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EC1F0B" w14:textId="6E88BA4B" w:rsidR="000B0BAF" w:rsidRPr="00F91CA1" w:rsidRDefault="00F91CA1">
      <w:pPr>
        <w:rPr>
          <w:rFonts w:ascii="Century Gothic" w:hAnsi="Century Gothic"/>
          <w:sz w:val="32"/>
          <w:szCs w:val="32"/>
        </w:rPr>
      </w:pPr>
      <w:r w:rsidRPr="00F91CA1">
        <w:rPr>
          <w:rFonts w:ascii="Century Gothic" w:hAnsi="Century Gothic"/>
          <w:sz w:val="32"/>
          <w:szCs w:val="32"/>
        </w:rPr>
        <w:t xml:space="preserve">KS3 </w:t>
      </w:r>
      <w:r w:rsidR="00A87C41" w:rsidRPr="00F91CA1">
        <w:rPr>
          <w:rFonts w:ascii="Century Gothic" w:hAnsi="Century Gothic"/>
          <w:sz w:val="32"/>
          <w:szCs w:val="32"/>
        </w:rPr>
        <w:t>Curriculum Overview 202</w:t>
      </w:r>
      <w:r w:rsidR="00B92A8D">
        <w:rPr>
          <w:rFonts w:ascii="Century Gothic" w:hAnsi="Century Gothic"/>
          <w:sz w:val="32"/>
          <w:szCs w:val="32"/>
        </w:rPr>
        <w:t>5</w:t>
      </w:r>
      <w:r w:rsidR="00A87C41" w:rsidRPr="00F91CA1">
        <w:rPr>
          <w:rFonts w:ascii="Century Gothic" w:hAnsi="Century Gothic"/>
          <w:sz w:val="32"/>
          <w:szCs w:val="32"/>
        </w:rPr>
        <w:t>-2</w:t>
      </w:r>
      <w:r w:rsidR="00B92A8D">
        <w:rPr>
          <w:rFonts w:ascii="Century Gothic" w:hAnsi="Century Gothic"/>
          <w:sz w:val="32"/>
          <w:szCs w:val="32"/>
        </w:rPr>
        <w:t>6</w:t>
      </w:r>
    </w:p>
    <w:p w14:paraId="496FBD84" w14:textId="25CE8DE6" w:rsidR="00A87C41" w:rsidRDefault="00F91CA1"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59264" behindDoc="0" locked="0" layoutInCell="1" allowOverlap="1" wp14:anchorId="04489B55" wp14:editId="707BB037">
                <wp:simplePos x="0" y="0"/>
                <wp:positionH relativeFrom="margin">
                  <wp:align>left</wp:align>
                </wp:positionH>
                <wp:positionV relativeFrom="paragraph">
                  <wp:posOffset>347663</wp:posOffset>
                </wp:positionV>
                <wp:extent cx="6657975" cy="361950"/>
                <wp:effectExtent l="0" t="0" r="28575" b="19050"/>
                <wp:wrapNone/>
                <wp:docPr id="2066039185" name="Rectangle 2"/>
                <wp:cNvGraphicFramePr/>
                <a:graphic xmlns:a="http://schemas.openxmlformats.org/drawingml/2006/main">
                  <a:graphicData uri="http://schemas.microsoft.com/office/word/2010/wordprocessingShape">
                    <wps:wsp>
                      <wps:cNvSpPr/>
                      <wps:spPr>
                        <a:xfrm>
                          <a:off x="0" y="0"/>
                          <a:ext cx="6657975" cy="361950"/>
                        </a:xfrm>
                        <a:prstGeom prst="rect">
                          <a:avLst/>
                        </a:prstGeom>
                        <a:solidFill>
                          <a:srgbClr val="009900"/>
                        </a:solidFill>
                      </wps:spPr>
                      <wps:style>
                        <a:lnRef idx="2">
                          <a:schemeClr val="accent1">
                            <a:shade val="15000"/>
                          </a:schemeClr>
                        </a:lnRef>
                        <a:fillRef idx="1">
                          <a:schemeClr val="accent1"/>
                        </a:fillRef>
                        <a:effectRef idx="0">
                          <a:schemeClr val="accent1"/>
                        </a:effectRef>
                        <a:fontRef idx="minor">
                          <a:schemeClr val="lt1"/>
                        </a:fontRef>
                      </wps:style>
                      <wps:txbx>
                        <w:txbxContent>
                          <w:p w14:paraId="5DC916A0"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oel="http://schemas.microsoft.com/office/2019/extlst">
            <w:pict>
              <v:rect w14:anchorId="04489B55" id="Rectangle 2" o:spid="_x0000_s1026" style="position:absolute;margin-left:0;margin-top:27.4pt;width:524.25pt;height:28.5pt;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" fillcolor="#090" strokecolor="#09101d [484]" strokeweight="1pt">
                <v:textbox>
                  <w:txbxContent>
                    <w:p w14:paraId="5DC916A0" w14:textId="77777777" w:rsidR="00F91CA1" w:rsidRPr="00F91CA1" w:rsidRDefault="00F91CA1" w:rsidP="00F91CA1">
                      <w:pPr>
                        <w:rPr>
                          <w:rFonts w:ascii="Century Gothic" w:hAnsi="Century Gothic"/>
                          <w:sz w:val="32"/>
                          <w:szCs w:val="32"/>
                        </w:rPr>
                      </w:pPr>
                      <w:r w:rsidRPr="00F91CA1">
                        <w:rPr>
                          <w:rFonts w:ascii="Century Gothic" w:hAnsi="Century Gothic"/>
                          <w:sz w:val="32"/>
                          <w:szCs w:val="32"/>
                        </w:rPr>
                        <w:t>Rationale of KS3 Curriculum:</w:t>
                      </w:r>
                    </w:p>
                  </w:txbxContent>
                </v:textbox>
                <w10:wrap anchorx="margin"/>
              </v:rect>
            </w:pict>
          </mc:Fallback>
        </mc:AlternateContent>
      </w:r>
      <w:r w:rsidRPr="00F91CA1">
        <w:rPr>
          <w:rFonts w:ascii="Century Gothic" w:hAnsi="Century Gothic"/>
          <w:b/>
          <w:bCs/>
          <w:sz w:val="36"/>
          <w:szCs w:val="36"/>
        </w:rPr>
        <w:t xml:space="preserve">Subject: </w:t>
      </w:r>
      <w:r w:rsidR="003C5683">
        <w:rPr>
          <w:rFonts w:ascii="Century Gothic" w:hAnsi="Century Gothic"/>
          <w:b/>
          <w:bCs/>
          <w:sz w:val="36"/>
          <w:szCs w:val="36"/>
        </w:rPr>
        <w:t>SCIENCE</w:t>
      </w:r>
    </w:p>
    <w:p w14:paraId="5EC64698" w14:textId="499A8A42" w:rsidR="00F91CA1" w:rsidRPr="00F91CA1" w:rsidRDefault="003C5683" w:rsidP="00F91CA1">
      <w:pPr>
        <w:rPr>
          <w:rFonts w:ascii="Century Gothic" w:hAnsi="Century Gothic"/>
          <w:b/>
          <w:bCs/>
          <w:sz w:val="36"/>
          <w:szCs w:val="36"/>
        </w:rPr>
      </w:pPr>
      <w:r>
        <w:rPr>
          <w:rFonts w:ascii="Century Gothic" w:hAnsi="Century Gothic"/>
          <w:b/>
          <w:bCs/>
          <w:noProof/>
          <w:sz w:val="36"/>
          <w:szCs w:val="36"/>
        </w:rPr>
        <mc:AlternateContent>
          <mc:Choice Requires="wps">
            <w:drawing>
              <wp:anchor distT="0" distB="0" distL="114300" distR="114300" simplePos="0" relativeHeight="251660288" behindDoc="0" locked="0" layoutInCell="1" allowOverlap="1" wp14:anchorId="48B6D6E6" wp14:editId="3F6F89F0">
                <wp:simplePos x="0" y="0"/>
                <wp:positionH relativeFrom="margin">
                  <wp:align>left</wp:align>
                </wp:positionH>
                <wp:positionV relativeFrom="paragraph">
                  <wp:posOffset>291465</wp:posOffset>
                </wp:positionV>
                <wp:extent cx="6667500" cy="2143125"/>
                <wp:effectExtent l="0" t="0" r="19050" b="28575"/>
                <wp:wrapNone/>
                <wp:docPr id="1" name="Text Box 1"/>
                <wp:cNvGraphicFramePr/>
                <a:graphic xmlns:a="http://schemas.openxmlformats.org/drawingml/2006/main">
                  <a:graphicData uri="http://schemas.microsoft.com/office/word/2010/wordprocessingShape">
                    <wps:wsp>
                      <wps:cNvSpPr txBox="1"/>
                      <wps:spPr>
                        <a:xfrm>
                          <a:off x="0" y="0"/>
                          <a:ext cx="6667500" cy="2143125"/>
                        </a:xfrm>
                        <a:prstGeom prst="rect">
                          <a:avLst/>
                        </a:prstGeom>
                        <a:solidFill>
                          <a:schemeClr val="lt1"/>
                        </a:solidFill>
                        <a:ln w="6350">
                          <a:solidFill>
                            <a:prstClr val="black"/>
                          </a:solidFill>
                        </a:ln>
                      </wps:spPr>
                      <wps:txbx>
                        <w:txbxContent>
                          <w:p w14:paraId="60A40444"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Student knowledge will be built upon the foundation of Science skills and the Scientific Technique. They will learn to understand the processes and methods of Science through different types of enquiries and practical Science which will help them to see the impact and application Science has to the world around them.</w:t>
                            </w:r>
                          </w:p>
                          <w:p w14:paraId="6D0A13C1" w14:textId="78997FFC"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They will begin to understand the importance of analysing and evaluating data in order to recognise patterns and make valid conclusions.</w:t>
                            </w:r>
                          </w:p>
                          <w:p w14:paraId="4FB46926"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 xml:space="preserve">To prepare our students for the demands of GCSE Science, Yr9 will begin to study concepts in Biology, Chemistry and Physics in far greater depth, linking ideas learnt at KS3 and starting to develop and build upon these to the level required for KS4. </w:t>
                            </w:r>
                          </w:p>
                          <w:p w14:paraId="33CFCF99" w14:textId="77777777" w:rsidR="003C5683" w:rsidRPr="00AC3AF9" w:rsidRDefault="003C5683" w:rsidP="003C5683">
                            <w:pPr>
                              <w:rPr>
                                <w:b/>
                                <w:sz w:val="24"/>
                                <w:szCs w:val="24"/>
                              </w:rPr>
                            </w:pPr>
                          </w:p>
                          <w:p w14:paraId="050B94E7" w14:textId="77777777" w:rsidR="003C5683" w:rsidRPr="00AC3AF9" w:rsidRDefault="003C5683" w:rsidP="003C5683">
                            <w:pPr>
                              <w:rPr>
                                <w:b/>
                                <w:sz w:val="24"/>
                                <w:szCs w:val="24"/>
                              </w:rPr>
                            </w:pPr>
                          </w:p>
                          <w:p w14:paraId="3FDB5BFC" w14:textId="77777777" w:rsidR="003C5683" w:rsidRDefault="003C56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48B6D6E6" id="_x0000_t202" coordsize="21600,21600" o:spt="202" path="m,l,21600r21600,l21600,xe">
                <v:stroke joinstyle="miter"/>
                <v:path gradientshapeok="t" o:connecttype="rect"/>
              </v:shapetype>
              <v:shape id="Text Box 1" o:spid="_x0000_s1027" type="#_x0000_t202" style="position:absolute;margin-left:0;margin-top:22.95pt;width:525pt;height:168.7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" fillcolor="white [3201]" strokeweight=".5pt">
                <v:textbox>
                  <w:txbxContent>
                    <w:p w14:paraId="60A40444"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Student knowledge will be built upon the foundation of Science skills and the Scientific Technique. They will learn to understand the processes and methods of Science through different types of enquiries and practical Science which will help them to see the impact and application Science has to the world around them.</w:t>
                      </w:r>
                    </w:p>
                    <w:p w14:paraId="6D0A13C1" w14:textId="78997FFC"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They will begin to understand the importance of analysing and evaluating data in order to recognise patterns and make valid conclusions.</w:t>
                      </w:r>
                    </w:p>
                    <w:p w14:paraId="4FB46926"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 xml:space="preserve">To prepare our students for the demands of GCSE Science, Yr9 will begin to study concepts in Biology, Chemistry and Physics in far greater depth, linking ideas learnt at KS3 and starting to develop and build upon these to the level required for KS4. </w:t>
                      </w:r>
                    </w:p>
                    <w:p w14:paraId="33CFCF99" w14:textId="77777777" w:rsidR="003C5683" w:rsidRPr="00AC3AF9" w:rsidRDefault="003C5683" w:rsidP="003C5683">
                      <w:pPr>
                        <w:rPr>
                          <w:b/>
                          <w:sz w:val="24"/>
                          <w:szCs w:val="24"/>
                        </w:rPr>
                      </w:pPr>
                    </w:p>
                    <w:p w14:paraId="050B94E7" w14:textId="77777777" w:rsidR="003C5683" w:rsidRPr="00AC3AF9" w:rsidRDefault="003C5683" w:rsidP="003C5683">
                      <w:pPr>
                        <w:rPr>
                          <w:b/>
                          <w:sz w:val="24"/>
                          <w:szCs w:val="24"/>
                        </w:rPr>
                      </w:pPr>
                    </w:p>
                    <w:p w14:paraId="3FDB5BFC" w14:textId="77777777" w:rsidR="003C5683" w:rsidRDefault="003C5683"/>
                  </w:txbxContent>
                </v:textbox>
                <w10:wrap anchorx="margin"/>
              </v:shape>
            </w:pict>
          </mc:Fallback>
        </mc:AlternateContent>
      </w:r>
    </w:p>
    <w:p w14:paraId="778F26A8" w14:textId="77777777" w:rsidR="00A87C41" w:rsidRDefault="00A87C41">
      <w:pPr>
        <w:rPr>
          <w:rFonts w:ascii="Century Gothic" w:hAnsi="Century Gothic"/>
        </w:rPr>
      </w:pPr>
    </w:p>
    <w:tbl>
      <w:tblPr>
        <w:tblStyle w:val="TableGrid"/>
        <w:tblpPr w:leftFromText="180" w:rightFromText="180" w:vertAnchor="page" w:horzAnchor="margin" w:tblpY="6609"/>
        <w:tblW w:w="0" w:type="auto"/>
        <w:tblBorders>
          <w:top w:val="single" w:sz="36" w:space="0" w:color="009900"/>
          <w:left w:val="single" w:sz="36" w:space="0" w:color="009900"/>
          <w:bottom w:val="single" w:sz="36" w:space="0" w:color="009900"/>
          <w:right w:val="single" w:sz="36" w:space="0" w:color="009900"/>
          <w:insideH w:val="single" w:sz="36" w:space="0" w:color="009900"/>
          <w:insideV w:val="single" w:sz="36" w:space="0" w:color="009900"/>
        </w:tblBorders>
        <w:tblLook w:val="04A0" w:firstRow="1" w:lastRow="0" w:firstColumn="1" w:lastColumn="0" w:noHBand="0" w:noVBand="1"/>
      </w:tblPr>
      <w:tblGrid>
        <w:gridCol w:w="1706"/>
        <w:gridCol w:w="3024"/>
        <w:gridCol w:w="2938"/>
        <w:gridCol w:w="2708"/>
      </w:tblGrid>
      <w:tr w:rsidR="00F91CA1" w14:paraId="0B1ABE4A" w14:textId="77777777" w:rsidTr="00F91CA1">
        <w:tc>
          <w:tcPr>
            <w:tcW w:w="10376" w:type="dxa"/>
            <w:gridSpan w:val="4"/>
            <w:shd w:val="clear" w:color="auto" w:fill="009900"/>
          </w:tcPr>
          <w:p w14:paraId="49CAFB62" w14:textId="77777777" w:rsidR="00F91CA1" w:rsidRPr="00F91CA1" w:rsidRDefault="00F91CA1" w:rsidP="00F91CA1">
            <w:pPr>
              <w:rPr>
                <w:rFonts w:ascii="Century Gothic" w:hAnsi="Century Gothic"/>
              </w:rPr>
            </w:pPr>
            <w:r w:rsidRPr="00F91CA1">
              <w:rPr>
                <w:rFonts w:ascii="Century Gothic" w:hAnsi="Century Gothic"/>
                <w:color w:val="FFFFFF" w:themeColor="background1"/>
                <w:sz w:val="32"/>
                <w:szCs w:val="32"/>
              </w:rPr>
              <w:t>Sequence of Learning:</w:t>
            </w:r>
          </w:p>
        </w:tc>
      </w:tr>
      <w:tr w:rsidR="00F91CA1" w14:paraId="61821452" w14:textId="77777777" w:rsidTr="00F91CA1">
        <w:tc>
          <w:tcPr>
            <w:tcW w:w="1706" w:type="dxa"/>
            <w:shd w:val="clear" w:color="auto" w:fill="D9D9D9" w:themeFill="background1" w:themeFillShade="D9"/>
          </w:tcPr>
          <w:p w14:paraId="1C02CEA3" w14:textId="77777777" w:rsidR="00F91CA1" w:rsidRDefault="00F91CA1" w:rsidP="00F91CA1">
            <w:pPr>
              <w:jc w:val="center"/>
              <w:rPr>
                <w:rFonts w:ascii="Century Gothic" w:hAnsi="Century Gothic"/>
              </w:rPr>
            </w:pPr>
            <w:r>
              <w:rPr>
                <w:rFonts w:ascii="Century Gothic" w:hAnsi="Century Gothic"/>
              </w:rPr>
              <w:t>KS3</w:t>
            </w:r>
          </w:p>
        </w:tc>
        <w:tc>
          <w:tcPr>
            <w:tcW w:w="3024" w:type="dxa"/>
            <w:shd w:val="clear" w:color="auto" w:fill="D9D9D9" w:themeFill="background1" w:themeFillShade="D9"/>
          </w:tcPr>
          <w:p w14:paraId="32BE0E12" w14:textId="77777777" w:rsidR="00F91CA1" w:rsidRDefault="00F91CA1" w:rsidP="00F91CA1">
            <w:pPr>
              <w:jc w:val="center"/>
              <w:rPr>
                <w:rFonts w:ascii="Century Gothic" w:hAnsi="Century Gothic"/>
              </w:rPr>
            </w:pPr>
            <w:r>
              <w:rPr>
                <w:rFonts w:ascii="Century Gothic" w:hAnsi="Century Gothic"/>
              </w:rPr>
              <w:t>Term 1</w:t>
            </w:r>
          </w:p>
        </w:tc>
        <w:tc>
          <w:tcPr>
            <w:tcW w:w="2938" w:type="dxa"/>
            <w:shd w:val="clear" w:color="auto" w:fill="D9D9D9" w:themeFill="background1" w:themeFillShade="D9"/>
          </w:tcPr>
          <w:p w14:paraId="402E8DA0" w14:textId="77777777" w:rsidR="00F91CA1" w:rsidRDefault="00F91CA1" w:rsidP="00F91CA1">
            <w:pPr>
              <w:jc w:val="center"/>
              <w:rPr>
                <w:rFonts w:ascii="Century Gothic" w:hAnsi="Century Gothic"/>
              </w:rPr>
            </w:pPr>
            <w:r>
              <w:rPr>
                <w:rFonts w:ascii="Century Gothic" w:hAnsi="Century Gothic"/>
              </w:rPr>
              <w:t>Term 2</w:t>
            </w:r>
          </w:p>
        </w:tc>
        <w:tc>
          <w:tcPr>
            <w:tcW w:w="2708" w:type="dxa"/>
            <w:shd w:val="clear" w:color="auto" w:fill="D9D9D9" w:themeFill="background1" w:themeFillShade="D9"/>
          </w:tcPr>
          <w:p w14:paraId="54FBF8BC" w14:textId="77777777" w:rsidR="00F91CA1" w:rsidRDefault="00F91CA1" w:rsidP="00F91CA1">
            <w:pPr>
              <w:jc w:val="center"/>
              <w:rPr>
                <w:rFonts w:ascii="Century Gothic" w:hAnsi="Century Gothic"/>
              </w:rPr>
            </w:pPr>
            <w:r>
              <w:rPr>
                <w:rFonts w:ascii="Century Gothic" w:hAnsi="Century Gothic"/>
              </w:rPr>
              <w:t>Term 3</w:t>
            </w:r>
          </w:p>
        </w:tc>
      </w:tr>
      <w:tr w:rsidR="003C5683" w14:paraId="37B742B9" w14:textId="77777777" w:rsidTr="00F91CA1">
        <w:tc>
          <w:tcPr>
            <w:tcW w:w="1706" w:type="dxa"/>
            <w:shd w:val="clear" w:color="auto" w:fill="FFFFFF" w:themeFill="background1"/>
          </w:tcPr>
          <w:p w14:paraId="56526754" w14:textId="77777777" w:rsidR="003C5683" w:rsidRDefault="003C5683" w:rsidP="003C5683">
            <w:pPr>
              <w:jc w:val="center"/>
              <w:rPr>
                <w:rFonts w:ascii="Century Gothic" w:hAnsi="Century Gothic"/>
              </w:rPr>
            </w:pPr>
            <w:r>
              <w:rPr>
                <w:rFonts w:ascii="Century Gothic" w:hAnsi="Century Gothic"/>
              </w:rPr>
              <w:t>Year 7</w:t>
            </w:r>
          </w:p>
        </w:tc>
        <w:tc>
          <w:tcPr>
            <w:tcW w:w="3024" w:type="dxa"/>
          </w:tcPr>
          <w:p w14:paraId="4C11D39F"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B1.1 Cells</w:t>
            </w:r>
          </w:p>
          <w:p w14:paraId="62F06250"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B2.1 Inheritance and the genome</w:t>
            </w:r>
          </w:p>
          <w:p w14:paraId="3AF871F3"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C1.1 Solutions and solubility</w:t>
            </w:r>
          </w:p>
          <w:p w14:paraId="68385DC7"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C2.1 Atoms, elements, compounds and mixtures</w:t>
            </w:r>
          </w:p>
          <w:p w14:paraId="557287B7"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P1.1 Forces</w:t>
            </w:r>
          </w:p>
          <w:p w14:paraId="25CD4AF4"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P2.1 Heating and cooling</w:t>
            </w:r>
          </w:p>
          <w:p w14:paraId="63D6115B" w14:textId="77777777" w:rsidR="003C5683" w:rsidRPr="003C5683" w:rsidRDefault="003C5683" w:rsidP="003C5683">
            <w:pPr>
              <w:rPr>
                <w:rFonts w:ascii="Century Gothic" w:hAnsi="Century Gothic"/>
                <w:bCs/>
                <w:sz w:val="20"/>
                <w:szCs w:val="20"/>
              </w:rPr>
            </w:pPr>
          </w:p>
        </w:tc>
        <w:tc>
          <w:tcPr>
            <w:tcW w:w="2938" w:type="dxa"/>
          </w:tcPr>
          <w:p w14:paraId="40F740F8"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B3.1 Interdependence</w:t>
            </w:r>
          </w:p>
          <w:p w14:paraId="68842E47"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B4.1 Variation</w:t>
            </w:r>
          </w:p>
          <w:p w14:paraId="31F03EDF"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C3.1 Chemical Change</w:t>
            </w:r>
          </w:p>
          <w:p w14:paraId="68A8CC1F"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C3.2 Chemical reactions</w:t>
            </w:r>
          </w:p>
          <w:p w14:paraId="2EABBCAC"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P3.1 Sound</w:t>
            </w:r>
          </w:p>
          <w:p w14:paraId="0D71CC2F"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P5.1 The Solar System</w:t>
            </w:r>
          </w:p>
          <w:p w14:paraId="2664BE48" w14:textId="77777777" w:rsidR="003C5683" w:rsidRPr="003C5683" w:rsidRDefault="003C5683" w:rsidP="003C5683">
            <w:pPr>
              <w:rPr>
                <w:rFonts w:ascii="Century Gothic" w:hAnsi="Century Gothic"/>
                <w:bCs/>
                <w:sz w:val="20"/>
                <w:szCs w:val="20"/>
              </w:rPr>
            </w:pPr>
          </w:p>
        </w:tc>
        <w:tc>
          <w:tcPr>
            <w:tcW w:w="2708" w:type="dxa"/>
          </w:tcPr>
          <w:p w14:paraId="3F8E4A3C"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B5.1 Health and disease</w:t>
            </w:r>
          </w:p>
          <w:p w14:paraId="50C2BA29"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C4.1 Air pollution and the water cycle</w:t>
            </w:r>
          </w:p>
          <w:p w14:paraId="596C92FB"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C5.1 Earth’s resources</w:t>
            </w:r>
          </w:p>
          <w:p w14:paraId="01E48B0E" w14:textId="354F8A1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P4.1 Circuits</w:t>
            </w:r>
          </w:p>
        </w:tc>
      </w:tr>
      <w:tr w:rsidR="003C5683" w14:paraId="302A32F5" w14:textId="77777777" w:rsidTr="00F91CA1">
        <w:tc>
          <w:tcPr>
            <w:tcW w:w="1706" w:type="dxa"/>
            <w:shd w:val="clear" w:color="auto" w:fill="D9D9D9" w:themeFill="background1" w:themeFillShade="D9"/>
          </w:tcPr>
          <w:p w14:paraId="0C877440" w14:textId="77777777" w:rsidR="003C5683" w:rsidRDefault="003C5683" w:rsidP="003C5683">
            <w:pPr>
              <w:jc w:val="center"/>
              <w:rPr>
                <w:rFonts w:ascii="Century Gothic" w:hAnsi="Century Gothic"/>
              </w:rPr>
            </w:pPr>
            <w:r>
              <w:rPr>
                <w:rFonts w:ascii="Century Gothic" w:hAnsi="Century Gothic"/>
              </w:rPr>
              <w:t>Year 8</w:t>
            </w:r>
          </w:p>
        </w:tc>
        <w:tc>
          <w:tcPr>
            <w:tcW w:w="3024" w:type="dxa"/>
            <w:shd w:val="clear" w:color="auto" w:fill="D9D9D9" w:themeFill="background1" w:themeFillShade="D9"/>
          </w:tcPr>
          <w:p w14:paraId="6444555A"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B1.2 Cells to organ systems</w:t>
            </w:r>
          </w:p>
          <w:p w14:paraId="2C8B5941"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B2.2 Changes within an organism’s lifetime</w:t>
            </w:r>
          </w:p>
          <w:p w14:paraId="78EBDA3E"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C1.2 The periodic table</w:t>
            </w:r>
          </w:p>
          <w:p w14:paraId="0B206F3E"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C2.2 Evaporation</w:t>
            </w:r>
          </w:p>
          <w:p w14:paraId="76585498"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C2.3 Chemical change</w:t>
            </w:r>
          </w:p>
          <w:p w14:paraId="35B23877"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P1.2 Moving by force</w:t>
            </w:r>
          </w:p>
          <w:p w14:paraId="112D00C7"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P2.2 Floating and sinking</w:t>
            </w:r>
          </w:p>
          <w:p w14:paraId="06839A14" w14:textId="77777777" w:rsidR="003C5683" w:rsidRPr="003C5683" w:rsidRDefault="003C5683" w:rsidP="003C5683">
            <w:pPr>
              <w:rPr>
                <w:rFonts w:ascii="Century Gothic" w:hAnsi="Century Gothic"/>
                <w:bCs/>
                <w:sz w:val="20"/>
                <w:szCs w:val="20"/>
              </w:rPr>
            </w:pPr>
          </w:p>
          <w:p w14:paraId="2F27D949" w14:textId="77777777" w:rsidR="003C5683" w:rsidRPr="003C5683" w:rsidRDefault="003C5683" w:rsidP="003C5683">
            <w:pPr>
              <w:rPr>
                <w:rFonts w:ascii="Century Gothic" w:hAnsi="Century Gothic"/>
                <w:bCs/>
                <w:sz w:val="20"/>
                <w:szCs w:val="20"/>
              </w:rPr>
            </w:pPr>
          </w:p>
        </w:tc>
        <w:tc>
          <w:tcPr>
            <w:tcW w:w="2938" w:type="dxa"/>
            <w:shd w:val="clear" w:color="auto" w:fill="D9D9D9" w:themeFill="background1" w:themeFillShade="D9"/>
          </w:tcPr>
          <w:p w14:paraId="70601DEB"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B3.2 Ecosystems</w:t>
            </w:r>
          </w:p>
          <w:p w14:paraId="3268A767"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B4.2 Classification</w:t>
            </w:r>
          </w:p>
          <w:p w14:paraId="73EADB87"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C3.3 Acids and Alkalis</w:t>
            </w:r>
          </w:p>
          <w:p w14:paraId="13F4C454"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C4.2 Chemical weathering</w:t>
            </w:r>
          </w:p>
          <w:p w14:paraId="301C8EC7"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P3.2 Light</w:t>
            </w:r>
          </w:p>
          <w:p w14:paraId="26C7861C" w14:textId="529E2DFA"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P5.2 Earth in space</w:t>
            </w:r>
          </w:p>
        </w:tc>
        <w:tc>
          <w:tcPr>
            <w:tcW w:w="2708" w:type="dxa"/>
            <w:shd w:val="clear" w:color="auto" w:fill="D9D9D9" w:themeFill="background1" w:themeFillShade="D9"/>
          </w:tcPr>
          <w:p w14:paraId="2C4A4EFB"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B5.2 Human lifestyles and health</w:t>
            </w:r>
          </w:p>
          <w:p w14:paraId="4E61AC32" w14:textId="0CC28E78" w:rsidR="003C5683" w:rsidRPr="003C5683" w:rsidRDefault="003C5683" w:rsidP="00DF6BD2">
            <w:pPr>
              <w:rPr>
                <w:rFonts w:ascii="Century Gothic" w:hAnsi="Century Gothic"/>
                <w:bCs/>
                <w:sz w:val="20"/>
                <w:szCs w:val="20"/>
              </w:rPr>
            </w:pPr>
            <w:r w:rsidRPr="003C5683">
              <w:rPr>
                <w:rFonts w:ascii="Century Gothic" w:hAnsi="Century Gothic"/>
                <w:bCs/>
                <w:sz w:val="20"/>
                <w:szCs w:val="20"/>
              </w:rPr>
              <w:t xml:space="preserve">C5.2 </w:t>
            </w:r>
            <w:r w:rsidR="00DF6BD2">
              <w:rPr>
                <w:rFonts w:ascii="Century Gothic" w:hAnsi="Century Gothic"/>
                <w:bCs/>
                <w:sz w:val="20"/>
                <w:szCs w:val="20"/>
              </w:rPr>
              <w:t>/3 Weathering, Erosion and Rocks</w:t>
            </w:r>
          </w:p>
          <w:p w14:paraId="1417D8A7"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P4.2 Static electricity</w:t>
            </w:r>
          </w:p>
          <w:p w14:paraId="4F70A9AD" w14:textId="77777777" w:rsidR="003C5683" w:rsidRPr="003C5683" w:rsidRDefault="003C5683" w:rsidP="003C5683">
            <w:pPr>
              <w:rPr>
                <w:rFonts w:ascii="Century Gothic" w:hAnsi="Century Gothic"/>
                <w:bCs/>
                <w:sz w:val="20"/>
                <w:szCs w:val="20"/>
              </w:rPr>
            </w:pPr>
          </w:p>
        </w:tc>
      </w:tr>
      <w:tr w:rsidR="003C5683" w14:paraId="1BAECC1F" w14:textId="77777777" w:rsidTr="00F91CA1">
        <w:tc>
          <w:tcPr>
            <w:tcW w:w="1706" w:type="dxa"/>
            <w:shd w:val="clear" w:color="auto" w:fill="FFFFFF" w:themeFill="background1"/>
          </w:tcPr>
          <w:p w14:paraId="5DF1A410" w14:textId="77777777" w:rsidR="003C5683" w:rsidRDefault="003C5683" w:rsidP="003C5683">
            <w:pPr>
              <w:jc w:val="center"/>
              <w:rPr>
                <w:rFonts w:ascii="Century Gothic" w:hAnsi="Century Gothic"/>
              </w:rPr>
            </w:pPr>
            <w:r>
              <w:rPr>
                <w:rFonts w:ascii="Century Gothic" w:hAnsi="Century Gothic"/>
              </w:rPr>
              <w:t>Year 9</w:t>
            </w:r>
          </w:p>
        </w:tc>
        <w:tc>
          <w:tcPr>
            <w:tcW w:w="3024" w:type="dxa"/>
          </w:tcPr>
          <w:p w14:paraId="1ADB63E2"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B1.3 Biochemistry</w:t>
            </w:r>
          </w:p>
          <w:p w14:paraId="6D939443"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B2.3 Reproduction</w:t>
            </w:r>
          </w:p>
          <w:p w14:paraId="51ABD343"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C2.4 Chemical reactions</w:t>
            </w:r>
          </w:p>
          <w:p w14:paraId="47D4942C"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C3.4 Energy and reactions</w:t>
            </w:r>
          </w:p>
          <w:p w14:paraId="414525DD"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P1.3 Further forces</w:t>
            </w:r>
          </w:p>
          <w:p w14:paraId="14CA6CE0"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P3.3 Making images</w:t>
            </w:r>
          </w:p>
          <w:p w14:paraId="277EA3BB" w14:textId="77777777" w:rsidR="003C5683" w:rsidRPr="003C5683" w:rsidRDefault="003C5683" w:rsidP="003C5683">
            <w:pPr>
              <w:rPr>
                <w:rFonts w:ascii="Century Gothic" w:hAnsi="Century Gothic"/>
                <w:bCs/>
                <w:sz w:val="20"/>
                <w:szCs w:val="20"/>
              </w:rPr>
            </w:pPr>
          </w:p>
        </w:tc>
        <w:tc>
          <w:tcPr>
            <w:tcW w:w="2938" w:type="dxa"/>
          </w:tcPr>
          <w:p w14:paraId="30FE6589"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B4.3 Evolution</w:t>
            </w:r>
          </w:p>
          <w:p w14:paraId="2A89F35D"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B5.3 Infectious disease</w:t>
            </w:r>
          </w:p>
          <w:p w14:paraId="094A1247"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P4.3 Magnets and electromagnets</w:t>
            </w:r>
          </w:p>
          <w:p w14:paraId="4237D86A" w14:textId="77777777"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CC1-2 States of matter and separating mixtures</w:t>
            </w:r>
          </w:p>
          <w:p w14:paraId="405BFF9F" w14:textId="1B49CEE8"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CP1-2 Forces and Motion</w:t>
            </w:r>
          </w:p>
        </w:tc>
        <w:tc>
          <w:tcPr>
            <w:tcW w:w="2708" w:type="dxa"/>
          </w:tcPr>
          <w:p w14:paraId="7BC57B8B" w14:textId="77777777" w:rsidR="003C5683" w:rsidRPr="003C5683" w:rsidRDefault="003C5683" w:rsidP="003C5683">
            <w:pPr>
              <w:tabs>
                <w:tab w:val="left" w:pos="1222"/>
              </w:tabs>
              <w:rPr>
                <w:rFonts w:ascii="Century Gothic" w:hAnsi="Century Gothic"/>
                <w:bCs/>
                <w:sz w:val="20"/>
                <w:szCs w:val="20"/>
              </w:rPr>
            </w:pPr>
            <w:r w:rsidRPr="003C5683">
              <w:rPr>
                <w:rFonts w:ascii="Century Gothic" w:hAnsi="Century Gothic"/>
                <w:bCs/>
                <w:sz w:val="20"/>
                <w:szCs w:val="20"/>
              </w:rPr>
              <w:t>CB1 Key concepts in Biology</w:t>
            </w:r>
          </w:p>
          <w:p w14:paraId="62217E27" w14:textId="77777777" w:rsidR="003C5683" w:rsidRPr="003C5683" w:rsidRDefault="003C5683" w:rsidP="003C5683">
            <w:pPr>
              <w:tabs>
                <w:tab w:val="left" w:pos="1222"/>
              </w:tabs>
              <w:rPr>
                <w:rFonts w:ascii="Century Gothic" w:hAnsi="Century Gothic"/>
                <w:bCs/>
                <w:sz w:val="20"/>
                <w:szCs w:val="20"/>
              </w:rPr>
            </w:pPr>
            <w:r w:rsidRPr="003C5683">
              <w:rPr>
                <w:rFonts w:ascii="Century Gothic" w:hAnsi="Century Gothic"/>
                <w:bCs/>
                <w:sz w:val="20"/>
                <w:szCs w:val="20"/>
              </w:rPr>
              <w:t>CC3-4 Atomic structure and the periodic table</w:t>
            </w:r>
          </w:p>
          <w:p w14:paraId="246A4391" w14:textId="4C9F5405" w:rsidR="003C5683" w:rsidRPr="003C5683" w:rsidRDefault="003C5683" w:rsidP="003C5683">
            <w:pPr>
              <w:rPr>
                <w:rFonts w:ascii="Century Gothic" w:hAnsi="Century Gothic"/>
                <w:bCs/>
                <w:sz w:val="20"/>
                <w:szCs w:val="20"/>
              </w:rPr>
            </w:pPr>
            <w:r w:rsidRPr="003C5683">
              <w:rPr>
                <w:rFonts w:ascii="Century Gothic" w:hAnsi="Century Gothic"/>
                <w:bCs/>
                <w:sz w:val="20"/>
                <w:szCs w:val="20"/>
              </w:rPr>
              <w:t>CP</w:t>
            </w:r>
            <w:r w:rsidR="00DF6BD2">
              <w:rPr>
                <w:rFonts w:ascii="Century Gothic" w:hAnsi="Century Gothic"/>
                <w:bCs/>
                <w:sz w:val="20"/>
                <w:szCs w:val="20"/>
              </w:rPr>
              <w:t>1-2 Forces and Motion</w:t>
            </w:r>
            <w:r w:rsidRPr="003C5683">
              <w:rPr>
                <w:rFonts w:ascii="Century Gothic" w:hAnsi="Century Gothic"/>
                <w:bCs/>
                <w:sz w:val="20"/>
                <w:szCs w:val="20"/>
              </w:rPr>
              <w:t xml:space="preserve"> Conservation of energy</w:t>
            </w:r>
          </w:p>
        </w:tc>
      </w:tr>
    </w:tbl>
    <w:p w14:paraId="1BD98ED1" w14:textId="77777777" w:rsidR="00F91CA1" w:rsidRPr="00A87C41" w:rsidRDefault="00F91CA1">
      <w:pPr>
        <w:rPr>
          <w:rFonts w:ascii="Century Gothic" w:hAnsi="Century Gothic"/>
        </w:rPr>
      </w:pPr>
    </w:p>
    <w:sectPr w:rsidR="00F91CA1" w:rsidRPr="00A87C41" w:rsidSect="00F91CA1">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458267" w14:textId="77777777" w:rsidR="00F91CA1" w:rsidRDefault="00F91CA1" w:rsidP="00F91CA1">
      <w:pPr>
        <w:spacing w:after="0" w:line="240" w:lineRule="auto"/>
      </w:pPr>
      <w:r>
        <w:separator/>
      </w:r>
    </w:p>
  </w:endnote>
  <w:endnote w:type="continuationSeparator" w:id="0">
    <w:p w14:paraId="48E28B14" w14:textId="77777777" w:rsidR="00F91CA1" w:rsidRDefault="00F91CA1" w:rsidP="00F9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E0C76C" w14:textId="77777777" w:rsidR="00F91CA1" w:rsidRDefault="00F91CA1" w:rsidP="00F91CA1">
      <w:pPr>
        <w:spacing w:after="0" w:line="240" w:lineRule="auto"/>
      </w:pPr>
      <w:r>
        <w:separator/>
      </w:r>
    </w:p>
  </w:footnote>
  <w:footnote w:type="continuationSeparator" w:id="0">
    <w:p w14:paraId="6A9C2526" w14:textId="77777777" w:rsidR="00F91CA1" w:rsidRDefault="00F91CA1" w:rsidP="00F9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DDED8" w14:textId="77777777" w:rsidR="00F91CA1" w:rsidRPr="00F91CA1" w:rsidRDefault="00F91CA1">
    <w:pPr>
      <w:pStyle w:val="Header"/>
      <w:rPr>
        <w:rFonts w:ascii="Century Gothic" w:hAnsi="Century Gothic"/>
      </w:rPr>
    </w:pPr>
    <w:r w:rsidRPr="00F91CA1">
      <w:rPr>
        <w:rFonts w:ascii="Century Gothic" w:hAnsi="Century Gothic"/>
      </w:rPr>
      <w:t>Birkenhead Park School</w:t>
    </w:r>
  </w:p>
  <w:p w14:paraId="26DB0BF1" w14:textId="77777777" w:rsidR="00F91CA1" w:rsidRDefault="00F91C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C41"/>
    <w:rsid w:val="000B0BAF"/>
    <w:rsid w:val="003C5683"/>
    <w:rsid w:val="009D6B3C"/>
    <w:rsid w:val="00A87C41"/>
    <w:rsid w:val="00AA193B"/>
    <w:rsid w:val="00B92A8D"/>
    <w:rsid w:val="00DF6BD2"/>
    <w:rsid w:val="00F91CA1"/>
    <w:rsid w:val="00FF3B0A"/>
    <w:rsid w:val="1239BE15"/>
    <w:rsid w:val="6B146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99EA9"/>
  <w15:chartTrackingRefBased/>
  <w15:docId w15:val="{40901E3F-5EC2-49F6-82A5-C1D582FC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1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CA1"/>
  </w:style>
  <w:style w:type="paragraph" w:styleId="Footer">
    <w:name w:val="footer"/>
    <w:basedOn w:val="Normal"/>
    <w:link w:val="FooterChar"/>
    <w:uiPriority w:val="99"/>
    <w:unhideWhenUsed/>
    <w:rsid w:val="00F91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5823F75D43A34298017AAD6765BB00" ma:contentTypeVersion="16" ma:contentTypeDescription="Create a new document." ma:contentTypeScope="" ma:versionID="c3b91f0b2ece911f4f9ec690c9750f80">
  <xsd:schema xmlns:xsd="http://www.w3.org/2001/XMLSchema" xmlns:xs="http://www.w3.org/2001/XMLSchema" xmlns:p="http://schemas.microsoft.com/office/2006/metadata/properties" xmlns:ns3="d6847218-6ea8-41c3-bb48-e64a05b373ab" xmlns:ns4="5ba6380e-1bad-47af-9aba-c2929a5d606b" targetNamespace="http://schemas.microsoft.com/office/2006/metadata/properties" ma:root="true" ma:fieldsID="79d120fd76ff1768835de52b7388d88d" ns3:_="" ns4:_="">
    <xsd:import namespace="d6847218-6ea8-41c3-bb48-e64a05b373ab"/>
    <xsd:import namespace="5ba6380e-1bad-47af-9aba-c2929a5d606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47218-6ea8-41c3-bb48-e64a05b37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a6380e-1bad-47af-9aba-c2929a5d606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6847218-6ea8-41c3-bb48-e64a05b373ab" xsi:nil="true"/>
  </documentManagement>
</p:properties>
</file>

<file path=customXml/itemProps1.xml><?xml version="1.0" encoding="utf-8"?>
<ds:datastoreItem xmlns:ds="http://schemas.openxmlformats.org/officeDocument/2006/customXml" ds:itemID="{681FBF00-4C79-4A2A-9EB9-747EC593B9D4}">
  <ds:schemaRefs>
    <ds:schemaRef ds:uri="http://schemas.microsoft.com/sharepoint/v3/contenttype/forms"/>
  </ds:schemaRefs>
</ds:datastoreItem>
</file>

<file path=customXml/itemProps2.xml><?xml version="1.0" encoding="utf-8"?>
<ds:datastoreItem xmlns:ds="http://schemas.openxmlformats.org/officeDocument/2006/customXml" ds:itemID="{D7D65E41-EC81-463E-9C84-CCD3F46DE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47218-6ea8-41c3-bb48-e64a05b373ab"/>
    <ds:schemaRef ds:uri="5ba6380e-1bad-47af-9aba-c2929a5d6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1CCBA6-9BA8-4E90-91C3-D769A99E0C9A}">
  <ds:schemaRefs>
    <ds:schemaRef ds:uri="http://schemas.microsoft.com/office/2006/metadata/properties"/>
    <ds:schemaRef ds:uri="http://purl.org/dc/terms/"/>
    <ds:schemaRef ds:uri="http://schemas.microsoft.com/office/2006/documentManagement/types"/>
    <ds:schemaRef ds:uri="http://purl.org/dc/elements/1.1/"/>
    <ds:schemaRef ds:uri="http://www.w3.org/XML/1998/namespace"/>
    <ds:schemaRef ds:uri="5ba6380e-1bad-47af-9aba-c2929a5d606b"/>
    <ds:schemaRef ds:uri="http://schemas.openxmlformats.org/package/2006/metadata/core-properties"/>
    <ds:schemaRef ds:uri="http://schemas.microsoft.com/office/infopath/2007/PartnerControls"/>
    <ds:schemaRef ds:uri="d6847218-6ea8-41c3-bb48-e64a05b373ab"/>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Dawes</dc:creator>
  <cp:keywords/>
  <dc:description/>
  <cp:lastModifiedBy>Eloise Benn</cp:lastModifiedBy>
  <cp:revision>3</cp:revision>
  <dcterms:created xsi:type="dcterms:W3CDTF">2025-09-04T12:55:00Z</dcterms:created>
  <dcterms:modified xsi:type="dcterms:W3CDTF">2025-10-21T09:11:00Z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0x010100145823F75D43A34298017AAD6765BB00</vt:lpwstr>
  </property>
</Properties>
</file>