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25EC2" w14:textId="77777777" w:rsidR="00CC473E" w:rsidRDefault="00CC473E" w:rsidP="00CC473E">
      <w:pPr>
        <w:pStyle w:val="NoSpacing"/>
      </w:pPr>
    </w:p>
    <w:p w14:paraId="6C3A1828" w14:textId="77777777" w:rsidR="00CC473E" w:rsidRDefault="00CC473E" w:rsidP="00CC473E">
      <w:pPr>
        <w:pStyle w:val="NoSpacing"/>
      </w:pPr>
    </w:p>
    <w:p w14:paraId="7656E0F4" w14:textId="77777777" w:rsidR="00980215" w:rsidRDefault="00980215" w:rsidP="00CC473E">
      <w:pPr>
        <w:pStyle w:val="NoSpacing"/>
        <w:jc w:val="both"/>
      </w:pPr>
    </w:p>
    <w:p w14:paraId="0BBDB517" w14:textId="03873DB4" w:rsidR="00B11DF1" w:rsidRDefault="009A3D3D" w:rsidP="00CC473E">
      <w:pPr>
        <w:pStyle w:val="NoSpacing"/>
        <w:jc w:val="both"/>
      </w:pPr>
      <w:r>
        <w:t>May 2022</w:t>
      </w:r>
    </w:p>
    <w:p w14:paraId="07D8DEE4" w14:textId="77777777" w:rsidR="00CC473E" w:rsidRPr="009A3D3D" w:rsidRDefault="00CC473E" w:rsidP="00CC473E">
      <w:pPr>
        <w:pStyle w:val="NoSpacing"/>
        <w:jc w:val="both"/>
        <w:rPr>
          <w:b/>
          <w:bCs/>
        </w:rPr>
      </w:pPr>
    </w:p>
    <w:p w14:paraId="340DD66A" w14:textId="44E02D87" w:rsidR="009A3D3D" w:rsidRPr="009A3D3D" w:rsidRDefault="009A3D3D" w:rsidP="00CC473E">
      <w:pPr>
        <w:pStyle w:val="NoSpacing"/>
        <w:jc w:val="both"/>
        <w:rPr>
          <w:b/>
          <w:bCs/>
        </w:rPr>
      </w:pPr>
      <w:r w:rsidRPr="009A3D3D">
        <w:rPr>
          <w:b/>
          <w:bCs/>
        </w:rPr>
        <w:t>For the attention of Year 9 and Year 10 Parents</w:t>
      </w:r>
    </w:p>
    <w:p w14:paraId="782AFB8D" w14:textId="77777777" w:rsidR="009A3D3D" w:rsidRDefault="009A3D3D" w:rsidP="00CC473E">
      <w:pPr>
        <w:pStyle w:val="NoSpacing"/>
        <w:jc w:val="both"/>
      </w:pPr>
    </w:p>
    <w:p w14:paraId="25EB98C3" w14:textId="7AC0085D" w:rsidR="00A711BD" w:rsidRDefault="00A711BD" w:rsidP="00CC473E">
      <w:pPr>
        <w:pStyle w:val="NoSpacing"/>
        <w:jc w:val="both"/>
      </w:pPr>
      <w:r>
        <w:t>Dear Parents</w:t>
      </w:r>
    </w:p>
    <w:p w14:paraId="5A5032B3" w14:textId="77777777" w:rsidR="00CC473E" w:rsidRDefault="00CC473E" w:rsidP="00CC473E">
      <w:pPr>
        <w:pStyle w:val="NoSpacing"/>
        <w:jc w:val="both"/>
      </w:pPr>
    </w:p>
    <w:p w14:paraId="0F039581" w14:textId="52A3D7F0" w:rsidR="009A3D3D" w:rsidRDefault="009A3D3D" w:rsidP="00CC473E">
      <w:pPr>
        <w:pStyle w:val="NoSpacing"/>
        <w:jc w:val="both"/>
      </w:pPr>
      <w:r>
        <w:t>I hope that this letter finds you and your families safe and well.</w:t>
      </w:r>
    </w:p>
    <w:p w14:paraId="729FE32F" w14:textId="7ADB6979" w:rsidR="009A3D3D" w:rsidRDefault="009A3D3D" w:rsidP="00CC473E">
      <w:pPr>
        <w:pStyle w:val="NoSpacing"/>
        <w:jc w:val="both"/>
      </w:pPr>
    </w:p>
    <w:p w14:paraId="4E6A3A45" w14:textId="2917B041" w:rsidR="009A3D3D" w:rsidRDefault="009A3D3D" w:rsidP="00CC473E">
      <w:pPr>
        <w:pStyle w:val="NoSpacing"/>
        <w:jc w:val="both"/>
      </w:pPr>
      <w:r>
        <w:t xml:space="preserve">I am writing with an update ahead of next academic year, which contains important information relating to current Year 9 and Year 10 students. </w:t>
      </w:r>
    </w:p>
    <w:p w14:paraId="509B41D4" w14:textId="77777777" w:rsidR="009A3D3D" w:rsidRDefault="009A3D3D" w:rsidP="00CC473E">
      <w:pPr>
        <w:pStyle w:val="NoSpacing"/>
        <w:jc w:val="both"/>
      </w:pPr>
    </w:p>
    <w:p w14:paraId="08EE3730" w14:textId="09FE80CE" w:rsidR="009A3D3D" w:rsidRPr="009A3D3D" w:rsidRDefault="009A3D3D" w:rsidP="009A3D3D">
      <w:pPr>
        <w:pStyle w:val="NoSpacing"/>
        <w:shd w:val="clear" w:color="auto" w:fill="92D050"/>
        <w:jc w:val="both"/>
        <w:rPr>
          <w:b/>
          <w:bCs/>
        </w:rPr>
      </w:pPr>
      <w:r w:rsidRPr="009A3D3D">
        <w:rPr>
          <w:b/>
          <w:bCs/>
        </w:rPr>
        <w:t>Safeguarding and Mobile Phones</w:t>
      </w:r>
    </w:p>
    <w:p w14:paraId="03A006C7" w14:textId="2D30ACA7" w:rsidR="009A3D3D" w:rsidRDefault="009A3D3D" w:rsidP="00CC473E">
      <w:pPr>
        <w:pStyle w:val="NoSpacing"/>
        <w:jc w:val="both"/>
      </w:pPr>
    </w:p>
    <w:p w14:paraId="1859FF3E" w14:textId="18477609" w:rsidR="00980215" w:rsidRDefault="00480728" w:rsidP="00980215">
      <w:pPr>
        <w:pStyle w:val="NoSpacing"/>
        <w:jc w:val="both"/>
      </w:pPr>
      <w:r>
        <w:t>You will be aware that we have put in place a number of measures this year to reinforce the message that bullying and harassment of any kind are not tolerated at BPS.  This has included restrictions on mobile phone use during the school day.</w:t>
      </w:r>
      <w:r w:rsidR="00980215">
        <w:t xml:space="preserve">  </w:t>
      </w:r>
      <w:r>
        <w:t xml:space="preserve">I am delighted with the way that students have responded to this campaign and we have had </w:t>
      </w:r>
      <w:r w:rsidR="00C2212C">
        <w:t>lots</w:t>
      </w:r>
      <w:r w:rsidR="00F83908">
        <w:t xml:space="preserve"> </w:t>
      </w:r>
      <w:r w:rsidR="00C2212C">
        <w:t xml:space="preserve">of </w:t>
      </w:r>
      <w:r>
        <w:t xml:space="preserve">feedback to confirm that this is making a positive difference.  </w:t>
      </w:r>
    </w:p>
    <w:p w14:paraId="06934FB6" w14:textId="77777777" w:rsidR="00980215" w:rsidRDefault="00980215" w:rsidP="00980215">
      <w:pPr>
        <w:pStyle w:val="NoSpacing"/>
        <w:jc w:val="both"/>
      </w:pPr>
    </w:p>
    <w:p w14:paraId="52138C97" w14:textId="73510D9E" w:rsidR="009A3D3D" w:rsidRDefault="00F83908" w:rsidP="00980215">
      <w:pPr>
        <w:pStyle w:val="NoSpacing"/>
        <w:jc w:val="both"/>
      </w:pPr>
      <w:r>
        <w:t>T</w:t>
      </w:r>
      <w:r w:rsidR="00480728">
        <w:t>o build on this success</w:t>
      </w:r>
      <w:r w:rsidR="00980215">
        <w:t xml:space="preserve"> and continue to prioritise student safety and wellbeing</w:t>
      </w:r>
      <w:r w:rsidR="00480728">
        <w:t xml:space="preserve">, </w:t>
      </w:r>
      <w:r w:rsidR="00480728" w:rsidRPr="00980215">
        <w:rPr>
          <w:b/>
          <w:bCs/>
        </w:rPr>
        <w:t xml:space="preserve">mobile phones will not be permitted </w:t>
      </w:r>
      <w:r w:rsidR="00980215" w:rsidRPr="00980215">
        <w:rPr>
          <w:b/>
          <w:bCs/>
        </w:rPr>
        <w:t xml:space="preserve">to be used </w:t>
      </w:r>
      <w:r w:rsidR="00480728" w:rsidRPr="00980215">
        <w:rPr>
          <w:b/>
          <w:bCs/>
        </w:rPr>
        <w:t>by any year groups during the school day from September 2022</w:t>
      </w:r>
      <w:r w:rsidR="00480728">
        <w:t xml:space="preserve">.  Whilst it is understandable that students may wish to </w:t>
      </w:r>
      <w:r w:rsidR="00980215">
        <w:t xml:space="preserve">have </w:t>
      </w:r>
      <w:r w:rsidR="00480728">
        <w:t xml:space="preserve">a mobile phone to support safe travel to and from school, </w:t>
      </w:r>
      <w:r>
        <w:t xml:space="preserve">all </w:t>
      </w:r>
      <w:r w:rsidR="00480728">
        <w:t>students must put phones away in their school bag before they enter the building</w:t>
      </w:r>
      <w:r w:rsidR="00980215">
        <w:t xml:space="preserve"> in the morning</w:t>
      </w:r>
      <w:r w:rsidR="00480728">
        <w:t>.</w:t>
      </w:r>
      <w:r w:rsidR="00980215">
        <w:t xml:space="preserve">  Phones may not be used during the school day at any time, including break and lunchtime.  Any phones seen during the day will be confiscated and may be collected from pastoral staff at the end of the school day, as currently.</w:t>
      </w:r>
    </w:p>
    <w:p w14:paraId="0FB63283" w14:textId="77777777" w:rsidR="009A3D3D" w:rsidRPr="00980215" w:rsidRDefault="009A3D3D" w:rsidP="00CC473E">
      <w:pPr>
        <w:pStyle w:val="NoSpacing"/>
        <w:jc w:val="both"/>
        <w:rPr>
          <w:sz w:val="24"/>
          <w:szCs w:val="24"/>
        </w:rPr>
      </w:pPr>
    </w:p>
    <w:p w14:paraId="189E8AAC" w14:textId="1D2ADDC0" w:rsidR="00980215" w:rsidRPr="009A3D3D" w:rsidRDefault="00980215" w:rsidP="00980215">
      <w:pPr>
        <w:pStyle w:val="NoSpacing"/>
        <w:shd w:val="clear" w:color="auto" w:fill="92D050"/>
        <w:jc w:val="both"/>
        <w:rPr>
          <w:b/>
          <w:bCs/>
        </w:rPr>
      </w:pPr>
      <w:r>
        <w:rPr>
          <w:b/>
          <w:bCs/>
        </w:rPr>
        <w:t>Year 11 uniform – current Year 10 students</w:t>
      </w:r>
    </w:p>
    <w:p w14:paraId="27D09BA4" w14:textId="77777777" w:rsidR="00980215" w:rsidRDefault="00980215" w:rsidP="00CC473E">
      <w:pPr>
        <w:pStyle w:val="NoSpacing"/>
        <w:jc w:val="both"/>
      </w:pPr>
    </w:p>
    <w:p w14:paraId="6337CC4A" w14:textId="4E97F35A" w:rsidR="00980215" w:rsidRDefault="00A45DFE" w:rsidP="00980215">
      <w:pPr>
        <w:pStyle w:val="NoSpacing"/>
        <w:jc w:val="both"/>
      </w:pPr>
      <w:r>
        <w:t xml:space="preserve">As </w:t>
      </w:r>
      <w:r w:rsidR="00980215">
        <w:t xml:space="preserve">I am sure </w:t>
      </w:r>
      <w:r>
        <w:t xml:space="preserve">you know, our </w:t>
      </w:r>
      <w:r w:rsidR="00A711BD">
        <w:t xml:space="preserve">Year 11 students </w:t>
      </w:r>
      <w:r>
        <w:t xml:space="preserve">now </w:t>
      </w:r>
      <w:r w:rsidR="00A711BD">
        <w:t>w</w:t>
      </w:r>
      <w:r w:rsidR="00AE770D">
        <w:t xml:space="preserve">ear a professional black suit. </w:t>
      </w:r>
      <w:r w:rsidR="00A711BD">
        <w:t xml:space="preserve"> </w:t>
      </w:r>
      <w:r w:rsidR="00980215">
        <w:t>These changes allow Year 11 students to dress as young adults rather than school students.  Furthermore, our students identified an additional benefit in that they can attend Post 16 apprenticeship/college interviews during the course of the year dressed as young adults rather than school children.</w:t>
      </w:r>
    </w:p>
    <w:p w14:paraId="365F94B2" w14:textId="77777777" w:rsidR="00980215" w:rsidRDefault="00980215" w:rsidP="00980215">
      <w:pPr>
        <w:pStyle w:val="NoSpacing"/>
        <w:jc w:val="both"/>
      </w:pPr>
    </w:p>
    <w:p w14:paraId="6A1C601C" w14:textId="0AB6D6EB" w:rsidR="00A711BD" w:rsidRDefault="00A711BD" w:rsidP="00CC473E">
      <w:pPr>
        <w:pStyle w:val="NoSpacing"/>
        <w:jc w:val="both"/>
      </w:pPr>
      <w:r>
        <w:t xml:space="preserve">For boys, </w:t>
      </w:r>
      <w:r w:rsidR="00980215">
        <w:t xml:space="preserve">the professional black suit </w:t>
      </w:r>
      <w:r w:rsidR="00A45DFE">
        <w:t>is</w:t>
      </w:r>
      <w:r>
        <w:t xml:space="preserve"> accompanied by a plain dark green tie.  Girls wear an open neck shirt and not the current closed collar shirt and tie. </w:t>
      </w:r>
    </w:p>
    <w:p w14:paraId="5DA012AC" w14:textId="77777777" w:rsidR="00CC473E" w:rsidRDefault="00CC473E" w:rsidP="00CC473E">
      <w:pPr>
        <w:pStyle w:val="NoSpacing"/>
        <w:jc w:val="both"/>
      </w:pPr>
    </w:p>
    <w:p w14:paraId="60F93E07" w14:textId="77777777" w:rsidR="00A711BD" w:rsidRPr="0030304F" w:rsidRDefault="00A711BD" w:rsidP="00CC473E">
      <w:pPr>
        <w:pStyle w:val="NoSpacing"/>
        <w:jc w:val="both"/>
      </w:pPr>
      <w:r w:rsidRPr="0030304F">
        <w:t xml:space="preserve">As this is professional </w:t>
      </w:r>
      <w:r>
        <w:t>business dress</w:t>
      </w:r>
      <w:r w:rsidRPr="0030304F">
        <w:t>, all Year 11 students</w:t>
      </w:r>
      <w:r w:rsidR="00A45DFE">
        <w:t xml:space="preserve"> are</w:t>
      </w:r>
      <w:r w:rsidRPr="0030304F">
        <w:t xml:space="preserve"> expected to wear </w:t>
      </w:r>
      <w:r w:rsidRPr="00A45DFE">
        <w:rPr>
          <w:b/>
        </w:rPr>
        <w:t xml:space="preserve">plain black </w:t>
      </w:r>
      <w:r w:rsidR="00397213">
        <w:rPr>
          <w:b/>
        </w:rPr>
        <w:t xml:space="preserve">business </w:t>
      </w:r>
      <w:r w:rsidRPr="00A45DFE">
        <w:rPr>
          <w:b/>
        </w:rPr>
        <w:t xml:space="preserve">shoes </w:t>
      </w:r>
      <w:r w:rsidRPr="00A45DFE">
        <w:t>and</w:t>
      </w:r>
      <w:r w:rsidRPr="00A45DFE">
        <w:rPr>
          <w:b/>
        </w:rPr>
        <w:t xml:space="preserve"> not black </w:t>
      </w:r>
      <w:r w:rsidR="004F6210" w:rsidRPr="00A45DFE">
        <w:rPr>
          <w:b/>
        </w:rPr>
        <w:t>trainers</w:t>
      </w:r>
      <w:r w:rsidRPr="00A45DFE">
        <w:rPr>
          <w:b/>
        </w:rPr>
        <w:t>.</w:t>
      </w:r>
    </w:p>
    <w:p w14:paraId="54CD81CF" w14:textId="77777777" w:rsidR="00CC473E" w:rsidRDefault="00CC473E" w:rsidP="00CC473E">
      <w:pPr>
        <w:pStyle w:val="NoSpacing"/>
        <w:jc w:val="both"/>
      </w:pPr>
    </w:p>
    <w:p w14:paraId="6AF9D849" w14:textId="1312F6C4" w:rsidR="00980215" w:rsidRDefault="00A711BD" w:rsidP="00CC473E">
      <w:pPr>
        <w:pStyle w:val="NoSpacing"/>
        <w:jc w:val="both"/>
      </w:pPr>
      <w:r w:rsidRPr="0030304F">
        <w:t>The table below gives a summary of the exact uniform requirements for Year 11</w:t>
      </w:r>
      <w:r w:rsidR="00980215">
        <w:t xml:space="preserve"> students</w:t>
      </w:r>
      <w:r w:rsidR="00A45DFE">
        <w:t>:</w:t>
      </w:r>
    </w:p>
    <w:p w14:paraId="59917134" w14:textId="77777777" w:rsidR="00980215" w:rsidRDefault="00980215">
      <w:r>
        <w:br w:type="page"/>
      </w:r>
    </w:p>
    <w:p w14:paraId="033E9627" w14:textId="3BB0CAFB" w:rsidR="00A711BD" w:rsidRDefault="00A711BD" w:rsidP="00CC473E">
      <w:pPr>
        <w:pStyle w:val="NoSpacing"/>
        <w:jc w:val="both"/>
      </w:pPr>
    </w:p>
    <w:p w14:paraId="0867D907" w14:textId="12FD8CDB" w:rsidR="00980215" w:rsidRDefault="00980215" w:rsidP="00CC473E">
      <w:pPr>
        <w:pStyle w:val="NoSpacing"/>
        <w:jc w:val="both"/>
      </w:pPr>
    </w:p>
    <w:p w14:paraId="24116096" w14:textId="49B328B8" w:rsidR="00980215" w:rsidRDefault="00980215" w:rsidP="00CC473E">
      <w:pPr>
        <w:pStyle w:val="NoSpacing"/>
        <w:jc w:val="both"/>
      </w:pPr>
    </w:p>
    <w:p w14:paraId="792DE698" w14:textId="77777777" w:rsidR="00980215" w:rsidRDefault="00980215" w:rsidP="00CC473E">
      <w:pPr>
        <w:pStyle w:val="NoSpacing"/>
        <w:jc w:val="both"/>
      </w:pPr>
    </w:p>
    <w:p w14:paraId="0DEB4C8D" w14:textId="77777777" w:rsidR="00A45DFE" w:rsidRPr="0030304F" w:rsidRDefault="00A45DFE" w:rsidP="00CC473E">
      <w:pPr>
        <w:pStyle w:val="NoSpacing"/>
        <w:jc w:val="both"/>
      </w:pPr>
    </w:p>
    <w:tbl>
      <w:tblPr>
        <w:tblStyle w:val="TableGrid"/>
        <w:tblpPr w:leftFromText="180" w:rightFromText="180" w:vertAnchor="text" w:tblpY="1"/>
        <w:tblOverlap w:val="never"/>
        <w:tblW w:w="7822" w:type="dxa"/>
        <w:tblLook w:val="04A0" w:firstRow="1" w:lastRow="0" w:firstColumn="1" w:lastColumn="0" w:noHBand="0" w:noVBand="1"/>
      </w:tblPr>
      <w:tblGrid>
        <w:gridCol w:w="1553"/>
        <w:gridCol w:w="3032"/>
        <w:gridCol w:w="3237"/>
      </w:tblGrid>
      <w:tr w:rsidR="00540B28" w:rsidRPr="00E94833" w14:paraId="47573A31" w14:textId="77777777" w:rsidTr="008E3F86">
        <w:trPr>
          <w:trHeight w:val="276"/>
        </w:trPr>
        <w:tc>
          <w:tcPr>
            <w:tcW w:w="1553" w:type="dxa"/>
            <w:tcBorders>
              <w:top w:val="nil"/>
              <w:left w:val="nil"/>
            </w:tcBorders>
          </w:tcPr>
          <w:p w14:paraId="16E48395" w14:textId="77777777" w:rsidR="00540B28" w:rsidRPr="00E94833" w:rsidRDefault="00540B28" w:rsidP="00CC473E">
            <w:pPr>
              <w:pStyle w:val="NoSpacing"/>
              <w:jc w:val="both"/>
              <w:rPr>
                <w:b/>
                <w:sz w:val="20"/>
                <w:szCs w:val="20"/>
              </w:rPr>
            </w:pPr>
          </w:p>
        </w:tc>
        <w:tc>
          <w:tcPr>
            <w:tcW w:w="3032" w:type="dxa"/>
          </w:tcPr>
          <w:p w14:paraId="5798B41C" w14:textId="77777777" w:rsidR="00540B28" w:rsidRPr="00E94833" w:rsidRDefault="00540B28" w:rsidP="00CC473E">
            <w:pPr>
              <w:pStyle w:val="NoSpacing"/>
              <w:jc w:val="both"/>
              <w:rPr>
                <w:b/>
                <w:sz w:val="20"/>
                <w:szCs w:val="20"/>
              </w:rPr>
            </w:pPr>
            <w:r w:rsidRPr="00E94833">
              <w:rPr>
                <w:b/>
                <w:sz w:val="20"/>
                <w:szCs w:val="20"/>
              </w:rPr>
              <w:t>Boys</w:t>
            </w:r>
          </w:p>
        </w:tc>
        <w:tc>
          <w:tcPr>
            <w:tcW w:w="3237" w:type="dxa"/>
          </w:tcPr>
          <w:p w14:paraId="18426CDE" w14:textId="77777777" w:rsidR="00540B28" w:rsidRPr="00E94833" w:rsidRDefault="00540B28" w:rsidP="00CC473E">
            <w:pPr>
              <w:pStyle w:val="NoSpacing"/>
              <w:jc w:val="both"/>
              <w:rPr>
                <w:b/>
                <w:sz w:val="20"/>
                <w:szCs w:val="20"/>
              </w:rPr>
            </w:pPr>
            <w:r w:rsidRPr="00E94833">
              <w:rPr>
                <w:b/>
                <w:sz w:val="20"/>
                <w:szCs w:val="20"/>
              </w:rPr>
              <w:t>Girls</w:t>
            </w:r>
          </w:p>
        </w:tc>
      </w:tr>
      <w:tr w:rsidR="00540B28" w:rsidRPr="00E94833" w14:paraId="2168A174" w14:textId="77777777" w:rsidTr="008E3F86">
        <w:trPr>
          <w:trHeight w:val="276"/>
        </w:trPr>
        <w:tc>
          <w:tcPr>
            <w:tcW w:w="1553" w:type="dxa"/>
          </w:tcPr>
          <w:p w14:paraId="786056D1" w14:textId="77777777" w:rsidR="00540B28" w:rsidRPr="00A45DFE" w:rsidRDefault="00540B28" w:rsidP="00CC473E">
            <w:pPr>
              <w:pStyle w:val="NoSpacing"/>
              <w:jc w:val="both"/>
              <w:rPr>
                <w:b/>
                <w:sz w:val="20"/>
                <w:szCs w:val="20"/>
              </w:rPr>
            </w:pPr>
            <w:r w:rsidRPr="00A45DFE">
              <w:rPr>
                <w:b/>
                <w:sz w:val="20"/>
                <w:szCs w:val="20"/>
              </w:rPr>
              <w:t>Jacket</w:t>
            </w:r>
          </w:p>
        </w:tc>
        <w:tc>
          <w:tcPr>
            <w:tcW w:w="3032" w:type="dxa"/>
          </w:tcPr>
          <w:p w14:paraId="22EF9B25" w14:textId="77777777" w:rsidR="00540B28" w:rsidRPr="00E94833" w:rsidRDefault="00540B28" w:rsidP="00A45DFE">
            <w:pPr>
              <w:pStyle w:val="NoSpacing"/>
              <w:rPr>
                <w:sz w:val="20"/>
                <w:szCs w:val="20"/>
              </w:rPr>
            </w:pPr>
            <w:r w:rsidRPr="00E94833">
              <w:rPr>
                <w:sz w:val="20"/>
                <w:szCs w:val="20"/>
              </w:rPr>
              <w:t>Business suit/plain black</w:t>
            </w:r>
          </w:p>
        </w:tc>
        <w:tc>
          <w:tcPr>
            <w:tcW w:w="3237" w:type="dxa"/>
          </w:tcPr>
          <w:p w14:paraId="5D1FA0CC" w14:textId="77777777" w:rsidR="00540B28" w:rsidRPr="00E94833" w:rsidRDefault="00540B28" w:rsidP="00A45DFE">
            <w:pPr>
              <w:pStyle w:val="NoSpacing"/>
              <w:rPr>
                <w:sz w:val="20"/>
                <w:szCs w:val="20"/>
              </w:rPr>
            </w:pPr>
            <w:r w:rsidRPr="00E94833">
              <w:rPr>
                <w:sz w:val="20"/>
                <w:szCs w:val="20"/>
              </w:rPr>
              <w:t>Business suit/plain black</w:t>
            </w:r>
          </w:p>
        </w:tc>
      </w:tr>
      <w:tr w:rsidR="00540B28" w:rsidRPr="00E94833" w14:paraId="252EC7FD" w14:textId="77777777" w:rsidTr="008E3F86">
        <w:trPr>
          <w:trHeight w:val="541"/>
        </w:trPr>
        <w:tc>
          <w:tcPr>
            <w:tcW w:w="1553" w:type="dxa"/>
          </w:tcPr>
          <w:p w14:paraId="4606B5D5" w14:textId="77777777" w:rsidR="00540B28" w:rsidRPr="00A45DFE" w:rsidRDefault="00540B28" w:rsidP="00CC473E">
            <w:pPr>
              <w:pStyle w:val="NoSpacing"/>
              <w:jc w:val="both"/>
              <w:rPr>
                <w:b/>
                <w:sz w:val="20"/>
                <w:szCs w:val="20"/>
              </w:rPr>
            </w:pPr>
            <w:r w:rsidRPr="00A45DFE">
              <w:rPr>
                <w:b/>
                <w:sz w:val="20"/>
                <w:szCs w:val="20"/>
              </w:rPr>
              <w:t>Shirt</w:t>
            </w:r>
          </w:p>
        </w:tc>
        <w:tc>
          <w:tcPr>
            <w:tcW w:w="3032" w:type="dxa"/>
          </w:tcPr>
          <w:p w14:paraId="0A7A8C4A" w14:textId="77777777" w:rsidR="00540B28" w:rsidRPr="00E94833" w:rsidRDefault="00540B28" w:rsidP="00A45DFE">
            <w:pPr>
              <w:pStyle w:val="NoSpacing"/>
              <w:rPr>
                <w:sz w:val="20"/>
                <w:szCs w:val="20"/>
              </w:rPr>
            </w:pPr>
            <w:r w:rsidRPr="00E94833">
              <w:rPr>
                <w:sz w:val="20"/>
                <w:szCs w:val="20"/>
              </w:rPr>
              <w:t>White/buttoned collar (same as now)</w:t>
            </w:r>
          </w:p>
        </w:tc>
        <w:tc>
          <w:tcPr>
            <w:tcW w:w="3237" w:type="dxa"/>
          </w:tcPr>
          <w:p w14:paraId="1A64B98B" w14:textId="77777777" w:rsidR="00540B28" w:rsidRPr="00E94833" w:rsidRDefault="00540B28" w:rsidP="00A45DFE">
            <w:pPr>
              <w:pStyle w:val="NoSpacing"/>
              <w:rPr>
                <w:sz w:val="20"/>
                <w:szCs w:val="20"/>
              </w:rPr>
            </w:pPr>
            <w:r w:rsidRPr="00E94833">
              <w:rPr>
                <w:sz w:val="20"/>
                <w:szCs w:val="20"/>
              </w:rPr>
              <w:t xml:space="preserve">White/open </w:t>
            </w:r>
            <w:r>
              <w:rPr>
                <w:sz w:val="20"/>
                <w:szCs w:val="20"/>
              </w:rPr>
              <w:t>(</w:t>
            </w:r>
            <w:proofErr w:type="spellStart"/>
            <w:r w:rsidRPr="00E94833">
              <w:rPr>
                <w:sz w:val="20"/>
                <w:szCs w:val="20"/>
              </w:rPr>
              <w:t>Rever</w:t>
            </w:r>
            <w:proofErr w:type="spellEnd"/>
            <w:r w:rsidRPr="00E94833">
              <w:rPr>
                <w:sz w:val="20"/>
                <w:szCs w:val="20"/>
              </w:rPr>
              <w:t xml:space="preserve"> Collar</w:t>
            </w:r>
            <w:r>
              <w:rPr>
                <w:sz w:val="20"/>
                <w:szCs w:val="20"/>
              </w:rPr>
              <w:t>)</w:t>
            </w:r>
            <w:r w:rsidRPr="00E94833">
              <w:rPr>
                <w:sz w:val="20"/>
                <w:szCs w:val="20"/>
              </w:rPr>
              <w:t xml:space="preserve"> neck (see image)</w:t>
            </w:r>
          </w:p>
        </w:tc>
      </w:tr>
      <w:tr w:rsidR="00540B28" w:rsidRPr="00E94833" w14:paraId="0B80703B" w14:textId="77777777" w:rsidTr="008E3F86">
        <w:trPr>
          <w:trHeight w:val="276"/>
        </w:trPr>
        <w:tc>
          <w:tcPr>
            <w:tcW w:w="1553" w:type="dxa"/>
          </w:tcPr>
          <w:p w14:paraId="0EBAFB1F" w14:textId="77777777" w:rsidR="00540B28" w:rsidRPr="00A45DFE" w:rsidRDefault="00540B28" w:rsidP="00CC473E">
            <w:pPr>
              <w:pStyle w:val="NoSpacing"/>
              <w:jc w:val="both"/>
              <w:rPr>
                <w:b/>
                <w:sz w:val="20"/>
                <w:szCs w:val="20"/>
              </w:rPr>
            </w:pPr>
            <w:r w:rsidRPr="00A45DFE">
              <w:rPr>
                <w:b/>
                <w:sz w:val="20"/>
                <w:szCs w:val="20"/>
              </w:rPr>
              <w:t>Tie</w:t>
            </w:r>
          </w:p>
        </w:tc>
        <w:tc>
          <w:tcPr>
            <w:tcW w:w="3032" w:type="dxa"/>
          </w:tcPr>
          <w:p w14:paraId="36408F4E" w14:textId="77777777" w:rsidR="00540B28" w:rsidRPr="00E94833" w:rsidRDefault="00540B28" w:rsidP="00A45DFE">
            <w:pPr>
              <w:pStyle w:val="NoSpacing"/>
              <w:rPr>
                <w:sz w:val="20"/>
                <w:szCs w:val="20"/>
              </w:rPr>
            </w:pPr>
            <w:r w:rsidRPr="00E94833">
              <w:rPr>
                <w:sz w:val="20"/>
                <w:szCs w:val="20"/>
              </w:rPr>
              <w:t>Plain dark green</w:t>
            </w:r>
          </w:p>
        </w:tc>
        <w:tc>
          <w:tcPr>
            <w:tcW w:w="3237" w:type="dxa"/>
          </w:tcPr>
          <w:p w14:paraId="65C68245" w14:textId="77777777" w:rsidR="00540B28" w:rsidRPr="00E94833" w:rsidRDefault="00540B28" w:rsidP="00A45DFE">
            <w:pPr>
              <w:pStyle w:val="NoSpacing"/>
              <w:rPr>
                <w:sz w:val="20"/>
                <w:szCs w:val="20"/>
              </w:rPr>
            </w:pPr>
            <w:r w:rsidRPr="00E94833">
              <w:rPr>
                <w:sz w:val="20"/>
                <w:szCs w:val="20"/>
              </w:rPr>
              <w:t>No tie</w:t>
            </w:r>
          </w:p>
        </w:tc>
      </w:tr>
      <w:tr w:rsidR="00540B28" w:rsidRPr="00E94833" w14:paraId="16CAA94E" w14:textId="77777777" w:rsidTr="008E3F86">
        <w:trPr>
          <w:trHeight w:val="276"/>
        </w:trPr>
        <w:tc>
          <w:tcPr>
            <w:tcW w:w="1553" w:type="dxa"/>
          </w:tcPr>
          <w:p w14:paraId="595E2EC5" w14:textId="77777777" w:rsidR="00540B28" w:rsidRPr="00A45DFE" w:rsidRDefault="00540B28" w:rsidP="00CC473E">
            <w:pPr>
              <w:pStyle w:val="NoSpacing"/>
              <w:jc w:val="both"/>
              <w:rPr>
                <w:b/>
                <w:sz w:val="20"/>
                <w:szCs w:val="20"/>
              </w:rPr>
            </w:pPr>
            <w:r w:rsidRPr="00A45DFE">
              <w:rPr>
                <w:b/>
                <w:sz w:val="20"/>
                <w:szCs w:val="20"/>
              </w:rPr>
              <w:t>Trousers/Skirt</w:t>
            </w:r>
          </w:p>
        </w:tc>
        <w:tc>
          <w:tcPr>
            <w:tcW w:w="3032" w:type="dxa"/>
          </w:tcPr>
          <w:p w14:paraId="0D352345" w14:textId="77777777" w:rsidR="00540B28" w:rsidRPr="00E94833" w:rsidRDefault="00540B28" w:rsidP="00A45DFE">
            <w:pPr>
              <w:pStyle w:val="NoSpacing"/>
              <w:rPr>
                <w:sz w:val="20"/>
                <w:szCs w:val="20"/>
              </w:rPr>
            </w:pPr>
            <w:r w:rsidRPr="00E94833">
              <w:rPr>
                <w:sz w:val="20"/>
                <w:szCs w:val="20"/>
              </w:rPr>
              <w:t>Plain black</w:t>
            </w:r>
          </w:p>
        </w:tc>
        <w:tc>
          <w:tcPr>
            <w:tcW w:w="3237" w:type="dxa"/>
          </w:tcPr>
          <w:p w14:paraId="4A96D087" w14:textId="77777777" w:rsidR="00540B28" w:rsidRPr="00E94833" w:rsidRDefault="00540B28" w:rsidP="00995D57">
            <w:pPr>
              <w:pStyle w:val="NoSpacing"/>
              <w:rPr>
                <w:sz w:val="20"/>
                <w:szCs w:val="20"/>
              </w:rPr>
            </w:pPr>
            <w:r w:rsidRPr="00E94833">
              <w:rPr>
                <w:sz w:val="20"/>
                <w:szCs w:val="20"/>
              </w:rPr>
              <w:t>Plain black skirt</w:t>
            </w:r>
          </w:p>
        </w:tc>
      </w:tr>
      <w:tr w:rsidR="00397213" w:rsidRPr="00E94833" w14:paraId="2AC70B6E" w14:textId="77777777" w:rsidTr="008E3F86">
        <w:trPr>
          <w:trHeight w:val="276"/>
        </w:trPr>
        <w:tc>
          <w:tcPr>
            <w:tcW w:w="1553" w:type="dxa"/>
          </w:tcPr>
          <w:p w14:paraId="77CDDC24" w14:textId="77777777" w:rsidR="00397213" w:rsidRPr="00A45DFE" w:rsidRDefault="00397213" w:rsidP="00397213">
            <w:pPr>
              <w:pStyle w:val="NoSpacing"/>
              <w:jc w:val="both"/>
              <w:rPr>
                <w:b/>
                <w:sz w:val="20"/>
                <w:szCs w:val="20"/>
              </w:rPr>
            </w:pPr>
            <w:r w:rsidRPr="00A45DFE">
              <w:rPr>
                <w:b/>
                <w:sz w:val="20"/>
                <w:szCs w:val="20"/>
              </w:rPr>
              <w:t>Shoes</w:t>
            </w:r>
          </w:p>
        </w:tc>
        <w:tc>
          <w:tcPr>
            <w:tcW w:w="3032" w:type="dxa"/>
          </w:tcPr>
          <w:p w14:paraId="2F8343DF" w14:textId="77777777" w:rsidR="00397213" w:rsidRDefault="00397213" w:rsidP="00397213">
            <w:pPr>
              <w:pStyle w:val="NoSpacing"/>
              <w:rPr>
                <w:sz w:val="20"/>
                <w:szCs w:val="20"/>
              </w:rPr>
            </w:pPr>
            <w:r w:rsidRPr="00E94833">
              <w:rPr>
                <w:sz w:val="20"/>
                <w:szCs w:val="20"/>
              </w:rPr>
              <w:t>Plain black</w:t>
            </w:r>
            <w:r>
              <w:rPr>
                <w:sz w:val="20"/>
                <w:szCs w:val="20"/>
              </w:rPr>
              <w:t xml:space="preserve"> business shoes </w:t>
            </w:r>
          </w:p>
          <w:p w14:paraId="59CF7FFA" w14:textId="77777777" w:rsidR="00397213" w:rsidRPr="00E94833" w:rsidRDefault="00397213" w:rsidP="00397213">
            <w:pPr>
              <w:pStyle w:val="NoSpacing"/>
              <w:rPr>
                <w:sz w:val="20"/>
                <w:szCs w:val="20"/>
              </w:rPr>
            </w:pPr>
            <w:r>
              <w:rPr>
                <w:sz w:val="20"/>
                <w:szCs w:val="20"/>
              </w:rPr>
              <w:t>(no trainers)</w:t>
            </w:r>
          </w:p>
        </w:tc>
        <w:tc>
          <w:tcPr>
            <w:tcW w:w="3237" w:type="dxa"/>
          </w:tcPr>
          <w:p w14:paraId="086D7BFB" w14:textId="77777777" w:rsidR="00397213" w:rsidRDefault="00397213" w:rsidP="00397213">
            <w:pPr>
              <w:pStyle w:val="NoSpacing"/>
              <w:rPr>
                <w:sz w:val="20"/>
                <w:szCs w:val="20"/>
              </w:rPr>
            </w:pPr>
            <w:r w:rsidRPr="00E94833">
              <w:rPr>
                <w:sz w:val="20"/>
                <w:szCs w:val="20"/>
              </w:rPr>
              <w:t>Plain black</w:t>
            </w:r>
            <w:r>
              <w:rPr>
                <w:sz w:val="20"/>
                <w:szCs w:val="20"/>
              </w:rPr>
              <w:t xml:space="preserve"> business shoes </w:t>
            </w:r>
          </w:p>
          <w:p w14:paraId="6B39FDB5" w14:textId="77777777" w:rsidR="00397213" w:rsidRPr="00E94833" w:rsidRDefault="00397213" w:rsidP="00397213">
            <w:pPr>
              <w:pStyle w:val="NoSpacing"/>
              <w:rPr>
                <w:sz w:val="20"/>
                <w:szCs w:val="20"/>
              </w:rPr>
            </w:pPr>
            <w:r>
              <w:rPr>
                <w:sz w:val="20"/>
                <w:szCs w:val="20"/>
              </w:rPr>
              <w:t>(no trainers)</w:t>
            </w:r>
          </w:p>
        </w:tc>
      </w:tr>
      <w:tr w:rsidR="00397213" w:rsidRPr="00E94833" w14:paraId="0D48F4E6" w14:textId="77777777" w:rsidTr="008E3F86">
        <w:trPr>
          <w:trHeight w:val="276"/>
        </w:trPr>
        <w:tc>
          <w:tcPr>
            <w:tcW w:w="1553" w:type="dxa"/>
          </w:tcPr>
          <w:p w14:paraId="310E4C69" w14:textId="77777777" w:rsidR="00397213" w:rsidRPr="00A45DFE" w:rsidRDefault="00397213" w:rsidP="00397213">
            <w:pPr>
              <w:pStyle w:val="NoSpacing"/>
              <w:jc w:val="both"/>
              <w:rPr>
                <w:b/>
                <w:sz w:val="20"/>
                <w:szCs w:val="20"/>
              </w:rPr>
            </w:pPr>
            <w:r w:rsidRPr="00A45DFE">
              <w:rPr>
                <w:b/>
                <w:sz w:val="20"/>
                <w:szCs w:val="20"/>
              </w:rPr>
              <w:t>PE kit</w:t>
            </w:r>
          </w:p>
        </w:tc>
        <w:tc>
          <w:tcPr>
            <w:tcW w:w="3032" w:type="dxa"/>
          </w:tcPr>
          <w:p w14:paraId="0C961CA2" w14:textId="77777777" w:rsidR="00397213" w:rsidRPr="00E94833" w:rsidRDefault="00397213" w:rsidP="00397213">
            <w:pPr>
              <w:pStyle w:val="NoSpacing"/>
              <w:rPr>
                <w:sz w:val="20"/>
                <w:szCs w:val="20"/>
              </w:rPr>
            </w:pPr>
            <w:r w:rsidRPr="00E94833">
              <w:rPr>
                <w:sz w:val="20"/>
                <w:szCs w:val="20"/>
              </w:rPr>
              <w:t>As now</w:t>
            </w:r>
          </w:p>
        </w:tc>
        <w:tc>
          <w:tcPr>
            <w:tcW w:w="3237" w:type="dxa"/>
          </w:tcPr>
          <w:p w14:paraId="75D52713" w14:textId="77777777" w:rsidR="00397213" w:rsidRPr="00E94833" w:rsidRDefault="00397213" w:rsidP="00397213">
            <w:pPr>
              <w:pStyle w:val="NoSpacing"/>
              <w:rPr>
                <w:sz w:val="20"/>
                <w:szCs w:val="20"/>
              </w:rPr>
            </w:pPr>
            <w:r w:rsidRPr="00E94833">
              <w:rPr>
                <w:sz w:val="20"/>
                <w:szCs w:val="20"/>
              </w:rPr>
              <w:t>As now</w:t>
            </w:r>
          </w:p>
        </w:tc>
      </w:tr>
      <w:tr w:rsidR="00397213" w:rsidRPr="00E94833" w14:paraId="30ECBDD6" w14:textId="77777777" w:rsidTr="008E3F86">
        <w:trPr>
          <w:trHeight w:val="276"/>
        </w:trPr>
        <w:tc>
          <w:tcPr>
            <w:tcW w:w="1553" w:type="dxa"/>
          </w:tcPr>
          <w:p w14:paraId="42E7CBBC" w14:textId="77777777" w:rsidR="00397213" w:rsidRPr="00A45DFE" w:rsidRDefault="00397213" w:rsidP="00397213">
            <w:pPr>
              <w:pStyle w:val="NoSpacing"/>
              <w:jc w:val="both"/>
              <w:rPr>
                <w:b/>
                <w:sz w:val="20"/>
                <w:szCs w:val="20"/>
              </w:rPr>
            </w:pPr>
            <w:r w:rsidRPr="00A45DFE">
              <w:rPr>
                <w:b/>
                <w:sz w:val="20"/>
                <w:szCs w:val="20"/>
              </w:rPr>
              <w:t>Bag</w:t>
            </w:r>
          </w:p>
        </w:tc>
        <w:tc>
          <w:tcPr>
            <w:tcW w:w="3032" w:type="dxa"/>
          </w:tcPr>
          <w:p w14:paraId="517FBD45" w14:textId="77777777" w:rsidR="00397213" w:rsidRPr="00A45DFE" w:rsidRDefault="00397213" w:rsidP="00397213">
            <w:pPr>
              <w:pStyle w:val="NoSpacing"/>
              <w:rPr>
                <w:i/>
                <w:sz w:val="20"/>
                <w:szCs w:val="20"/>
              </w:rPr>
            </w:pPr>
            <w:r w:rsidRPr="00A45DFE">
              <w:rPr>
                <w:sz w:val="20"/>
                <w:szCs w:val="20"/>
              </w:rPr>
              <w:t>School rucksack as now</w:t>
            </w:r>
            <w:r w:rsidRPr="00A45DFE">
              <w:rPr>
                <w:i/>
                <w:sz w:val="20"/>
                <w:szCs w:val="20"/>
              </w:rPr>
              <w:t xml:space="preserve"> (provided)</w:t>
            </w:r>
          </w:p>
        </w:tc>
        <w:tc>
          <w:tcPr>
            <w:tcW w:w="3237" w:type="dxa"/>
          </w:tcPr>
          <w:p w14:paraId="2C8CCEF8" w14:textId="77777777" w:rsidR="00397213" w:rsidRPr="00A45DFE" w:rsidRDefault="00397213" w:rsidP="00397213">
            <w:pPr>
              <w:pStyle w:val="NoSpacing"/>
              <w:rPr>
                <w:i/>
                <w:sz w:val="20"/>
                <w:szCs w:val="20"/>
              </w:rPr>
            </w:pPr>
            <w:r w:rsidRPr="00A45DFE">
              <w:rPr>
                <w:sz w:val="20"/>
                <w:szCs w:val="20"/>
              </w:rPr>
              <w:t>School rucksack as now</w:t>
            </w:r>
            <w:r w:rsidRPr="00A45DFE">
              <w:rPr>
                <w:i/>
                <w:sz w:val="20"/>
                <w:szCs w:val="20"/>
              </w:rPr>
              <w:t xml:space="preserve"> (provided)</w:t>
            </w:r>
          </w:p>
        </w:tc>
      </w:tr>
    </w:tbl>
    <w:p w14:paraId="053B87FF" w14:textId="77777777" w:rsidR="00A711BD" w:rsidRPr="0030304F" w:rsidRDefault="00A45DFE" w:rsidP="00CC473E">
      <w:pPr>
        <w:jc w:val="both"/>
      </w:pPr>
      <w:r w:rsidRPr="00E94833">
        <w:rPr>
          <w:noProof/>
          <w:sz w:val="20"/>
          <w:szCs w:val="20"/>
          <w:lang w:eastAsia="en-GB"/>
        </w:rPr>
        <w:drawing>
          <wp:anchor distT="0" distB="0" distL="114300" distR="114300" simplePos="0" relativeHeight="251659264" behindDoc="1" locked="0" layoutInCell="1" allowOverlap="1" wp14:anchorId="450F2B6C" wp14:editId="7201ABE4">
            <wp:simplePos x="0" y="0"/>
            <wp:positionH relativeFrom="column">
              <wp:posOffset>5088890</wp:posOffset>
            </wp:positionH>
            <wp:positionV relativeFrom="paragraph">
              <wp:posOffset>179705</wp:posOffset>
            </wp:positionV>
            <wp:extent cx="1236980" cy="1453515"/>
            <wp:effectExtent l="0" t="0" r="1270" b="0"/>
            <wp:wrapNone/>
            <wp:docPr id="5" name="Picture 5" descr="cid:image002.jpg@01D3FE68.DE8665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jpg@01D3FE68.DE866580"/>
                    <pic:cNvPicPr>
                      <a:picLocks noChangeAspect="1" noChangeArrowheads="1"/>
                    </pic:cNvPicPr>
                  </pic:nvPicPr>
                  <pic:blipFill rotWithShape="1">
                    <a:blip r:embed="rId6" r:link="rId7">
                      <a:extLst>
                        <a:ext uri="{28A0092B-C50C-407E-A947-70E740481C1C}">
                          <a14:useLocalDpi xmlns:a14="http://schemas.microsoft.com/office/drawing/2010/main" val="0"/>
                        </a:ext>
                      </a:extLst>
                    </a:blip>
                    <a:srcRect l="5956" r="11841" b="21413"/>
                    <a:stretch/>
                  </pic:blipFill>
                  <pic:spPr bwMode="auto">
                    <a:xfrm>
                      <a:off x="0" y="0"/>
                      <a:ext cx="1236980" cy="14535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7DCFF87" w14:textId="77777777" w:rsidR="00B11DF1" w:rsidRDefault="00B11DF1" w:rsidP="00CC473E">
      <w:pPr>
        <w:jc w:val="both"/>
      </w:pPr>
    </w:p>
    <w:p w14:paraId="5443B93B" w14:textId="77777777" w:rsidR="00B11DF1" w:rsidRDefault="00A45DFE" w:rsidP="00A45DFE">
      <w:pPr>
        <w:tabs>
          <w:tab w:val="left" w:pos="1365"/>
        </w:tabs>
        <w:jc w:val="both"/>
      </w:pPr>
      <w:r>
        <w:tab/>
      </w:r>
    </w:p>
    <w:p w14:paraId="4525E872" w14:textId="77777777" w:rsidR="00B11DF1" w:rsidRDefault="00B11DF1" w:rsidP="00CC473E">
      <w:pPr>
        <w:jc w:val="both"/>
      </w:pPr>
    </w:p>
    <w:p w14:paraId="5A53395A" w14:textId="77777777" w:rsidR="00B11DF1" w:rsidRDefault="00B11DF1" w:rsidP="00CC473E">
      <w:pPr>
        <w:jc w:val="both"/>
      </w:pPr>
    </w:p>
    <w:p w14:paraId="45CC06AA" w14:textId="77777777" w:rsidR="00B11DF1" w:rsidRDefault="00B11DF1" w:rsidP="00CC473E">
      <w:pPr>
        <w:pStyle w:val="NoSpacing"/>
        <w:jc w:val="both"/>
      </w:pPr>
    </w:p>
    <w:p w14:paraId="3F2880D9" w14:textId="77777777" w:rsidR="00AE770D" w:rsidRDefault="005C308A" w:rsidP="00CC473E">
      <w:pPr>
        <w:pStyle w:val="NoSpacing"/>
        <w:jc w:val="both"/>
      </w:pPr>
      <w:r>
        <w:rPr>
          <w:noProof/>
          <w:lang w:eastAsia="en-GB"/>
        </w:rPr>
        <w:drawing>
          <wp:anchor distT="0" distB="0" distL="114300" distR="114300" simplePos="0" relativeHeight="251660288" behindDoc="1" locked="0" layoutInCell="1" allowOverlap="1" wp14:anchorId="452C4BFB" wp14:editId="4F6BA34A">
            <wp:simplePos x="0" y="0"/>
            <wp:positionH relativeFrom="margin">
              <wp:align>left</wp:align>
            </wp:positionH>
            <wp:positionV relativeFrom="paragraph">
              <wp:posOffset>19050</wp:posOffset>
            </wp:positionV>
            <wp:extent cx="828675" cy="970280"/>
            <wp:effectExtent l="0" t="0" r="9525" b="1270"/>
            <wp:wrapTight wrapText="bothSides">
              <wp:wrapPolygon edited="0">
                <wp:start x="0" y="0"/>
                <wp:lineTo x="0" y="21204"/>
                <wp:lineTo x="21352" y="21204"/>
                <wp:lineTo x="21352" y="0"/>
                <wp:lineTo x="0" y="0"/>
              </wp:wrapPolygon>
            </wp:wrapTight>
            <wp:docPr id="3" name="Picture 3" descr="Image result for tube skirt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tube skirt black"/>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6727" r="16727" b="31282"/>
                    <a:stretch/>
                  </pic:blipFill>
                  <pic:spPr bwMode="auto">
                    <a:xfrm flipV="1">
                      <a:off x="0" y="0"/>
                      <a:ext cx="828675" cy="9702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FE3DD8D" w14:textId="77777777" w:rsidR="00AE770D" w:rsidRDefault="005C308A" w:rsidP="00CC473E">
      <w:pPr>
        <w:pStyle w:val="NoSpacing"/>
        <w:jc w:val="both"/>
      </w:pPr>
      <w:r w:rsidRPr="0088189E">
        <w:t xml:space="preserve">Please note that a tube </w:t>
      </w:r>
      <w:r w:rsidR="00397213">
        <w:t xml:space="preserve">or bodycon </w:t>
      </w:r>
      <w:r w:rsidRPr="0088189E">
        <w:t>skirt, pictured to the left, is not permitted.</w:t>
      </w:r>
    </w:p>
    <w:p w14:paraId="33B72019" w14:textId="77777777" w:rsidR="00AE770D" w:rsidRDefault="00AE770D" w:rsidP="00CC473E">
      <w:pPr>
        <w:pStyle w:val="NoSpacing"/>
        <w:jc w:val="both"/>
      </w:pPr>
    </w:p>
    <w:p w14:paraId="13572990" w14:textId="77777777" w:rsidR="00A711BD" w:rsidRDefault="005C308A" w:rsidP="005C308A">
      <w:pPr>
        <w:pStyle w:val="NoSpacing"/>
        <w:jc w:val="both"/>
      </w:pPr>
      <w:r>
        <w:t>The school uniform for all other year groups remains unchanged. Th</w:t>
      </w:r>
      <w:r w:rsidR="00A711BD" w:rsidRPr="0030304F">
        <w:t>e PE kit for Year 11 also remains unchanged.</w:t>
      </w:r>
    </w:p>
    <w:p w14:paraId="11E241EC" w14:textId="77777777" w:rsidR="00CC473E" w:rsidRDefault="00CC473E" w:rsidP="00CC473E">
      <w:pPr>
        <w:pStyle w:val="NoSpacing"/>
        <w:jc w:val="both"/>
      </w:pPr>
    </w:p>
    <w:p w14:paraId="3007AE96" w14:textId="77777777" w:rsidR="005C308A" w:rsidRDefault="005C308A" w:rsidP="00AE770D">
      <w:pPr>
        <w:pStyle w:val="NoSpacing"/>
        <w:jc w:val="both"/>
      </w:pPr>
    </w:p>
    <w:p w14:paraId="31C17EA5" w14:textId="5E758187" w:rsidR="00A711BD" w:rsidRDefault="00AE770D" w:rsidP="00AE770D">
      <w:pPr>
        <w:pStyle w:val="NoSpacing"/>
        <w:jc w:val="both"/>
      </w:pPr>
      <w:r>
        <w:t>The Year 11 jacket and tie can be purchased from Wirral Uniform</w:t>
      </w:r>
      <w:r w:rsidR="00980215">
        <w:t>s</w:t>
      </w:r>
      <w:r>
        <w:t xml:space="preserve">. </w:t>
      </w:r>
    </w:p>
    <w:p w14:paraId="727323D1" w14:textId="4632041C" w:rsidR="00980215" w:rsidRDefault="00980215" w:rsidP="00AE770D">
      <w:pPr>
        <w:pStyle w:val="NoSpacing"/>
        <w:jc w:val="both"/>
      </w:pPr>
    </w:p>
    <w:p w14:paraId="2CBA86AD" w14:textId="77777777" w:rsidR="00980215" w:rsidRDefault="00980215" w:rsidP="00980215">
      <w:pPr>
        <w:pStyle w:val="NoSpacing"/>
        <w:jc w:val="both"/>
      </w:pPr>
      <w:r>
        <w:t xml:space="preserve">Thank you for your continued support.  If you have any further questions, please do not hesitate to </w:t>
      </w:r>
      <w:r w:rsidRPr="00A21976">
        <w:t>contact your child’s Year Leader</w:t>
      </w:r>
      <w:r>
        <w:t xml:space="preserve">. </w:t>
      </w:r>
    </w:p>
    <w:p w14:paraId="07D47154" w14:textId="0ACD5D76" w:rsidR="00980215" w:rsidRPr="0030304F" w:rsidRDefault="00980215" w:rsidP="00AE770D">
      <w:pPr>
        <w:pStyle w:val="NoSpacing"/>
        <w:jc w:val="both"/>
      </w:pPr>
    </w:p>
    <w:p w14:paraId="672444B9" w14:textId="77777777" w:rsidR="00CC473E" w:rsidRDefault="00CC473E" w:rsidP="00CC473E">
      <w:pPr>
        <w:pStyle w:val="NoSpacing"/>
        <w:jc w:val="both"/>
        <w:rPr>
          <w:sz w:val="20"/>
          <w:szCs w:val="20"/>
        </w:rPr>
      </w:pPr>
    </w:p>
    <w:p w14:paraId="756D63AA" w14:textId="77777777" w:rsidR="00B11DF1" w:rsidRPr="00980215" w:rsidRDefault="00B11DF1" w:rsidP="00CC473E">
      <w:pPr>
        <w:pStyle w:val="NoSpacing"/>
        <w:jc w:val="both"/>
      </w:pPr>
      <w:r w:rsidRPr="00980215">
        <w:t>Yours faithfully</w:t>
      </w:r>
    </w:p>
    <w:p w14:paraId="009577A2" w14:textId="77777777" w:rsidR="00B11DF1" w:rsidRPr="00E94833" w:rsidRDefault="00A45DFE" w:rsidP="00CC473E">
      <w:pPr>
        <w:pStyle w:val="NoSpacing"/>
        <w:rPr>
          <w:sz w:val="20"/>
          <w:szCs w:val="20"/>
        </w:rPr>
      </w:pPr>
      <w:r>
        <w:rPr>
          <w:rStyle w:val="SubtleEmphasis"/>
          <w:i w:val="0"/>
          <w:noProof/>
          <w:lang w:eastAsia="en-GB"/>
        </w:rPr>
        <w:drawing>
          <wp:anchor distT="0" distB="0" distL="114300" distR="114300" simplePos="0" relativeHeight="251658239" behindDoc="1" locked="0" layoutInCell="1" allowOverlap="1" wp14:anchorId="6F64362E" wp14:editId="727F7CEB">
            <wp:simplePos x="0" y="0"/>
            <wp:positionH relativeFrom="column">
              <wp:posOffset>-208870</wp:posOffset>
            </wp:positionH>
            <wp:positionV relativeFrom="paragraph">
              <wp:posOffset>117720</wp:posOffset>
            </wp:positionV>
            <wp:extent cx="2033388" cy="701748"/>
            <wp:effectExtent l="0" t="0" r="5080" b="3175"/>
            <wp:wrapNone/>
            <wp:docPr id="4" name="Picture 4" descr="He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en"/>
                    <pic:cNvPicPr>
                      <a:picLocks noChangeAspect="1" noChangeArrowheads="1"/>
                    </pic:cNvPicPr>
                  </pic:nvPicPr>
                  <pic:blipFill>
                    <a:blip r:embed="rId9" cstate="print">
                      <a:lum bright="20000"/>
                      <a:extLst>
                        <a:ext uri="{28A0092B-C50C-407E-A947-70E740481C1C}">
                          <a14:useLocalDpi xmlns:a14="http://schemas.microsoft.com/office/drawing/2010/main" val="0"/>
                        </a:ext>
                      </a:extLst>
                    </a:blip>
                    <a:srcRect/>
                    <a:stretch>
                      <a:fillRect/>
                    </a:stretch>
                  </pic:blipFill>
                  <pic:spPr bwMode="auto">
                    <a:xfrm>
                      <a:off x="0" y="0"/>
                      <a:ext cx="2033388" cy="70174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1B3388" w14:textId="77777777" w:rsidR="00B11DF1" w:rsidRPr="00E94833" w:rsidRDefault="00B11DF1" w:rsidP="00CC473E">
      <w:pPr>
        <w:pStyle w:val="NoSpacing"/>
        <w:rPr>
          <w:sz w:val="20"/>
          <w:szCs w:val="20"/>
        </w:rPr>
      </w:pPr>
    </w:p>
    <w:p w14:paraId="0B94AC4C" w14:textId="77777777" w:rsidR="00CC473E" w:rsidRDefault="00CC473E" w:rsidP="00CC473E">
      <w:pPr>
        <w:pStyle w:val="NoSpacing"/>
        <w:rPr>
          <w:sz w:val="20"/>
          <w:szCs w:val="20"/>
        </w:rPr>
      </w:pPr>
    </w:p>
    <w:p w14:paraId="61A28DF3" w14:textId="77777777" w:rsidR="00A45DFE" w:rsidRDefault="00A45DFE" w:rsidP="00CC473E">
      <w:pPr>
        <w:pStyle w:val="NoSpacing"/>
        <w:rPr>
          <w:sz w:val="20"/>
          <w:szCs w:val="20"/>
        </w:rPr>
      </w:pPr>
    </w:p>
    <w:p w14:paraId="342C8688" w14:textId="77777777" w:rsidR="00A45DFE" w:rsidRDefault="00A45DFE" w:rsidP="00CC473E">
      <w:pPr>
        <w:pStyle w:val="NoSpacing"/>
        <w:rPr>
          <w:sz w:val="20"/>
          <w:szCs w:val="20"/>
        </w:rPr>
      </w:pPr>
    </w:p>
    <w:p w14:paraId="2B31D551" w14:textId="77777777" w:rsidR="00B11DF1" w:rsidRPr="00980215" w:rsidRDefault="00B11DF1" w:rsidP="00CC473E">
      <w:pPr>
        <w:pStyle w:val="NoSpacing"/>
      </w:pPr>
      <w:r w:rsidRPr="00980215">
        <w:t>Mrs H Johnson</w:t>
      </w:r>
    </w:p>
    <w:p w14:paraId="31D149F6" w14:textId="77777777" w:rsidR="00B11DF1" w:rsidRPr="00980215" w:rsidRDefault="00B11DF1" w:rsidP="00CC473E">
      <w:pPr>
        <w:pStyle w:val="NoSpacing"/>
      </w:pPr>
      <w:r w:rsidRPr="00980215">
        <w:t>Headteacher</w:t>
      </w:r>
    </w:p>
    <w:sectPr w:rsidR="00B11DF1" w:rsidRPr="00980215" w:rsidSect="00CC473E">
      <w:headerReference w:type="default" r:id="rId10"/>
      <w:footerReference w:type="default" r:id="rId11"/>
      <w:pgSz w:w="11906" w:h="16838"/>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03EC5" w14:textId="77777777" w:rsidR="00A711BD" w:rsidRDefault="00A711BD" w:rsidP="00257653">
      <w:pPr>
        <w:spacing w:after="0" w:line="240" w:lineRule="auto"/>
      </w:pPr>
      <w:r>
        <w:separator/>
      </w:r>
    </w:p>
  </w:endnote>
  <w:endnote w:type="continuationSeparator" w:id="0">
    <w:p w14:paraId="43A783B4" w14:textId="77777777" w:rsidR="00A711BD" w:rsidRDefault="00A711BD" w:rsidP="002576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BF96E" w14:textId="77777777" w:rsidR="00257653" w:rsidRDefault="00CC473E">
    <w:pPr>
      <w:pStyle w:val="Footer"/>
    </w:pPr>
    <w:r>
      <w:rPr>
        <w:noProof/>
        <w:lang w:eastAsia="en-GB"/>
      </w:rPr>
      <w:drawing>
        <wp:inline distT="0" distB="0" distL="0" distR="0" wp14:anchorId="44BD24B8" wp14:editId="27368AE0">
          <wp:extent cx="5731510" cy="1089025"/>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OOTER 2.jpg"/>
                  <pic:cNvPicPr/>
                </pic:nvPicPr>
                <pic:blipFill>
                  <a:blip r:embed="rId1">
                    <a:extLst>
                      <a:ext uri="{28A0092B-C50C-407E-A947-70E740481C1C}">
                        <a14:useLocalDpi xmlns:a14="http://schemas.microsoft.com/office/drawing/2010/main" val="0"/>
                      </a:ext>
                    </a:extLst>
                  </a:blip>
                  <a:stretch>
                    <a:fillRect/>
                  </a:stretch>
                </pic:blipFill>
                <pic:spPr>
                  <a:xfrm>
                    <a:off x="0" y="0"/>
                    <a:ext cx="5731510" cy="108902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8271A" w14:textId="77777777" w:rsidR="00A711BD" w:rsidRDefault="00A711BD" w:rsidP="00257653">
      <w:pPr>
        <w:spacing w:after="0" w:line="240" w:lineRule="auto"/>
      </w:pPr>
      <w:r>
        <w:separator/>
      </w:r>
    </w:p>
  </w:footnote>
  <w:footnote w:type="continuationSeparator" w:id="0">
    <w:p w14:paraId="763FD3B5" w14:textId="77777777" w:rsidR="00A711BD" w:rsidRDefault="00A711BD" w:rsidP="002576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7B4FD" w14:textId="77777777" w:rsidR="00257653" w:rsidRDefault="009E0646" w:rsidP="00257653">
    <w:pPr>
      <w:pStyle w:val="Header"/>
      <w:jc w:val="center"/>
    </w:pPr>
    <w:r>
      <w:rPr>
        <w:noProof/>
        <w:lang w:eastAsia="en-GB"/>
      </w:rPr>
      <w:drawing>
        <wp:anchor distT="0" distB="0" distL="114300" distR="114300" simplePos="0" relativeHeight="251659264" behindDoc="0" locked="0" layoutInCell="1" allowOverlap="1" wp14:anchorId="6504B27E" wp14:editId="00407B0C">
          <wp:simplePos x="0" y="0"/>
          <wp:positionH relativeFrom="margin">
            <wp:align>center</wp:align>
          </wp:positionH>
          <wp:positionV relativeFrom="paragraph">
            <wp:posOffset>-173768</wp:posOffset>
          </wp:positionV>
          <wp:extent cx="2711248" cy="813435"/>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PS Logo for Web.jpg"/>
                  <pic:cNvPicPr/>
                </pic:nvPicPr>
                <pic:blipFill>
                  <a:blip r:embed="rId1">
                    <a:extLst>
                      <a:ext uri="{28A0092B-C50C-407E-A947-70E740481C1C}">
                        <a14:useLocalDpi xmlns:a14="http://schemas.microsoft.com/office/drawing/2010/main" val="0"/>
                      </a:ext>
                    </a:extLst>
                  </a:blip>
                  <a:stretch>
                    <a:fillRect/>
                  </a:stretch>
                </pic:blipFill>
                <pic:spPr>
                  <a:xfrm>
                    <a:off x="0" y="0"/>
                    <a:ext cx="2711248" cy="81343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1BD"/>
    <w:rsid w:val="0003195A"/>
    <w:rsid w:val="000426BB"/>
    <w:rsid w:val="001F6F0D"/>
    <w:rsid w:val="00201F79"/>
    <w:rsid w:val="00257653"/>
    <w:rsid w:val="002A02F4"/>
    <w:rsid w:val="003348E5"/>
    <w:rsid w:val="00386B05"/>
    <w:rsid w:val="00397213"/>
    <w:rsid w:val="00480728"/>
    <w:rsid w:val="00494C90"/>
    <w:rsid w:val="004B7BF3"/>
    <w:rsid w:val="004F4768"/>
    <w:rsid w:val="004F6210"/>
    <w:rsid w:val="00540B28"/>
    <w:rsid w:val="005643CB"/>
    <w:rsid w:val="005C308A"/>
    <w:rsid w:val="005D4A4B"/>
    <w:rsid w:val="006D2E00"/>
    <w:rsid w:val="00744D6F"/>
    <w:rsid w:val="0088189E"/>
    <w:rsid w:val="008B2B53"/>
    <w:rsid w:val="008E3F86"/>
    <w:rsid w:val="00980215"/>
    <w:rsid w:val="00995D57"/>
    <w:rsid w:val="009A3D3D"/>
    <w:rsid w:val="009E0646"/>
    <w:rsid w:val="00A25570"/>
    <w:rsid w:val="00A45DFE"/>
    <w:rsid w:val="00A711BD"/>
    <w:rsid w:val="00A9612B"/>
    <w:rsid w:val="00AE770D"/>
    <w:rsid w:val="00B11DF1"/>
    <w:rsid w:val="00C2212C"/>
    <w:rsid w:val="00C268B3"/>
    <w:rsid w:val="00CC473E"/>
    <w:rsid w:val="00CE6B71"/>
    <w:rsid w:val="00D10046"/>
    <w:rsid w:val="00E61FDE"/>
    <w:rsid w:val="00F83908"/>
    <w:rsid w:val="00FA71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1C1F193"/>
  <w15:docId w15:val="{0D90D5CC-EC6A-4B74-AA63-7D99D798E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11BD"/>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6B05"/>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386B05"/>
    <w:rPr>
      <w:rFonts w:ascii="Tahoma" w:hAnsi="Tahoma" w:cs="Tahoma"/>
      <w:sz w:val="16"/>
      <w:szCs w:val="16"/>
    </w:rPr>
  </w:style>
  <w:style w:type="paragraph" w:styleId="Header">
    <w:name w:val="header"/>
    <w:basedOn w:val="Normal"/>
    <w:link w:val="HeaderChar"/>
    <w:uiPriority w:val="99"/>
    <w:unhideWhenUsed/>
    <w:rsid w:val="00257653"/>
    <w:pPr>
      <w:tabs>
        <w:tab w:val="center" w:pos="4513"/>
        <w:tab w:val="right" w:pos="9026"/>
      </w:tabs>
      <w:spacing w:after="0" w:line="240" w:lineRule="auto"/>
    </w:pPr>
    <w:rPr>
      <w:rFonts w:eastAsiaTheme="minorHAnsi" w:cstheme="minorBidi"/>
    </w:rPr>
  </w:style>
  <w:style w:type="character" w:customStyle="1" w:styleId="HeaderChar">
    <w:name w:val="Header Char"/>
    <w:basedOn w:val="DefaultParagraphFont"/>
    <w:link w:val="Header"/>
    <w:uiPriority w:val="99"/>
    <w:rsid w:val="00257653"/>
  </w:style>
  <w:style w:type="paragraph" w:styleId="Footer">
    <w:name w:val="footer"/>
    <w:basedOn w:val="Normal"/>
    <w:link w:val="FooterChar"/>
    <w:uiPriority w:val="99"/>
    <w:unhideWhenUsed/>
    <w:rsid w:val="00257653"/>
    <w:pPr>
      <w:tabs>
        <w:tab w:val="center" w:pos="4513"/>
        <w:tab w:val="right" w:pos="9026"/>
      </w:tabs>
      <w:spacing w:after="0" w:line="240" w:lineRule="auto"/>
    </w:pPr>
    <w:rPr>
      <w:rFonts w:eastAsiaTheme="minorHAnsi" w:cstheme="minorBidi"/>
    </w:rPr>
  </w:style>
  <w:style w:type="character" w:customStyle="1" w:styleId="FooterChar">
    <w:name w:val="Footer Char"/>
    <w:basedOn w:val="DefaultParagraphFont"/>
    <w:link w:val="Footer"/>
    <w:uiPriority w:val="99"/>
    <w:rsid w:val="00257653"/>
  </w:style>
  <w:style w:type="table" w:styleId="TableGrid">
    <w:name w:val="Table Grid"/>
    <w:basedOn w:val="TableNormal"/>
    <w:uiPriority w:val="59"/>
    <w:rsid w:val="00A711B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711BD"/>
    <w:pPr>
      <w:spacing w:after="0" w:line="240" w:lineRule="auto"/>
    </w:pPr>
    <w:rPr>
      <w:rFonts w:eastAsia="Times New Roman" w:cs="Times New Roman"/>
    </w:rPr>
  </w:style>
  <w:style w:type="character" w:styleId="SubtleEmphasis">
    <w:name w:val="Subtle Emphasis"/>
    <w:uiPriority w:val="19"/>
    <w:qFormat/>
    <w:rsid w:val="0003195A"/>
    <w:rPr>
      <w:i/>
      <w:iCs/>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cid:image002.jpg@01D3FE68.DE866580"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image" Target="media/image5.jpg"/></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mara\Desktop\letterhea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 template</Template>
  <TotalTime>2</TotalTime>
  <Pages>2</Pages>
  <Words>457</Words>
  <Characters>2606</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O’Mara</dc:creator>
  <cp:lastModifiedBy>Melanie Routledge</cp:lastModifiedBy>
  <cp:revision>2</cp:revision>
  <cp:lastPrinted>2022-05-04T07:13:00Z</cp:lastPrinted>
  <dcterms:created xsi:type="dcterms:W3CDTF">2022-05-04T09:58:00Z</dcterms:created>
  <dcterms:modified xsi:type="dcterms:W3CDTF">2022-05-04T09:58:00Z</dcterms:modified>
</cp:coreProperties>
</file>