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4D5" w:rsidR="00BE54D5" w:rsidP="383A0281" w:rsidRDefault="00BE54D5" w14:paraId="49362E7B" w14:textId="77777777">
      <w:pPr>
        <w:pStyle w:val="Heading1"/>
        <w:jc w:val="left"/>
        <w:rPr>
          <w:rFonts w:ascii="Arial" w:hAnsi="Arial" w:eastAsia="Arial" w:cs="Arial"/>
          <w:color w:val="auto"/>
          <w:sz w:val="48"/>
          <w:szCs w:val="48"/>
        </w:rPr>
      </w:pPr>
      <w:r w:rsidRPr="383A0281" w:rsidR="00BE54D5">
        <w:rPr>
          <w:rFonts w:ascii="Arial" w:hAnsi="Arial" w:eastAsia="Arial" w:cs="Arial"/>
          <w:color w:val="auto"/>
          <w:sz w:val="48"/>
          <w:szCs w:val="48"/>
        </w:rPr>
        <w:t>Special Educational Needs and Disabilities (SEND) Policy</w:t>
      </w:r>
    </w:p>
    <w:p w:rsidRPr="00BE54D5" w:rsidR="00BE54D5" w:rsidP="383A0281" w:rsidRDefault="00BE54D5" w14:paraId="0D4C72D0" w14:textId="6B9066D2">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Author and Responsible Manager: Headteacher</w:t>
      </w:r>
    </w:p>
    <w:p w:rsidRPr="00BE54D5" w:rsidR="00BE54D5" w:rsidP="383A0281" w:rsidRDefault="00BE54D5" w14:paraId="0236C0B3" w14:textId="7EB93CB8">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Manual ID Number: BSA058</w:t>
      </w:r>
    </w:p>
    <w:p w:rsidRPr="00BE54D5" w:rsidR="00BE54D5" w:rsidP="383A0281" w:rsidRDefault="00BE54D5" w14:paraId="38AE29A5" w14:textId="22D476CF">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Version No: 1</w:t>
      </w:r>
    </w:p>
    <w:p w:rsidRPr="00BE54D5" w:rsidR="00BE54D5" w:rsidP="383A0281" w:rsidRDefault="00BE54D5" w14:paraId="5ED64D12" w14:textId="7C563BA4">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Date Approved: 19/08/2024</w:t>
      </w:r>
    </w:p>
    <w:p w:rsidRPr="00BE54D5" w:rsidR="00BE54D5" w:rsidP="383A0281" w:rsidRDefault="00BE54D5" w14:paraId="6D51C2E2" w14:textId="21C20A90">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Next Review Due: 19/08/2026</w:t>
      </w:r>
    </w:p>
    <w:p w:rsidRPr="00BE54D5" w:rsidR="00BE54D5" w:rsidP="383A0281" w:rsidRDefault="00BE54D5" w14:paraId="05056283" w14:textId="48B8DEFB">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Approved By: Headteacher</w:t>
      </w:r>
    </w:p>
    <w:p w:rsidRPr="00BE54D5" w:rsidR="00BE54D5" w:rsidP="383A0281" w:rsidRDefault="00BE54D5" w14:paraId="49CD0F93" w14:textId="648AEF54">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Applicable to: Staff and Students</w:t>
      </w:r>
    </w:p>
    <w:p w:rsidRPr="00BE54D5" w:rsidR="00BE54D5" w:rsidP="383A0281" w:rsidRDefault="00BE54D5" w14:paraId="68926BDA" w14:textId="4E809831">
      <w:pPr>
        <w:pStyle w:val="ListParagraph"/>
        <w:numPr>
          <w:ilvl w:val="0"/>
          <w:numId w:val="12"/>
        </w:numPr>
        <w:spacing w:before="240" w:beforeAutospacing="off" w:after="240" w:afterAutospacing="off"/>
        <w:rPr>
          <w:rFonts w:ascii="Aptos" w:hAnsi="Aptos" w:eastAsia="Aptos" w:cs="Aptos"/>
          <w:noProof w:val="0"/>
          <w:sz w:val="24"/>
          <w:szCs w:val="24"/>
          <w:lang w:val="en-GB"/>
        </w:rPr>
      </w:pPr>
      <w:r w:rsidRPr="383A0281" w:rsidR="3DB2CC93">
        <w:rPr>
          <w:rFonts w:ascii="Aptos" w:hAnsi="Aptos" w:eastAsia="Aptos" w:cs="Aptos"/>
          <w:noProof w:val="0"/>
          <w:sz w:val="24"/>
          <w:szCs w:val="24"/>
          <w:lang w:val="en-GB"/>
        </w:rPr>
        <w:t>Publication: Staff SharePoint and website</w:t>
      </w:r>
    </w:p>
    <w:p w:rsidRPr="00BE54D5" w:rsidR="00BE54D5" w:rsidP="383A0281" w:rsidRDefault="00BE54D5" w14:paraId="6993F67E" w14:textId="77777777">
      <w:pPr>
        <w:rPr>
          <w:rFonts w:ascii="Arial" w:hAnsi="Arial" w:eastAsia="Arial" w:cs="Arial"/>
          <w:sz w:val="24"/>
          <w:szCs w:val="24"/>
        </w:rPr>
      </w:pPr>
      <w:r w:rsidRPr="00BE54D5">
        <w:pict w14:anchorId="56908BB1">
          <v:rect id="_x0000_i1109" style="width:0;height:1.5pt" o:hr="t" o:hrstd="t" o:hralign="center" fillcolor="#a0a0a0" stroked="f"/>
        </w:pict>
      </w:r>
    </w:p>
    <w:p w:rsidRPr="00BE54D5" w:rsidR="00BE54D5" w:rsidP="383A0281" w:rsidRDefault="00BE54D5" w14:paraId="6C64399B"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1. Introduction</w:t>
      </w:r>
    </w:p>
    <w:p w:rsidRPr="00BE54D5" w:rsidR="00BE54D5" w:rsidP="383A0281" w:rsidRDefault="00BE54D5" w14:paraId="5C02D67C" w14:textId="77777777">
      <w:pPr>
        <w:rPr>
          <w:rFonts w:ascii="Arial" w:hAnsi="Arial" w:eastAsia="Arial" w:cs="Arial"/>
          <w:sz w:val="24"/>
          <w:szCs w:val="24"/>
        </w:rPr>
      </w:pPr>
      <w:r w:rsidRPr="383A0281" w:rsidR="00BE54D5">
        <w:rPr>
          <w:rFonts w:ascii="Arial" w:hAnsi="Arial" w:eastAsia="Arial" w:cs="Arial"/>
          <w:sz w:val="24"/>
          <w:szCs w:val="24"/>
        </w:rPr>
        <w:t xml:space="preserve">At Blackpool Skills Academy C.I.C., we are committed to providing an inclusive environment where all students, regardless of their individual needs or abilities, are supported to achieve their full potential. This Special Educational Needs and Disabilities (SEND) Policy outlines how we </w:t>
      </w:r>
      <w:r w:rsidRPr="383A0281" w:rsidR="00BE54D5">
        <w:rPr>
          <w:rFonts w:ascii="Arial" w:hAnsi="Arial" w:eastAsia="Arial" w:cs="Arial"/>
          <w:sz w:val="24"/>
          <w:szCs w:val="24"/>
        </w:rPr>
        <w:t>identify</w:t>
      </w:r>
      <w:r w:rsidRPr="383A0281" w:rsidR="00BE54D5">
        <w:rPr>
          <w:rFonts w:ascii="Arial" w:hAnsi="Arial" w:eastAsia="Arial" w:cs="Arial"/>
          <w:sz w:val="24"/>
          <w:szCs w:val="24"/>
        </w:rPr>
        <w:t>, assess, and support students with SEND, ensuring compliance with the Special Educational Needs and Disability Code of Practice (2015) and relevant statutory guidance.</w:t>
      </w:r>
    </w:p>
    <w:p w:rsidRPr="00BE54D5" w:rsidR="00BE54D5" w:rsidP="383A0281" w:rsidRDefault="00BE54D5" w14:paraId="73EB3187" w14:textId="77777777">
      <w:pPr>
        <w:rPr>
          <w:rFonts w:ascii="Arial" w:hAnsi="Arial" w:eastAsia="Arial" w:cs="Arial"/>
          <w:sz w:val="24"/>
          <w:szCs w:val="24"/>
        </w:rPr>
      </w:pPr>
      <w:r w:rsidRPr="00BE54D5">
        <w:pict w14:anchorId="024BF77F">
          <v:rect id="_x0000_i1110" style="width:0;height:1.5pt" o:hr="t" o:hrstd="t" o:hralign="center" fillcolor="#a0a0a0" stroked="f"/>
        </w:pict>
      </w:r>
    </w:p>
    <w:p w:rsidRPr="00BE54D5" w:rsidR="00BE54D5" w:rsidP="383A0281" w:rsidRDefault="00BE54D5" w14:paraId="20D80A1F"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2. Aims of the SEND Policy</w:t>
      </w:r>
    </w:p>
    <w:p w:rsidRPr="00BE54D5" w:rsidR="00BE54D5" w:rsidP="383A0281" w:rsidRDefault="00BE54D5" w14:paraId="1B090754" w14:textId="77777777">
      <w:pPr>
        <w:numPr>
          <w:ilvl w:val="0"/>
          <w:numId w:val="1"/>
        </w:numPr>
        <w:rPr>
          <w:rFonts w:ascii="Arial" w:hAnsi="Arial" w:eastAsia="Arial" w:cs="Arial"/>
          <w:sz w:val="24"/>
          <w:szCs w:val="24"/>
        </w:rPr>
      </w:pPr>
      <w:r w:rsidRPr="383A0281" w:rsidR="00BE54D5">
        <w:rPr>
          <w:rFonts w:ascii="Arial" w:hAnsi="Arial" w:eastAsia="Arial" w:cs="Arial"/>
          <w:sz w:val="24"/>
          <w:szCs w:val="24"/>
        </w:rPr>
        <w:t>To ensure that all students with SEND have access to a broad and balanced curriculum, including vocational training.</w:t>
      </w:r>
    </w:p>
    <w:p w:rsidRPr="00BE54D5" w:rsidR="00BE54D5" w:rsidP="383A0281" w:rsidRDefault="00BE54D5" w14:paraId="446AE09B" w14:textId="77777777">
      <w:pPr>
        <w:numPr>
          <w:ilvl w:val="0"/>
          <w:numId w:val="1"/>
        </w:numPr>
        <w:rPr>
          <w:rFonts w:ascii="Arial" w:hAnsi="Arial" w:eastAsia="Arial" w:cs="Arial"/>
          <w:sz w:val="24"/>
          <w:szCs w:val="24"/>
        </w:rPr>
      </w:pPr>
      <w:r w:rsidRPr="383A0281" w:rsidR="00BE54D5">
        <w:rPr>
          <w:rFonts w:ascii="Arial" w:hAnsi="Arial" w:eastAsia="Arial" w:cs="Arial"/>
          <w:sz w:val="24"/>
          <w:szCs w:val="24"/>
        </w:rPr>
        <w:t xml:space="preserve">To </w:t>
      </w:r>
      <w:r w:rsidRPr="383A0281" w:rsidR="00BE54D5">
        <w:rPr>
          <w:rFonts w:ascii="Arial" w:hAnsi="Arial" w:eastAsia="Arial" w:cs="Arial"/>
          <w:sz w:val="24"/>
          <w:szCs w:val="24"/>
        </w:rPr>
        <w:t>identify</w:t>
      </w:r>
      <w:r w:rsidRPr="383A0281" w:rsidR="00BE54D5">
        <w:rPr>
          <w:rFonts w:ascii="Arial" w:hAnsi="Arial" w:eastAsia="Arial" w:cs="Arial"/>
          <w:sz w:val="24"/>
          <w:szCs w:val="24"/>
        </w:rPr>
        <w:t xml:space="preserve"> and assess students’ individual needs at the earliest possible stage.</w:t>
      </w:r>
    </w:p>
    <w:p w:rsidRPr="00BE54D5" w:rsidR="00BE54D5" w:rsidP="383A0281" w:rsidRDefault="00BE54D5" w14:paraId="533771E6" w14:textId="77777777">
      <w:pPr>
        <w:numPr>
          <w:ilvl w:val="0"/>
          <w:numId w:val="1"/>
        </w:numPr>
        <w:rPr>
          <w:rFonts w:ascii="Arial" w:hAnsi="Arial" w:eastAsia="Arial" w:cs="Arial"/>
          <w:sz w:val="24"/>
          <w:szCs w:val="24"/>
        </w:rPr>
      </w:pPr>
      <w:r w:rsidRPr="383A0281" w:rsidR="00BE54D5">
        <w:rPr>
          <w:rFonts w:ascii="Arial" w:hAnsi="Arial" w:eastAsia="Arial" w:cs="Arial"/>
          <w:sz w:val="24"/>
          <w:szCs w:val="24"/>
        </w:rPr>
        <w:t xml:space="preserve">To provide </w:t>
      </w:r>
      <w:r w:rsidRPr="383A0281" w:rsidR="00BE54D5">
        <w:rPr>
          <w:rFonts w:ascii="Arial" w:hAnsi="Arial" w:eastAsia="Arial" w:cs="Arial"/>
          <w:sz w:val="24"/>
          <w:szCs w:val="24"/>
        </w:rPr>
        <w:t>appropriate support</w:t>
      </w:r>
      <w:r w:rsidRPr="383A0281" w:rsidR="00BE54D5">
        <w:rPr>
          <w:rFonts w:ascii="Arial" w:hAnsi="Arial" w:eastAsia="Arial" w:cs="Arial"/>
          <w:sz w:val="24"/>
          <w:szCs w:val="24"/>
        </w:rPr>
        <w:t xml:space="preserve"> and interventions tailored to each student’s unique requirements.</w:t>
      </w:r>
    </w:p>
    <w:p w:rsidRPr="00BE54D5" w:rsidR="00BE54D5" w:rsidP="383A0281" w:rsidRDefault="00BE54D5" w14:paraId="11196B5C" w14:textId="77777777">
      <w:pPr>
        <w:numPr>
          <w:ilvl w:val="0"/>
          <w:numId w:val="1"/>
        </w:numPr>
        <w:rPr>
          <w:rFonts w:ascii="Arial" w:hAnsi="Arial" w:eastAsia="Arial" w:cs="Arial"/>
          <w:sz w:val="24"/>
          <w:szCs w:val="24"/>
        </w:rPr>
      </w:pPr>
      <w:r w:rsidRPr="383A0281" w:rsidR="00BE54D5">
        <w:rPr>
          <w:rFonts w:ascii="Arial" w:hAnsi="Arial" w:eastAsia="Arial" w:cs="Arial"/>
          <w:sz w:val="24"/>
          <w:szCs w:val="24"/>
        </w:rPr>
        <w:t>To involve parents/carers, students, and external agencies in the planning and review of support.</w:t>
      </w:r>
    </w:p>
    <w:p w:rsidRPr="00BE54D5" w:rsidR="00BE54D5" w:rsidP="383A0281" w:rsidRDefault="00BE54D5" w14:paraId="173863FE" w14:textId="77777777">
      <w:pPr>
        <w:numPr>
          <w:ilvl w:val="0"/>
          <w:numId w:val="1"/>
        </w:numPr>
        <w:rPr>
          <w:rFonts w:ascii="Arial" w:hAnsi="Arial" w:eastAsia="Arial" w:cs="Arial"/>
          <w:sz w:val="24"/>
          <w:szCs w:val="24"/>
        </w:rPr>
      </w:pPr>
      <w:r w:rsidRPr="383A0281" w:rsidR="00BE54D5">
        <w:rPr>
          <w:rFonts w:ascii="Arial" w:hAnsi="Arial" w:eastAsia="Arial" w:cs="Arial"/>
          <w:sz w:val="24"/>
          <w:szCs w:val="24"/>
        </w:rPr>
        <w:t>To create an inclusive school environment where diversity is celebrated, and all students feel valued.</w:t>
      </w:r>
    </w:p>
    <w:p w:rsidRPr="00BE54D5" w:rsidR="00BE54D5" w:rsidP="383A0281" w:rsidRDefault="00BE54D5" w14:paraId="6960CA42" w14:textId="77777777">
      <w:pPr>
        <w:rPr>
          <w:rFonts w:ascii="Arial" w:hAnsi="Arial" w:eastAsia="Arial" w:cs="Arial"/>
          <w:sz w:val="24"/>
          <w:szCs w:val="24"/>
        </w:rPr>
      </w:pPr>
      <w:r w:rsidRPr="00BE54D5">
        <w:pict w14:anchorId="37626FB8">
          <v:rect id="_x0000_i1111" style="width:0;height:1.5pt" o:hr="t" o:hrstd="t" o:hralign="center" fillcolor="#a0a0a0" stroked="f"/>
        </w:pict>
      </w:r>
    </w:p>
    <w:p w:rsidRPr="00BE54D5" w:rsidR="00BE54D5" w:rsidP="383A0281" w:rsidRDefault="00BE54D5" w14:paraId="413C2EA7"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3. Definition of SEND</w:t>
      </w:r>
    </w:p>
    <w:p w:rsidRPr="00BE54D5" w:rsidR="00BE54D5" w:rsidP="383A0281" w:rsidRDefault="00BE54D5" w14:paraId="3CD68CFE" w14:textId="77777777">
      <w:pPr>
        <w:rPr>
          <w:rFonts w:ascii="Arial" w:hAnsi="Arial" w:eastAsia="Arial" w:cs="Arial"/>
          <w:sz w:val="24"/>
          <w:szCs w:val="24"/>
        </w:rPr>
      </w:pPr>
      <w:r w:rsidRPr="383A0281" w:rsidR="00BE54D5">
        <w:rPr>
          <w:rFonts w:ascii="Arial" w:hAnsi="Arial" w:eastAsia="Arial" w:cs="Arial"/>
          <w:sz w:val="24"/>
          <w:szCs w:val="24"/>
        </w:rPr>
        <w:t>A student is considered to have SEND if they have a learning difficulty or disability that requires special educational provision. This includes students who:</w:t>
      </w:r>
    </w:p>
    <w:p w:rsidRPr="00BE54D5" w:rsidR="00BE54D5" w:rsidP="383A0281" w:rsidRDefault="00BE54D5" w14:paraId="0DEBBB53" w14:textId="77777777">
      <w:pPr>
        <w:numPr>
          <w:ilvl w:val="0"/>
          <w:numId w:val="2"/>
        </w:numPr>
        <w:rPr>
          <w:rFonts w:ascii="Arial" w:hAnsi="Arial" w:eastAsia="Arial" w:cs="Arial"/>
          <w:sz w:val="24"/>
          <w:szCs w:val="24"/>
        </w:rPr>
      </w:pPr>
      <w:r w:rsidRPr="383A0281" w:rsidR="00BE54D5">
        <w:rPr>
          <w:rFonts w:ascii="Arial" w:hAnsi="Arial" w:eastAsia="Arial" w:cs="Arial"/>
          <w:sz w:val="24"/>
          <w:szCs w:val="24"/>
        </w:rPr>
        <w:t xml:space="preserve">Have significantly greater difficulty in learning than </w:t>
      </w:r>
      <w:r w:rsidRPr="383A0281" w:rsidR="00BE54D5">
        <w:rPr>
          <w:rFonts w:ascii="Arial" w:hAnsi="Arial" w:eastAsia="Arial" w:cs="Arial"/>
          <w:sz w:val="24"/>
          <w:szCs w:val="24"/>
        </w:rPr>
        <w:t>the majority of</w:t>
      </w:r>
      <w:r w:rsidRPr="383A0281" w:rsidR="00BE54D5">
        <w:rPr>
          <w:rFonts w:ascii="Arial" w:hAnsi="Arial" w:eastAsia="Arial" w:cs="Arial"/>
          <w:sz w:val="24"/>
          <w:szCs w:val="24"/>
        </w:rPr>
        <w:t xml:space="preserve"> their peers.</w:t>
      </w:r>
    </w:p>
    <w:p w:rsidRPr="00BE54D5" w:rsidR="00BE54D5" w:rsidP="383A0281" w:rsidRDefault="00BE54D5" w14:paraId="277E2AD5" w14:textId="77777777">
      <w:pPr>
        <w:numPr>
          <w:ilvl w:val="0"/>
          <w:numId w:val="2"/>
        </w:numPr>
        <w:rPr>
          <w:rFonts w:ascii="Arial" w:hAnsi="Arial" w:eastAsia="Arial" w:cs="Arial"/>
          <w:sz w:val="24"/>
          <w:szCs w:val="24"/>
        </w:rPr>
      </w:pPr>
      <w:r w:rsidRPr="383A0281" w:rsidR="00BE54D5">
        <w:rPr>
          <w:rFonts w:ascii="Arial" w:hAnsi="Arial" w:eastAsia="Arial" w:cs="Arial"/>
          <w:sz w:val="24"/>
          <w:szCs w:val="24"/>
        </w:rPr>
        <w:t>Have a disability that prevents or hinders them from accessing the school’s facilities or curriculum.</w:t>
      </w:r>
    </w:p>
    <w:p w:rsidRPr="00BE54D5" w:rsidR="00BE54D5" w:rsidP="383A0281" w:rsidRDefault="00BE54D5" w14:paraId="2E3DF264" w14:textId="77777777">
      <w:pPr>
        <w:rPr>
          <w:rFonts w:ascii="Arial" w:hAnsi="Arial" w:eastAsia="Arial" w:cs="Arial"/>
          <w:sz w:val="24"/>
          <w:szCs w:val="24"/>
        </w:rPr>
      </w:pPr>
      <w:r w:rsidRPr="383A0281" w:rsidR="00BE54D5">
        <w:rPr>
          <w:rFonts w:ascii="Arial" w:hAnsi="Arial" w:eastAsia="Arial" w:cs="Arial"/>
          <w:sz w:val="24"/>
          <w:szCs w:val="24"/>
        </w:rPr>
        <w:t>SEND is categorised into four broad areas:</w:t>
      </w:r>
    </w:p>
    <w:p w:rsidRPr="00BE54D5" w:rsidR="00BE54D5" w:rsidP="383A0281" w:rsidRDefault="00BE54D5" w14:paraId="1988A4F9" w14:textId="77777777">
      <w:pPr>
        <w:numPr>
          <w:ilvl w:val="0"/>
          <w:numId w:val="3"/>
        </w:numPr>
        <w:rPr>
          <w:rFonts w:ascii="Arial" w:hAnsi="Arial" w:eastAsia="Arial" w:cs="Arial"/>
          <w:sz w:val="24"/>
          <w:szCs w:val="24"/>
        </w:rPr>
      </w:pPr>
      <w:r w:rsidRPr="383A0281" w:rsidR="00BE54D5">
        <w:rPr>
          <w:rFonts w:ascii="Arial" w:hAnsi="Arial" w:eastAsia="Arial" w:cs="Arial"/>
          <w:sz w:val="24"/>
          <w:szCs w:val="24"/>
        </w:rPr>
        <w:t>Communication and Interaction</w:t>
      </w:r>
    </w:p>
    <w:p w:rsidRPr="00BE54D5" w:rsidR="00BE54D5" w:rsidP="383A0281" w:rsidRDefault="00BE54D5" w14:paraId="2A2D923D" w14:textId="77777777">
      <w:pPr>
        <w:numPr>
          <w:ilvl w:val="0"/>
          <w:numId w:val="3"/>
        </w:numPr>
        <w:rPr>
          <w:rFonts w:ascii="Arial" w:hAnsi="Arial" w:eastAsia="Arial" w:cs="Arial"/>
          <w:sz w:val="24"/>
          <w:szCs w:val="24"/>
        </w:rPr>
      </w:pPr>
      <w:r w:rsidRPr="383A0281" w:rsidR="00BE54D5">
        <w:rPr>
          <w:rFonts w:ascii="Arial" w:hAnsi="Arial" w:eastAsia="Arial" w:cs="Arial"/>
          <w:sz w:val="24"/>
          <w:szCs w:val="24"/>
        </w:rPr>
        <w:t>Cognition and Learning</w:t>
      </w:r>
    </w:p>
    <w:p w:rsidRPr="00BE54D5" w:rsidR="00BE54D5" w:rsidP="383A0281" w:rsidRDefault="00BE54D5" w14:paraId="31500753" w14:textId="77777777">
      <w:pPr>
        <w:numPr>
          <w:ilvl w:val="0"/>
          <w:numId w:val="3"/>
        </w:numPr>
        <w:rPr>
          <w:rFonts w:ascii="Arial" w:hAnsi="Arial" w:eastAsia="Arial" w:cs="Arial"/>
          <w:sz w:val="24"/>
          <w:szCs w:val="24"/>
        </w:rPr>
      </w:pPr>
      <w:r w:rsidRPr="383A0281" w:rsidR="00BE54D5">
        <w:rPr>
          <w:rFonts w:ascii="Arial" w:hAnsi="Arial" w:eastAsia="Arial" w:cs="Arial"/>
          <w:sz w:val="24"/>
          <w:szCs w:val="24"/>
        </w:rPr>
        <w:t>Social, Emotional, and Mental Health (SEMH)</w:t>
      </w:r>
    </w:p>
    <w:p w:rsidRPr="00BE54D5" w:rsidR="00BE54D5" w:rsidP="383A0281" w:rsidRDefault="00BE54D5" w14:paraId="6635DAD5" w14:textId="77777777">
      <w:pPr>
        <w:numPr>
          <w:ilvl w:val="0"/>
          <w:numId w:val="3"/>
        </w:numPr>
        <w:rPr>
          <w:rFonts w:ascii="Arial" w:hAnsi="Arial" w:eastAsia="Arial" w:cs="Arial"/>
          <w:sz w:val="24"/>
          <w:szCs w:val="24"/>
        </w:rPr>
      </w:pPr>
      <w:r w:rsidRPr="383A0281" w:rsidR="00BE54D5">
        <w:rPr>
          <w:rFonts w:ascii="Arial" w:hAnsi="Arial" w:eastAsia="Arial" w:cs="Arial"/>
          <w:sz w:val="24"/>
          <w:szCs w:val="24"/>
        </w:rPr>
        <w:t>Sensory and/or Physical Needs</w:t>
      </w:r>
    </w:p>
    <w:p w:rsidRPr="00BE54D5" w:rsidR="00BE54D5" w:rsidP="383A0281" w:rsidRDefault="00BE54D5" w14:paraId="3B191BDC" w14:textId="77777777">
      <w:pPr>
        <w:rPr>
          <w:rFonts w:ascii="Arial" w:hAnsi="Arial" w:eastAsia="Arial" w:cs="Arial"/>
          <w:sz w:val="24"/>
          <w:szCs w:val="24"/>
        </w:rPr>
      </w:pPr>
      <w:r w:rsidRPr="00BE54D5">
        <w:pict w14:anchorId="5664C29B">
          <v:rect id="_x0000_i1112" style="width:0;height:1.5pt" o:hr="t" o:hrstd="t" o:hralign="center" fillcolor="#a0a0a0" stroked="f"/>
        </w:pict>
      </w:r>
    </w:p>
    <w:p w:rsidRPr="00BE54D5" w:rsidR="00BE54D5" w:rsidP="383A0281" w:rsidRDefault="00BE54D5" w14:paraId="4D4E91C6"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4. Roles and Responsibilities</w:t>
      </w:r>
    </w:p>
    <w:p w:rsidRPr="00BE54D5" w:rsidR="00BE54D5" w:rsidP="383A0281" w:rsidRDefault="00BE54D5" w14:paraId="5A3B4460"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The Governing Body</w:t>
      </w:r>
    </w:p>
    <w:p w:rsidRPr="00BE54D5" w:rsidR="00BE54D5" w:rsidP="383A0281" w:rsidRDefault="00BE54D5" w14:paraId="2EBB02D9"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 xml:space="preserve">Ensures the school fulfils its statutory duties </w:t>
      </w:r>
      <w:r w:rsidRPr="383A0281" w:rsidR="00BE54D5">
        <w:rPr>
          <w:rFonts w:ascii="Arial" w:hAnsi="Arial" w:eastAsia="Arial" w:cs="Arial"/>
          <w:sz w:val="24"/>
          <w:szCs w:val="24"/>
        </w:rPr>
        <w:t>regarding</w:t>
      </w:r>
      <w:r w:rsidRPr="383A0281" w:rsidR="00BE54D5">
        <w:rPr>
          <w:rFonts w:ascii="Arial" w:hAnsi="Arial" w:eastAsia="Arial" w:cs="Arial"/>
          <w:sz w:val="24"/>
          <w:szCs w:val="24"/>
        </w:rPr>
        <w:t xml:space="preserve"> SEND.</w:t>
      </w:r>
    </w:p>
    <w:p w:rsidRPr="00BE54D5" w:rsidR="00BE54D5" w:rsidP="383A0281" w:rsidRDefault="00BE54D5" w14:paraId="57690EDB"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Reviews and approves the SEND policy annually.</w:t>
      </w:r>
    </w:p>
    <w:p w:rsidRPr="00BE54D5" w:rsidR="00BE54D5" w:rsidP="383A0281" w:rsidRDefault="00BE54D5" w14:paraId="746BC118"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The Headteacher</w:t>
      </w:r>
    </w:p>
    <w:p w:rsidRPr="00BE54D5" w:rsidR="00BE54D5" w:rsidP="383A0281" w:rsidRDefault="00BE54D5" w14:paraId="64DBB83E"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Oversees the implementation of the SEND policy.</w:t>
      </w:r>
    </w:p>
    <w:p w:rsidRPr="00BE54D5" w:rsidR="00BE54D5" w:rsidP="383A0281" w:rsidRDefault="00BE54D5" w14:paraId="5C380C8C"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Allocates resources to support students with SEND.</w:t>
      </w:r>
    </w:p>
    <w:p w:rsidRPr="00BE54D5" w:rsidR="00BE54D5" w:rsidP="383A0281" w:rsidRDefault="00BE54D5" w14:paraId="6D463185"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SEND Coordinator (SENDCo)</w:t>
      </w:r>
    </w:p>
    <w:p w:rsidRPr="00BE54D5" w:rsidR="00BE54D5" w:rsidP="383A0281" w:rsidRDefault="00BE54D5" w14:paraId="38E6B347"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Manages the day-to-day implementation of SEND provision.</w:t>
      </w:r>
    </w:p>
    <w:p w:rsidRPr="00BE54D5" w:rsidR="00BE54D5" w:rsidP="383A0281" w:rsidRDefault="00BE54D5" w14:paraId="05787D4B"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Coordinates identification, assessment, and support for students with SEND.</w:t>
      </w:r>
    </w:p>
    <w:p w:rsidRPr="00BE54D5" w:rsidR="00BE54D5" w:rsidP="383A0281" w:rsidRDefault="00BE54D5" w14:paraId="7A6B5932"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Liaises with parents, carers, staff, and external agencies.</w:t>
      </w:r>
    </w:p>
    <w:p w:rsidRPr="00BE54D5" w:rsidR="00BE54D5" w:rsidP="383A0281" w:rsidRDefault="00BE54D5" w14:paraId="0349C0CA"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Monitors the progress of students with SEND and reviews their Individual Education Plans (IEPs).</w:t>
      </w:r>
    </w:p>
    <w:p w:rsidRPr="00BE54D5" w:rsidR="00BE54D5" w:rsidP="383A0281" w:rsidRDefault="00BE54D5" w14:paraId="3F75AEF8"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Teachers and Support Staff</w:t>
      </w:r>
    </w:p>
    <w:p w:rsidRPr="00BE54D5" w:rsidR="00BE54D5" w:rsidP="383A0281" w:rsidRDefault="00BE54D5" w14:paraId="20C632AB"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Deliver high-quality teaching that is differentiated to meet the needs of all students.</w:t>
      </w:r>
    </w:p>
    <w:p w:rsidRPr="00BE54D5" w:rsidR="00BE54D5" w:rsidP="383A0281" w:rsidRDefault="00BE54D5" w14:paraId="6E929B0B"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Implement strategies outlined in IEPs and contribute to the monitoring and review process.</w:t>
      </w:r>
    </w:p>
    <w:p w:rsidRPr="00BE54D5" w:rsidR="00BE54D5" w:rsidP="383A0281" w:rsidRDefault="00BE54D5" w14:paraId="0952D56F"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Parents and Carers</w:t>
      </w:r>
    </w:p>
    <w:p w:rsidRPr="00BE54D5" w:rsidR="00BE54D5" w:rsidP="383A0281" w:rsidRDefault="00BE54D5" w14:paraId="49D2AE1C"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Collaborate with the school to support their child’s education.</w:t>
      </w:r>
    </w:p>
    <w:p w:rsidRPr="00BE54D5" w:rsidR="00BE54D5" w:rsidP="383A0281" w:rsidRDefault="00BE54D5" w14:paraId="326E3726"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Provide relevant information and feedback during reviews and meetings.</w:t>
      </w:r>
    </w:p>
    <w:p w:rsidRPr="00BE54D5" w:rsidR="00BE54D5" w:rsidP="383A0281" w:rsidRDefault="00BE54D5" w14:paraId="49467184" w14:textId="77777777">
      <w:pPr>
        <w:numPr>
          <w:ilvl w:val="0"/>
          <w:numId w:val="4"/>
        </w:numPr>
        <w:rPr>
          <w:rFonts w:ascii="Arial" w:hAnsi="Arial" w:eastAsia="Arial" w:cs="Arial"/>
          <w:b w:val="1"/>
          <w:bCs w:val="1"/>
          <w:sz w:val="24"/>
          <w:szCs w:val="24"/>
        </w:rPr>
      </w:pPr>
      <w:r w:rsidRPr="383A0281" w:rsidR="00BE54D5">
        <w:rPr>
          <w:rFonts w:ascii="Arial" w:hAnsi="Arial" w:eastAsia="Arial" w:cs="Arial"/>
          <w:b w:val="1"/>
          <w:bCs w:val="1"/>
          <w:sz w:val="24"/>
          <w:szCs w:val="24"/>
        </w:rPr>
        <w:t>Students</w:t>
      </w:r>
    </w:p>
    <w:p w:rsidRPr="00BE54D5" w:rsidR="00BE54D5" w:rsidP="383A0281" w:rsidRDefault="00BE54D5" w14:paraId="2E7D9E16" w14:textId="77777777">
      <w:pPr>
        <w:numPr>
          <w:ilvl w:val="1"/>
          <w:numId w:val="4"/>
        </w:numPr>
        <w:rPr>
          <w:rFonts w:ascii="Arial" w:hAnsi="Arial" w:eastAsia="Arial" w:cs="Arial"/>
          <w:sz w:val="24"/>
          <w:szCs w:val="24"/>
        </w:rPr>
      </w:pPr>
      <w:r w:rsidRPr="383A0281" w:rsidR="00BE54D5">
        <w:rPr>
          <w:rFonts w:ascii="Arial" w:hAnsi="Arial" w:eastAsia="Arial" w:cs="Arial"/>
          <w:sz w:val="24"/>
          <w:szCs w:val="24"/>
        </w:rPr>
        <w:t xml:space="preserve">Are encouraged to take an active role in their learning and provide input on their support plans, where </w:t>
      </w:r>
      <w:r w:rsidRPr="383A0281" w:rsidR="00BE54D5">
        <w:rPr>
          <w:rFonts w:ascii="Arial" w:hAnsi="Arial" w:eastAsia="Arial" w:cs="Arial"/>
          <w:sz w:val="24"/>
          <w:szCs w:val="24"/>
        </w:rPr>
        <w:t>appropriate</w:t>
      </w:r>
      <w:r w:rsidRPr="383A0281" w:rsidR="00BE54D5">
        <w:rPr>
          <w:rFonts w:ascii="Arial" w:hAnsi="Arial" w:eastAsia="Arial" w:cs="Arial"/>
          <w:sz w:val="24"/>
          <w:szCs w:val="24"/>
        </w:rPr>
        <w:t>.</w:t>
      </w:r>
    </w:p>
    <w:p w:rsidRPr="00BE54D5" w:rsidR="00BE54D5" w:rsidP="383A0281" w:rsidRDefault="00BE54D5" w14:paraId="24267042" w14:textId="77777777">
      <w:pPr>
        <w:rPr>
          <w:rFonts w:ascii="Arial" w:hAnsi="Arial" w:eastAsia="Arial" w:cs="Arial"/>
          <w:sz w:val="24"/>
          <w:szCs w:val="24"/>
        </w:rPr>
      </w:pPr>
      <w:r w:rsidRPr="00BE54D5">
        <w:pict w14:anchorId="728AA034">
          <v:rect id="_x0000_i1113" style="width:0;height:1.5pt" o:hr="t" o:hrstd="t" o:hralign="center" fillcolor="#a0a0a0" stroked="f"/>
        </w:pict>
      </w:r>
    </w:p>
    <w:p w:rsidRPr="00BE54D5" w:rsidR="00BE54D5" w:rsidP="383A0281" w:rsidRDefault="00BE54D5" w14:paraId="71AD6BA4"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5. Identification and Assessment of SEND</w:t>
      </w:r>
    </w:p>
    <w:p w:rsidRPr="00BE54D5" w:rsidR="00BE54D5" w:rsidP="383A0281" w:rsidRDefault="00BE54D5" w14:paraId="2507605A" w14:textId="77777777">
      <w:pPr>
        <w:numPr>
          <w:ilvl w:val="0"/>
          <w:numId w:val="5"/>
        </w:numPr>
        <w:rPr>
          <w:rFonts w:ascii="Arial" w:hAnsi="Arial" w:eastAsia="Arial" w:cs="Arial"/>
          <w:b w:val="1"/>
          <w:bCs w:val="1"/>
          <w:sz w:val="24"/>
          <w:szCs w:val="24"/>
        </w:rPr>
      </w:pPr>
      <w:r w:rsidRPr="383A0281" w:rsidR="00BE54D5">
        <w:rPr>
          <w:rFonts w:ascii="Arial" w:hAnsi="Arial" w:eastAsia="Arial" w:cs="Arial"/>
          <w:b w:val="1"/>
          <w:bCs w:val="1"/>
          <w:sz w:val="24"/>
          <w:szCs w:val="24"/>
        </w:rPr>
        <w:t>Early Identification</w:t>
      </w:r>
    </w:p>
    <w:p w:rsidRPr="00BE54D5" w:rsidR="00BE54D5" w:rsidP="383A0281" w:rsidRDefault="00BE54D5" w14:paraId="27081438" w14:textId="77777777">
      <w:pPr>
        <w:numPr>
          <w:ilvl w:val="1"/>
          <w:numId w:val="5"/>
        </w:numPr>
        <w:rPr>
          <w:rFonts w:ascii="Arial" w:hAnsi="Arial" w:eastAsia="Arial" w:cs="Arial"/>
          <w:sz w:val="24"/>
          <w:szCs w:val="24"/>
        </w:rPr>
      </w:pPr>
      <w:r w:rsidRPr="383A0281" w:rsidR="00BE54D5">
        <w:rPr>
          <w:rFonts w:ascii="Arial" w:hAnsi="Arial" w:eastAsia="Arial" w:cs="Arial"/>
          <w:sz w:val="24"/>
          <w:szCs w:val="24"/>
        </w:rPr>
        <w:t xml:space="preserve">Students are assessed through baseline assessments, observations, and regular progress reviews to </w:t>
      </w:r>
      <w:r w:rsidRPr="383A0281" w:rsidR="00BE54D5">
        <w:rPr>
          <w:rFonts w:ascii="Arial" w:hAnsi="Arial" w:eastAsia="Arial" w:cs="Arial"/>
          <w:sz w:val="24"/>
          <w:szCs w:val="24"/>
        </w:rPr>
        <w:t>identify</w:t>
      </w:r>
      <w:r w:rsidRPr="383A0281" w:rsidR="00BE54D5">
        <w:rPr>
          <w:rFonts w:ascii="Arial" w:hAnsi="Arial" w:eastAsia="Arial" w:cs="Arial"/>
          <w:sz w:val="24"/>
          <w:szCs w:val="24"/>
        </w:rPr>
        <w:t xml:space="preserve"> any difficulties.</w:t>
      </w:r>
    </w:p>
    <w:p w:rsidRPr="00BE54D5" w:rsidR="00BE54D5" w:rsidP="383A0281" w:rsidRDefault="00BE54D5" w14:paraId="7BFC72AB" w14:textId="77777777">
      <w:pPr>
        <w:numPr>
          <w:ilvl w:val="1"/>
          <w:numId w:val="5"/>
        </w:numPr>
        <w:rPr>
          <w:rFonts w:ascii="Arial" w:hAnsi="Arial" w:eastAsia="Arial" w:cs="Arial"/>
          <w:sz w:val="24"/>
          <w:szCs w:val="24"/>
        </w:rPr>
      </w:pPr>
      <w:r w:rsidRPr="383A0281" w:rsidR="00BE54D5">
        <w:rPr>
          <w:rFonts w:ascii="Arial" w:hAnsi="Arial" w:eastAsia="Arial" w:cs="Arial"/>
          <w:sz w:val="24"/>
          <w:szCs w:val="24"/>
        </w:rPr>
        <w:t>Teachers and parents/carers can raise concerns about a student’s progress or behaviour.</w:t>
      </w:r>
    </w:p>
    <w:p w:rsidRPr="00BE54D5" w:rsidR="00BE54D5" w:rsidP="383A0281" w:rsidRDefault="00BE54D5" w14:paraId="1EC81185" w14:textId="77777777">
      <w:pPr>
        <w:numPr>
          <w:ilvl w:val="0"/>
          <w:numId w:val="5"/>
        </w:numPr>
        <w:rPr>
          <w:rFonts w:ascii="Arial" w:hAnsi="Arial" w:eastAsia="Arial" w:cs="Arial"/>
          <w:sz w:val="24"/>
          <w:szCs w:val="24"/>
        </w:rPr>
      </w:pPr>
      <w:r w:rsidRPr="383A0281" w:rsidR="00BE54D5">
        <w:rPr>
          <w:rFonts w:ascii="Arial" w:hAnsi="Arial" w:eastAsia="Arial" w:cs="Arial"/>
          <w:b w:val="1"/>
          <w:bCs w:val="1"/>
          <w:sz w:val="24"/>
          <w:szCs w:val="24"/>
        </w:rPr>
        <w:t>Graduated Approach</w:t>
      </w:r>
      <w:r>
        <w:br/>
      </w:r>
      <w:r w:rsidRPr="383A0281" w:rsidR="00BE54D5">
        <w:rPr>
          <w:rFonts w:ascii="Arial" w:hAnsi="Arial" w:eastAsia="Arial" w:cs="Arial"/>
          <w:sz w:val="24"/>
          <w:szCs w:val="24"/>
        </w:rPr>
        <w:t>Blackpool Skills Academy follows a graduated approach to SEND support:</w:t>
      </w:r>
    </w:p>
    <w:p w:rsidRPr="00BE54D5" w:rsidR="00BE54D5" w:rsidP="383A0281" w:rsidRDefault="00BE54D5" w14:paraId="7C54D77B" w14:textId="77777777">
      <w:pPr>
        <w:numPr>
          <w:ilvl w:val="1"/>
          <w:numId w:val="5"/>
        </w:numPr>
        <w:rPr>
          <w:rFonts w:ascii="Arial" w:hAnsi="Arial" w:eastAsia="Arial" w:cs="Arial"/>
          <w:sz w:val="24"/>
          <w:szCs w:val="24"/>
        </w:rPr>
      </w:pPr>
      <w:r w:rsidRPr="383A0281" w:rsidR="00BE54D5">
        <w:rPr>
          <w:rFonts w:ascii="Arial" w:hAnsi="Arial" w:eastAsia="Arial" w:cs="Arial"/>
          <w:b w:val="1"/>
          <w:bCs w:val="1"/>
          <w:sz w:val="24"/>
          <w:szCs w:val="24"/>
        </w:rPr>
        <w:t>Assess</w:t>
      </w:r>
      <w:r w:rsidRPr="383A0281" w:rsidR="00BE54D5">
        <w:rPr>
          <w:rFonts w:ascii="Arial" w:hAnsi="Arial" w:eastAsia="Arial" w:cs="Arial"/>
          <w:sz w:val="24"/>
          <w:szCs w:val="24"/>
        </w:rPr>
        <w:t>: Gather information about the student’s needs.</w:t>
      </w:r>
    </w:p>
    <w:p w:rsidRPr="00BE54D5" w:rsidR="00BE54D5" w:rsidP="383A0281" w:rsidRDefault="00BE54D5" w14:paraId="5DDB846A" w14:textId="77777777">
      <w:pPr>
        <w:numPr>
          <w:ilvl w:val="1"/>
          <w:numId w:val="5"/>
        </w:numPr>
        <w:rPr>
          <w:rFonts w:ascii="Arial" w:hAnsi="Arial" w:eastAsia="Arial" w:cs="Arial"/>
          <w:sz w:val="24"/>
          <w:szCs w:val="24"/>
        </w:rPr>
      </w:pPr>
      <w:r w:rsidRPr="383A0281" w:rsidR="00BE54D5">
        <w:rPr>
          <w:rFonts w:ascii="Arial" w:hAnsi="Arial" w:eastAsia="Arial" w:cs="Arial"/>
          <w:b w:val="1"/>
          <w:bCs w:val="1"/>
          <w:sz w:val="24"/>
          <w:szCs w:val="24"/>
        </w:rPr>
        <w:t>Plan</w:t>
      </w:r>
      <w:r w:rsidRPr="383A0281" w:rsidR="00BE54D5">
        <w:rPr>
          <w:rFonts w:ascii="Arial" w:hAnsi="Arial" w:eastAsia="Arial" w:cs="Arial"/>
          <w:sz w:val="24"/>
          <w:szCs w:val="24"/>
        </w:rPr>
        <w:t>: Develop an Individual Education Plan (IEP) in consultation with parents/carers.</w:t>
      </w:r>
    </w:p>
    <w:p w:rsidRPr="00BE54D5" w:rsidR="00BE54D5" w:rsidP="383A0281" w:rsidRDefault="00BE54D5" w14:paraId="4973C4BA" w14:textId="77777777">
      <w:pPr>
        <w:numPr>
          <w:ilvl w:val="1"/>
          <w:numId w:val="5"/>
        </w:numPr>
        <w:rPr>
          <w:rFonts w:ascii="Arial" w:hAnsi="Arial" w:eastAsia="Arial" w:cs="Arial"/>
          <w:sz w:val="24"/>
          <w:szCs w:val="24"/>
        </w:rPr>
      </w:pPr>
      <w:r w:rsidRPr="383A0281" w:rsidR="00BE54D5">
        <w:rPr>
          <w:rFonts w:ascii="Arial" w:hAnsi="Arial" w:eastAsia="Arial" w:cs="Arial"/>
          <w:b w:val="1"/>
          <w:bCs w:val="1"/>
          <w:sz w:val="24"/>
          <w:szCs w:val="24"/>
        </w:rPr>
        <w:t>Do</w:t>
      </w:r>
      <w:r w:rsidRPr="383A0281" w:rsidR="00BE54D5">
        <w:rPr>
          <w:rFonts w:ascii="Arial" w:hAnsi="Arial" w:eastAsia="Arial" w:cs="Arial"/>
          <w:sz w:val="24"/>
          <w:szCs w:val="24"/>
        </w:rPr>
        <w:t>: Implement targeted support and interventions.</w:t>
      </w:r>
    </w:p>
    <w:p w:rsidRPr="00BE54D5" w:rsidR="00BE54D5" w:rsidP="383A0281" w:rsidRDefault="00BE54D5" w14:paraId="794EF4D3" w14:textId="77777777">
      <w:pPr>
        <w:numPr>
          <w:ilvl w:val="1"/>
          <w:numId w:val="5"/>
        </w:numPr>
        <w:rPr>
          <w:rFonts w:ascii="Arial" w:hAnsi="Arial" w:eastAsia="Arial" w:cs="Arial"/>
          <w:sz w:val="24"/>
          <w:szCs w:val="24"/>
        </w:rPr>
      </w:pPr>
      <w:r w:rsidRPr="383A0281" w:rsidR="00BE54D5">
        <w:rPr>
          <w:rFonts w:ascii="Arial" w:hAnsi="Arial" w:eastAsia="Arial" w:cs="Arial"/>
          <w:b w:val="1"/>
          <w:bCs w:val="1"/>
          <w:sz w:val="24"/>
          <w:szCs w:val="24"/>
        </w:rPr>
        <w:t>Review</w:t>
      </w:r>
      <w:r w:rsidRPr="383A0281" w:rsidR="00BE54D5">
        <w:rPr>
          <w:rFonts w:ascii="Arial" w:hAnsi="Arial" w:eastAsia="Arial" w:cs="Arial"/>
          <w:sz w:val="24"/>
          <w:szCs w:val="24"/>
        </w:rPr>
        <w:t xml:space="preserve">: Monitor progress and adjust </w:t>
      </w:r>
      <w:r w:rsidRPr="383A0281" w:rsidR="00BE54D5">
        <w:rPr>
          <w:rFonts w:ascii="Arial" w:hAnsi="Arial" w:eastAsia="Arial" w:cs="Arial"/>
          <w:sz w:val="24"/>
          <w:szCs w:val="24"/>
        </w:rPr>
        <w:t>provision</w:t>
      </w:r>
      <w:r w:rsidRPr="383A0281" w:rsidR="00BE54D5">
        <w:rPr>
          <w:rFonts w:ascii="Arial" w:hAnsi="Arial" w:eastAsia="Arial" w:cs="Arial"/>
          <w:sz w:val="24"/>
          <w:szCs w:val="24"/>
        </w:rPr>
        <w:t xml:space="preserve"> as necessary.</w:t>
      </w:r>
    </w:p>
    <w:p w:rsidRPr="00BE54D5" w:rsidR="00BE54D5" w:rsidP="383A0281" w:rsidRDefault="00BE54D5" w14:paraId="65133A03" w14:textId="77777777">
      <w:pPr>
        <w:numPr>
          <w:ilvl w:val="0"/>
          <w:numId w:val="5"/>
        </w:numPr>
        <w:rPr>
          <w:rFonts w:ascii="Arial" w:hAnsi="Arial" w:eastAsia="Arial" w:cs="Arial"/>
          <w:b w:val="1"/>
          <w:bCs w:val="1"/>
          <w:sz w:val="24"/>
          <w:szCs w:val="24"/>
        </w:rPr>
      </w:pPr>
      <w:r w:rsidRPr="383A0281" w:rsidR="00BE54D5">
        <w:rPr>
          <w:rFonts w:ascii="Arial" w:hAnsi="Arial" w:eastAsia="Arial" w:cs="Arial"/>
          <w:b w:val="1"/>
          <w:bCs w:val="1"/>
          <w:sz w:val="24"/>
          <w:szCs w:val="24"/>
        </w:rPr>
        <w:t>External Support</w:t>
      </w:r>
    </w:p>
    <w:p w:rsidRPr="00BE54D5" w:rsidR="00BE54D5" w:rsidP="383A0281" w:rsidRDefault="00BE54D5" w14:paraId="2DA56C91" w14:textId="77777777">
      <w:pPr>
        <w:numPr>
          <w:ilvl w:val="1"/>
          <w:numId w:val="5"/>
        </w:numPr>
        <w:rPr>
          <w:rFonts w:ascii="Arial" w:hAnsi="Arial" w:eastAsia="Arial" w:cs="Arial"/>
          <w:sz w:val="24"/>
          <w:szCs w:val="24"/>
        </w:rPr>
      </w:pPr>
      <w:r w:rsidRPr="383A0281" w:rsidR="00BE54D5">
        <w:rPr>
          <w:rFonts w:ascii="Arial" w:hAnsi="Arial" w:eastAsia="Arial" w:cs="Arial"/>
          <w:sz w:val="24"/>
          <w:szCs w:val="24"/>
        </w:rPr>
        <w:t xml:space="preserve">The </w:t>
      </w:r>
      <w:r w:rsidRPr="383A0281" w:rsidR="00BE54D5">
        <w:rPr>
          <w:rFonts w:ascii="Arial" w:hAnsi="Arial" w:eastAsia="Arial" w:cs="Arial"/>
          <w:sz w:val="24"/>
          <w:szCs w:val="24"/>
        </w:rPr>
        <w:t>school works</w:t>
      </w:r>
      <w:r w:rsidRPr="383A0281" w:rsidR="00BE54D5">
        <w:rPr>
          <w:rFonts w:ascii="Arial" w:hAnsi="Arial" w:eastAsia="Arial" w:cs="Arial"/>
          <w:sz w:val="24"/>
          <w:szCs w:val="24"/>
        </w:rPr>
        <w:t xml:space="preserve"> closely with external agencies such as educational psychologists, speech and language therapists, and occupational therapists to ensure students receive specialised support.</w:t>
      </w:r>
    </w:p>
    <w:p w:rsidRPr="00BE54D5" w:rsidR="00BE54D5" w:rsidP="383A0281" w:rsidRDefault="00BE54D5" w14:paraId="3E42CA99" w14:textId="77777777">
      <w:pPr>
        <w:rPr>
          <w:rFonts w:ascii="Arial" w:hAnsi="Arial" w:eastAsia="Arial" w:cs="Arial"/>
          <w:sz w:val="24"/>
          <w:szCs w:val="24"/>
        </w:rPr>
      </w:pPr>
      <w:r w:rsidRPr="00BE54D5">
        <w:pict w14:anchorId="4B30DA4F">
          <v:rect id="_x0000_i1114" style="width:0;height:1.5pt" o:hr="t" o:hrstd="t" o:hralign="center" fillcolor="#a0a0a0" stroked="f"/>
        </w:pict>
      </w:r>
    </w:p>
    <w:p w:rsidRPr="00BE54D5" w:rsidR="00BE54D5" w:rsidP="383A0281" w:rsidRDefault="00BE54D5" w14:paraId="236313D8"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6. Individual Education Plans (IEPs)</w:t>
      </w:r>
    </w:p>
    <w:p w:rsidRPr="00BE54D5" w:rsidR="00BE54D5" w:rsidP="383A0281" w:rsidRDefault="00BE54D5" w14:paraId="2AFD0B27" w14:textId="77777777">
      <w:pPr>
        <w:rPr>
          <w:rFonts w:ascii="Arial" w:hAnsi="Arial" w:eastAsia="Arial" w:cs="Arial"/>
          <w:sz w:val="24"/>
          <w:szCs w:val="24"/>
        </w:rPr>
      </w:pPr>
      <w:r w:rsidRPr="383A0281" w:rsidR="00BE54D5">
        <w:rPr>
          <w:rFonts w:ascii="Arial" w:hAnsi="Arial" w:eastAsia="Arial" w:cs="Arial"/>
          <w:sz w:val="24"/>
          <w:szCs w:val="24"/>
        </w:rPr>
        <w:t xml:space="preserve">IEPs are created for students requiring </w:t>
      </w:r>
      <w:r w:rsidRPr="383A0281" w:rsidR="00BE54D5">
        <w:rPr>
          <w:rFonts w:ascii="Arial" w:hAnsi="Arial" w:eastAsia="Arial" w:cs="Arial"/>
          <w:sz w:val="24"/>
          <w:szCs w:val="24"/>
        </w:rPr>
        <w:t>additional</w:t>
      </w:r>
      <w:r w:rsidRPr="383A0281" w:rsidR="00BE54D5">
        <w:rPr>
          <w:rFonts w:ascii="Arial" w:hAnsi="Arial" w:eastAsia="Arial" w:cs="Arial"/>
          <w:sz w:val="24"/>
          <w:szCs w:val="24"/>
        </w:rPr>
        <w:t xml:space="preserve"> support and outline:</w:t>
      </w:r>
    </w:p>
    <w:p w:rsidRPr="00BE54D5" w:rsidR="00BE54D5" w:rsidP="383A0281" w:rsidRDefault="00BE54D5" w14:paraId="48A1AE29" w14:textId="77777777">
      <w:pPr>
        <w:numPr>
          <w:ilvl w:val="0"/>
          <w:numId w:val="6"/>
        </w:numPr>
        <w:rPr>
          <w:rFonts w:ascii="Arial" w:hAnsi="Arial" w:eastAsia="Arial" w:cs="Arial"/>
          <w:sz w:val="24"/>
          <w:szCs w:val="24"/>
        </w:rPr>
      </w:pPr>
      <w:r w:rsidRPr="383A0281" w:rsidR="00BE54D5">
        <w:rPr>
          <w:rFonts w:ascii="Arial" w:hAnsi="Arial" w:eastAsia="Arial" w:cs="Arial"/>
          <w:sz w:val="24"/>
          <w:szCs w:val="24"/>
        </w:rPr>
        <w:t>The student’s strengths, needs, and aspirations.</w:t>
      </w:r>
    </w:p>
    <w:p w:rsidRPr="00BE54D5" w:rsidR="00BE54D5" w:rsidP="383A0281" w:rsidRDefault="00BE54D5" w14:paraId="7DA3304F" w14:textId="77777777">
      <w:pPr>
        <w:numPr>
          <w:ilvl w:val="0"/>
          <w:numId w:val="6"/>
        </w:numPr>
        <w:rPr>
          <w:rFonts w:ascii="Arial" w:hAnsi="Arial" w:eastAsia="Arial" w:cs="Arial"/>
          <w:sz w:val="24"/>
          <w:szCs w:val="24"/>
        </w:rPr>
      </w:pPr>
      <w:r w:rsidRPr="383A0281" w:rsidR="00BE54D5">
        <w:rPr>
          <w:rFonts w:ascii="Arial" w:hAnsi="Arial" w:eastAsia="Arial" w:cs="Arial"/>
          <w:sz w:val="24"/>
          <w:szCs w:val="24"/>
        </w:rPr>
        <w:t>Specific, measurable, achievable, relevant, and time-bound (SMART) targets.</w:t>
      </w:r>
    </w:p>
    <w:p w:rsidRPr="00BE54D5" w:rsidR="00BE54D5" w:rsidP="383A0281" w:rsidRDefault="00BE54D5" w14:paraId="78814999" w14:textId="77777777">
      <w:pPr>
        <w:numPr>
          <w:ilvl w:val="0"/>
          <w:numId w:val="6"/>
        </w:numPr>
        <w:rPr>
          <w:rFonts w:ascii="Arial" w:hAnsi="Arial" w:eastAsia="Arial" w:cs="Arial"/>
          <w:sz w:val="24"/>
          <w:szCs w:val="24"/>
        </w:rPr>
      </w:pPr>
      <w:r w:rsidRPr="383A0281" w:rsidR="00BE54D5">
        <w:rPr>
          <w:rFonts w:ascii="Arial" w:hAnsi="Arial" w:eastAsia="Arial" w:cs="Arial"/>
          <w:sz w:val="24"/>
          <w:szCs w:val="24"/>
        </w:rPr>
        <w:t>Strategies and interventions to address the student’s needs.</w:t>
      </w:r>
    </w:p>
    <w:p w:rsidRPr="00BE54D5" w:rsidR="00BE54D5" w:rsidP="383A0281" w:rsidRDefault="00BE54D5" w14:paraId="12F15903" w14:textId="77777777">
      <w:pPr>
        <w:numPr>
          <w:ilvl w:val="0"/>
          <w:numId w:val="6"/>
        </w:numPr>
        <w:rPr>
          <w:rFonts w:ascii="Arial" w:hAnsi="Arial" w:eastAsia="Arial" w:cs="Arial"/>
          <w:sz w:val="24"/>
          <w:szCs w:val="24"/>
        </w:rPr>
      </w:pPr>
      <w:r w:rsidRPr="383A0281" w:rsidR="00BE54D5">
        <w:rPr>
          <w:rFonts w:ascii="Arial" w:hAnsi="Arial" w:eastAsia="Arial" w:cs="Arial"/>
          <w:sz w:val="24"/>
          <w:szCs w:val="24"/>
        </w:rPr>
        <w:t>Roles and responsibilities of staff involved in the student’s support.</w:t>
      </w:r>
    </w:p>
    <w:p w:rsidRPr="00BE54D5" w:rsidR="00BE54D5" w:rsidP="383A0281" w:rsidRDefault="00BE54D5" w14:paraId="4FF08741" w14:textId="77777777">
      <w:pPr>
        <w:numPr>
          <w:ilvl w:val="0"/>
          <w:numId w:val="6"/>
        </w:numPr>
        <w:rPr>
          <w:rFonts w:ascii="Arial" w:hAnsi="Arial" w:eastAsia="Arial" w:cs="Arial"/>
          <w:sz w:val="24"/>
          <w:szCs w:val="24"/>
        </w:rPr>
      </w:pPr>
      <w:r w:rsidRPr="383A0281" w:rsidR="00BE54D5">
        <w:rPr>
          <w:rFonts w:ascii="Arial" w:hAnsi="Arial" w:eastAsia="Arial" w:cs="Arial"/>
          <w:sz w:val="24"/>
          <w:szCs w:val="24"/>
        </w:rPr>
        <w:t>A timeline for review and evaluation.</w:t>
      </w:r>
    </w:p>
    <w:p w:rsidRPr="00BE54D5" w:rsidR="00BE54D5" w:rsidP="383A0281" w:rsidRDefault="00BE54D5" w14:paraId="5981A72C" w14:textId="77777777">
      <w:pPr>
        <w:rPr>
          <w:rFonts w:ascii="Arial" w:hAnsi="Arial" w:eastAsia="Arial" w:cs="Arial"/>
          <w:sz w:val="24"/>
          <w:szCs w:val="24"/>
        </w:rPr>
      </w:pPr>
      <w:r w:rsidRPr="00BE54D5">
        <w:pict w14:anchorId="2C33E670">
          <v:rect id="_x0000_i1115" style="width:0;height:1.5pt" o:hr="t" o:hrstd="t" o:hralign="center" fillcolor="#a0a0a0" stroked="f"/>
        </w:pict>
      </w:r>
    </w:p>
    <w:p w:rsidRPr="00BE54D5" w:rsidR="00BE54D5" w:rsidP="383A0281" w:rsidRDefault="00BE54D5" w14:paraId="5DF725AA"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7. Supporting Students with Education, Health, and Care Plans (EHCPs)</w:t>
      </w:r>
    </w:p>
    <w:p w:rsidRPr="00BE54D5" w:rsidR="00BE54D5" w:rsidP="383A0281" w:rsidRDefault="00BE54D5" w14:paraId="6D6CCD10" w14:textId="77777777">
      <w:pPr>
        <w:rPr>
          <w:rFonts w:ascii="Arial" w:hAnsi="Arial" w:eastAsia="Arial" w:cs="Arial"/>
          <w:sz w:val="24"/>
          <w:szCs w:val="24"/>
        </w:rPr>
      </w:pPr>
      <w:r w:rsidRPr="383A0281" w:rsidR="00BE54D5">
        <w:rPr>
          <w:rFonts w:ascii="Arial" w:hAnsi="Arial" w:eastAsia="Arial" w:cs="Arial"/>
          <w:sz w:val="24"/>
          <w:szCs w:val="24"/>
        </w:rPr>
        <w:t>For students with EHCPs, the Academy ensures that:</w:t>
      </w:r>
    </w:p>
    <w:p w:rsidRPr="00BE54D5" w:rsidR="00BE54D5" w:rsidP="383A0281" w:rsidRDefault="00BE54D5" w14:paraId="0203C4A5" w14:textId="77777777">
      <w:pPr>
        <w:numPr>
          <w:ilvl w:val="0"/>
          <w:numId w:val="7"/>
        </w:numPr>
        <w:rPr>
          <w:rFonts w:ascii="Arial" w:hAnsi="Arial" w:eastAsia="Arial" w:cs="Arial"/>
          <w:sz w:val="24"/>
          <w:szCs w:val="24"/>
        </w:rPr>
      </w:pPr>
      <w:r w:rsidRPr="383A0281" w:rsidR="00BE54D5">
        <w:rPr>
          <w:rFonts w:ascii="Arial" w:hAnsi="Arial" w:eastAsia="Arial" w:cs="Arial"/>
          <w:sz w:val="24"/>
          <w:szCs w:val="24"/>
        </w:rPr>
        <w:t>Provision meets the requirements specified in the EHCP.</w:t>
      </w:r>
    </w:p>
    <w:p w:rsidRPr="00BE54D5" w:rsidR="00BE54D5" w:rsidP="383A0281" w:rsidRDefault="00BE54D5" w14:paraId="659B9BB8" w14:textId="77777777">
      <w:pPr>
        <w:numPr>
          <w:ilvl w:val="0"/>
          <w:numId w:val="7"/>
        </w:numPr>
        <w:rPr>
          <w:rFonts w:ascii="Arial" w:hAnsi="Arial" w:eastAsia="Arial" w:cs="Arial"/>
          <w:sz w:val="24"/>
          <w:szCs w:val="24"/>
        </w:rPr>
      </w:pPr>
      <w:r w:rsidRPr="383A0281" w:rsidR="00BE54D5">
        <w:rPr>
          <w:rFonts w:ascii="Arial" w:hAnsi="Arial" w:eastAsia="Arial" w:cs="Arial"/>
          <w:sz w:val="24"/>
          <w:szCs w:val="24"/>
        </w:rPr>
        <w:t>Annual reviews are conducted to assess progress and update the EHCP as needed.</w:t>
      </w:r>
    </w:p>
    <w:p w:rsidRPr="00BE54D5" w:rsidR="00BE54D5" w:rsidP="383A0281" w:rsidRDefault="00BE54D5" w14:paraId="1DB1E160" w14:textId="77777777">
      <w:pPr>
        <w:numPr>
          <w:ilvl w:val="0"/>
          <w:numId w:val="7"/>
        </w:numPr>
        <w:rPr>
          <w:rFonts w:ascii="Arial" w:hAnsi="Arial" w:eastAsia="Arial" w:cs="Arial"/>
          <w:sz w:val="24"/>
          <w:szCs w:val="24"/>
        </w:rPr>
      </w:pPr>
      <w:r w:rsidRPr="383A0281" w:rsidR="00BE54D5">
        <w:rPr>
          <w:rFonts w:ascii="Arial" w:hAnsi="Arial" w:eastAsia="Arial" w:cs="Arial"/>
          <w:sz w:val="24"/>
          <w:szCs w:val="24"/>
        </w:rPr>
        <w:t>Parents/carers and external agencies are actively involved in the review process.</w:t>
      </w:r>
    </w:p>
    <w:p w:rsidRPr="00BE54D5" w:rsidR="00BE54D5" w:rsidP="383A0281" w:rsidRDefault="00BE54D5" w14:paraId="4C1FF033" w14:textId="77777777">
      <w:pPr>
        <w:rPr>
          <w:rFonts w:ascii="Arial" w:hAnsi="Arial" w:eastAsia="Arial" w:cs="Arial"/>
          <w:sz w:val="24"/>
          <w:szCs w:val="24"/>
        </w:rPr>
      </w:pPr>
      <w:r w:rsidRPr="00BE54D5">
        <w:pict w14:anchorId="5E1C1314">
          <v:rect id="_x0000_i1116" style="width:0;height:1.5pt" o:hr="t" o:hrstd="t" o:hralign="center" fillcolor="#a0a0a0" stroked="f"/>
        </w:pict>
      </w:r>
    </w:p>
    <w:p w:rsidRPr="00BE54D5" w:rsidR="00BE54D5" w:rsidP="383A0281" w:rsidRDefault="00BE54D5" w14:paraId="004EA395"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8. Inclusive Curriculum and Environment</w:t>
      </w:r>
    </w:p>
    <w:p w:rsidRPr="00BE54D5" w:rsidR="00BE54D5" w:rsidP="383A0281" w:rsidRDefault="00BE54D5" w14:paraId="63E63071" w14:textId="77777777">
      <w:pPr>
        <w:numPr>
          <w:ilvl w:val="0"/>
          <w:numId w:val="8"/>
        </w:numPr>
        <w:rPr>
          <w:rFonts w:ascii="Arial" w:hAnsi="Arial" w:eastAsia="Arial" w:cs="Arial"/>
          <w:b w:val="1"/>
          <w:bCs w:val="1"/>
          <w:sz w:val="24"/>
          <w:szCs w:val="24"/>
        </w:rPr>
      </w:pPr>
      <w:r w:rsidRPr="383A0281" w:rsidR="00BE54D5">
        <w:rPr>
          <w:rFonts w:ascii="Arial" w:hAnsi="Arial" w:eastAsia="Arial" w:cs="Arial"/>
          <w:b w:val="1"/>
          <w:bCs w:val="1"/>
          <w:sz w:val="24"/>
          <w:szCs w:val="24"/>
        </w:rPr>
        <w:t>Differentiated Curriculum</w:t>
      </w:r>
    </w:p>
    <w:p w:rsidRPr="00BE54D5" w:rsidR="00BE54D5" w:rsidP="383A0281" w:rsidRDefault="00BE54D5" w14:paraId="10DD4A6D" w14:textId="77777777">
      <w:pPr>
        <w:numPr>
          <w:ilvl w:val="1"/>
          <w:numId w:val="8"/>
        </w:numPr>
        <w:rPr>
          <w:rFonts w:ascii="Arial" w:hAnsi="Arial" w:eastAsia="Arial" w:cs="Arial"/>
          <w:sz w:val="24"/>
          <w:szCs w:val="24"/>
        </w:rPr>
      </w:pPr>
      <w:r w:rsidRPr="383A0281" w:rsidR="00BE54D5">
        <w:rPr>
          <w:rFonts w:ascii="Arial" w:hAnsi="Arial" w:eastAsia="Arial" w:cs="Arial"/>
          <w:sz w:val="24"/>
          <w:szCs w:val="24"/>
        </w:rPr>
        <w:t>Lessons are planned to ensure all students, including those with SEND, can access the curriculum.</w:t>
      </w:r>
    </w:p>
    <w:p w:rsidRPr="00BE54D5" w:rsidR="00BE54D5" w:rsidP="383A0281" w:rsidRDefault="00BE54D5" w14:paraId="147D04A0" w14:textId="77777777">
      <w:pPr>
        <w:numPr>
          <w:ilvl w:val="1"/>
          <w:numId w:val="8"/>
        </w:numPr>
        <w:rPr>
          <w:rFonts w:ascii="Arial" w:hAnsi="Arial" w:eastAsia="Arial" w:cs="Arial"/>
          <w:sz w:val="24"/>
          <w:szCs w:val="24"/>
        </w:rPr>
      </w:pPr>
      <w:r w:rsidRPr="383A0281" w:rsidR="00BE54D5">
        <w:rPr>
          <w:rFonts w:ascii="Arial" w:hAnsi="Arial" w:eastAsia="Arial" w:cs="Arial"/>
          <w:sz w:val="24"/>
          <w:szCs w:val="24"/>
        </w:rPr>
        <w:t>Vocational training in Hairdressing, Beauty Therapy, and Construction trades is tailored to accommodate students’ individual needs.</w:t>
      </w:r>
    </w:p>
    <w:p w:rsidRPr="00BE54D5" w:rsidR="00BE54D5" w:rsidP="383A0281" w:rsidRDefault="00BE54D5" w14:paraId="1B273D7A" w14:textId="77777777">
      <w:pPr>
        <w:numPr>
          <w:ilvl w:val="0"/>
          <w:numId w:val="8"/>
        </w:numPr>
        <w:rPr>
          <w:rFonts w:ascii="Arial" w:hAnsi="Arial" w:eastAsia="Arial" w:cs="Arial"/>
          <w:b w:val="1"/>
          <w:bCs w:val="1"/>
          <w:sz w:val="24"/>
          <w:szCs w:val="24"/>
        </w:rPr>
      </w:pPr>
      <w:r w:rsidRPr="383A0281" w:rsidR="00BE54D5">
        <w:rPr>
          <w:rFonts w:ascii="Arial" w:hAnsi="Arial" w:eastAsia="Arial" w:cs="Arial"/>
          <w:b w:val="1"/>
          <w:bCs w:val="1"/>
          <w:sz w:val="24"/>
          <w:szCs w:val="24"/>
        </w:rPr>
        <w:t>Adaptations and Accessibility</w:t>
      </w:r>
    </w:p>
    <w:p w:rsidRPr="00BE54D5" w:rsidR="00BE54D5" w:rsidP="383A0281" w:rsidRDefault="00BE54D5" w14:paraId="4B6E3282" w14:textId="77777777">
      <w:pPr>
        <w:numPr>
          <w:ilvl w:val="1"/>
          <w:numId w:val="8"/>
        </w:numPr>
        <w:rPr>
          <w:rFonts w:ascii="Arial" w:hAnsi="Arial" w:eastAsia="Arial" w:cs="Arial"/>
          <w:sz w:val="24"/>
          <w:szCs w:val="24"/>
        </w:rPr>
      </w:pPr>
      <w:r w:rsidRPr="383A0281" w:rsidR="00BE54D5">
        <w:rPr>
          <w:rFonts w:ascii="Arial" w:hAnsi="Arial" w:eastAsia="Arial" w:cs="Arial"/>
          <w:sz w:val="24"/>
          <w:szCs w:val="24"/>
        </w:rPr>
        <w:t>Physical spaces and resources are adapted to support students with sensory, physical, or mobility needs.</w:t>
      </w:r>
    </w:p>
    <w:p w:rsidRPr="00BE54D5" w:rsidR="00BE54D5" w:rsidP="383A0281" w:rsidRDefault="00BE54D5" w14:paraId="5D94801D" w14:textId="77777777">
      <w:pPr>
        <w:numPr>
          <w:ilvl w:val="1"/>
          <w:numId w:val="8"/>
        </w:numPr>
        <w:rPr>
          <w:rFonts w:ascii="Arial" w:hAnsi="Arial" w:eastAsia="Arial" w:cs="Arial"/>
          <w:sz w:val="24"/>
          <w:szCs w:val="24"/>
        </w:rPr>
      </w:pPr>
      <w:r w:rsidRPr="383A0281" w:rsidR="00BE54D5">
        <w:rPr>
          <w:rFonts w:ascii="Arial" w:hAnsi="Arial" w:eastAsia="Arial" w:cs="Arial"/>
          <w:sz w:val="24"/>
          <w:szCs w:val="24"/>
        </w:rPr>
        <w:t xml:space="preserve">Assistive technologies and resources are provided where </w:t>
      </w:r>
      <w:r w:rsidRPr="383A0281" w:rsidR="00BE54D5">
        <w:rPr>
          <w:rFonts w:ascii="Arial" w:hAnsi="Arial" w:eastAsia="Arial" w:cs="Arial"/>
          <w:sz w:val="24"/>
          <w:szCs w:val="24"/>
        </w:rPr>
        <w:t>required</w:t>
      </w:r>
      <w:r w:rsidRPr="383A0281" w:rsidR="00BE54D5">
        <w:rPr>
          <w:rFonts w:ascii="Arial" w:hAnsi="Arial" w:eastAsia="Arial" w:cs="Arial"/>
          <w:sz w:val="24"/>
          <w:szCs w:val="24"/>
        </w:rPr>
        <w:t>.</w:t>
      </w:r>
    </w:p>
    <w:p w:rsidRPr="00BE54D5" w:rsidR="00BE54D5" w:rsidP="383A0281" w:rsidRDefault="00BE54D5" w14:paraId="2503BF0A" w14:textId="77777777">
      <w:pPr>
        <w:numPr>
          <w:ilvl w:val="0"/>
          <w:numId w:val="8"/>
        </w:numPr>
        <w:rPr>
          <w:rFonts w:ascii="Arial" w:hAnsi="Arial" w:eastAsia="Arial" w:cs="Arial"/>
          <w:b w:val="1"/>
          <w:bCs w:val="1"/>
          <w:sz w:val="24"/>
          <w:szCs w:val="24"/>
        </w:rPr>
      </w:pPr>
      <w:r w:rsidRPr="383A0281" w:rsidR="00BE54D5">
        <w:rPr>
          <w:rFonts w:ascii="Arial" w:hAnsi="Arial" w:eastAsia="Arial" w:cs="Arial"/>
          <w:b w:val="1"/>
          <w:bCs w:val="1"/>
          <w:sz w:val="24"/>
          <w:szCs w:val="24"/>
        </w:rPr>
        <w:t>Emotional and Social Development</w:t>
      </w:r>
    </w:p>
    <w:p w:rsidRPr="00BE54D5" w:rsidR="00BE54D5" w:rsidP="383A0281" w:rsidRDefault="00BE54D5" w14:paraId="1BC4A8B1" w14:textId="77777777">
      <w:pPr>
        <w:numPr>
          <w:ilvl w:val="1"/>
          <w:numId w:val="8"/>
        </w:numPr>
        <w:rPr>
          <w:rFonts w:ascii="Arial" w:hAnsi="Arial" w:eastAsia="Arial" w:cs="Arial"/>
          <w:sz w:val="24"/>
          <w:szCs w:val="24"/>
        </w:rPr>
      </w:pPr>
      <w:r w:rsidRPr="383A0281" w:rsidR="00BE54D5">
        <w:rPr>
          <w:rFonts w:ascii="Arial" w:hAnsi="Arial" w:eastAsia="Arial" w:cs="Arial"/>
          <w:sz w:val="24"/>
          <w:szCs w:val="24"/>
        </w:rPr>
        <w:t>Students with SEMH needs are supported through counselling, mentoring, and group activities designed to build resilience and social skills.</w:t>
      </w:r>
    </w:p>
    <w:p w:rsidRPr="00BE54D5" w:rsidR="00BE54D5" w:rsidP="383A0281" w:rsidRDefault="00BE54D5" w14:paraId="628861C5" w14:textId="77777777">
      <w:pPr>
        <w:rPr>
          <w:rFonts w:ascii="Arial" w:hAnsi="Arial" w:eastAsia="Arial" w:cs="Arial"/>
          <w:sz w:val="24"/>
          <w:szCs w:val="24"/>
        </w:rPr>
      </w:pPr>
      <w:r w:rsidRPr="00BE54D5">
        <w:pict w14:anchorId="7614CF89">
          <v:rect id="_x0000_i1117" style="width:0;height:1.5pt" o:hr="t" o:hrstd="t" o:hralign="center" fillcolor="#a0a0a0" stroked="f"/>
        </w:pict>
      </w:r>
    </w:p>
    <w:p w:rsidRPr="00BE54D5" w:rsidR="00BE54D5" w:rsidP="383A0281" w:rsidRDefault="00BE54D5" w14:paraId="251BA9BF"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9. Monitoring and Evaluation</w:t>
      </w:r>
    </w:p>
    <w:p w:rsidRPr="00BE54D5" w:rsidR="00BE54D5" w:rsidP="383A0281" w:rsidRDefault="00BE54D5" w14:paraId="314BBC6F" w14:textId="77777777">
      <w:pPr>
        <w:rPr>
          <w:rFonts w:ascii="Arial" w:hAnsi="Arial" w:eastAsia="Arial" w:cs="Arial"/>
          <w:sz w:val="24"/>
          <w:szCs w:val="24"/>
        </w:rPr>
      </w:pPr>
      <w:r w:rsidRPr="383A0281" w:rsidR="00BE54D5">
        <w:rPr>
          <w:rFonts w:ascii="Arial" w:hAnsi="Arial" w:eastAsia="Arial" w:cs="Arial"/>
          <w:sz w:val="24"/>
          <w:szCs w:val="24"/>
        </w:rPr>
        <w:t xml:space="preserve">The effectiveness of SEND provision is regularly </w:t>
      </w:r>
      <w:r w:rsidRPr="383A0281" w:rsidR="00BE54D5">
        <w:rPr>
          <w:rFonts w:ascii="Arial" w:hAnsi="Arial" w:eastAsia="Arial" w:cs="Arial"/>
          <w:sz w:val="24"/>
          <w:szCs w:val="24"/>
        </w:rPr>
        <w:t>monitored</w:t>
      </w:r>
      <w:r w:rsidRPr="383A0281" w:rsidR="00BE54D5">
        <w:rPr>
          <w:rFonts w:ascii="Arial" w:hAnsi="Arial" w:eastAsia="Arial" w:cs="Arial"/>
          <w:sz w:val="24"/>
          <w:szCs w:val="24"/>
        </w:rPr>
        <w:t xml:space="preserve"> through:</w:t>
      </w:r>
    </w:p>
    <w:p w:rsidRPr="00BE54D5" w:rsidR="00BE54D5" w:rsidP="383A0281" w:rsidRDefault="00BE54D5" w14:paraId="4188C311" w14:textId="77777777">
      <w:pPr>
        <w:numPr>
          <w:ilvl w:val="0"/>
          <w:numId w:val="9"/>
        </w:numPr>
        <w:rPr>
          <w:rFonts w:ascii="Arial" w:hAnsi="Arial" w:eastAsia="Arial" w:cs="Arial"/>
          <w:sz w:val="24"/>
          <w:szCs w:val="24"/>
        </w:rPr>
      </w:pPr>
      <w:r w:rsidRPr="383A0281" w:rsidR="00BE54D5">
        <w:rPr>
          <w:rFonts w:ascii="Arial" w:hAnsi="Arial" w:eastAsia="Arial" w:cs="Arial"/>
          <w:sz w:val="24"/>
          <w:szCs w:val="24"/>
        </w:rPr>
        <w:t>Analysis of student progress data.</w:t>
      </w:r>
    </w:p>
    <w:p w:rsidRPr="00BE54D5" w:rsidR="00BE54D5" w:rsidP="383A0281" w:rsidRDefault="00BE54D5" w14:paraId="36B04DBA" w14:textId="77777777">
      <w:pPr>
        <w:numPr>
          <w:ilvl w:val="0"/>
          <w:numId w:val="9"/>
        </w:numPr>
        <w:rPr>
          <w:rFonts w:ascii="Arial" w:hAnsi="Arial" w:eastAsia="Arial" w:cs="Arial"/>
          <w:sz w:val="24"/>
          <w:szCs w:val="24"/>
        </w:rPr>
      </w:pPr>
      <w:r w:rsidRPr="383A0281" w:rsidR="00BE54D5">
        <w:rPr>
          <w:rFonts w:ascii="Arial" w:hAnsi="Arial" w:eastAsia="Arial" w:cs="Arial"/>
          <w:sz w:val="24"/>
          <w:szCs w:val="24"/>
        </w:rPr>
        <w:t>Feedback from students, parents, and staff.</w:t>
      </w:r>
    </w:p>
    <w:p w:rsidRPr="00BE54D5" w:rsidR="00BE54D5" w:rsidP="383A0281" w:rsidRDefault="00BE54D5" w14:paraId="24A2974A" w14:textId="77777777">
      <w:pPr>
        <w:numPr>
          <w:ilvl w:val="0"/>
          <w:numId w:val="9"/>
        </w:numPr>
        <w:rPr>
          <w:rFonts w:ascii="Arial" w:hAnsi="Arial" w:eastAsia="Arial" w:cs="Arial"/>
          <w:sz w:val="24"/>
          <w:szCs w:val="24"/>
        </w:rPr>
      </w:pPr>
      <w:r w:rsidRPr="383A0281" w:rsidR="00BE54D5">
        <w:rPr>
          <w:rFonts w:ascii="Arial" w:hAnsi="Arial" w:eastAsia="Arial" w:cs="Arial"/>
          <w:sz w:val="24"/>
          <w:szCs w:val="24"/>
        </w:rPr>
        <w:t>Annual review of the SEND policy and procedures.</w:t>
      </w:r>
    </w:p>
    <w:p w:rsidRPr="00BE54D5" w:rsidR="00BE54D5" w:rsidP="383A0281" w:rsidRDefault="00BE54D5" w14:paraId="0C92A6A3" w14:textId="77777777">
      <w:pPr>
        <w:rPr>
          <w:rFonts w:ascii="Arial" w:hAnsi="Arial" w:eastAsia="Arial" w:cs="Arial"/>
          <w:sz w:val="24"/>
          <w:szCs w:val="24"/>
        </w:rPr>
      </w:pPr>
      <w:r w:rsidRPr="00BE54D5">
        <w:pict w14:anchorId="176AC2D8">
          <v:rect id="_x0000_i1118" style="width:0;height:1.5pt" o:hr="t" o:hrstd="t" o:hralign="center" fillcolor="#a0a0a0" stroked="f"/>
        </w:pict>
      </w:r>
    </w:p>
    <w:p w:rsidRPr="00BE54D5" w:rsidR="00BE54D5" w:rsidP="383A0281" w:rsidRDefault="00BE54D5" w14:paraId="710F69E4"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10. Training for Staff</w:t>
      </w:r>
    </w:p>
    <w:p w:rsidRPr="00BE54D5" w:rsidR="00BE54D5" w:rsidP="383A0281" w:rsidRDefault="00BE54D5" w14:paraId="775E563F" w14:textId="77777777">
      <w:pPr>
        <w:rPr>
          <w:rFonts w:ascii="Arial" w:hAnsi="Arial" w:eastAsia="Arial" w:cs="Arial"/>
          <w:sz w:val="24"/>
          <w:szCs w:val="24"/>
        </w:rPr>
      </w:pPr>
      <w:r w:rsidRPr="383A0281" w:rsidR="00BE54D5">
        <w:rPr>
          <w:rFonts w:ascii="Arial" w:hAnsi="Arial" w:eastAsia="Arial" w:cs="Arial"/>
          <w:sz w:val="24"/>
          <w:szCs w:val="24"/>
        </w:rPr>
        <w:t>All staff receive training to support the needs of students with SEND. Training may include:</w:t>
      </w:r>
    </w:p>
    <w:p w:rsidRPr="00BE54D5" w:rsidR="00BE54D5" w:rsidP="383A0281" w:rsidRDefault="00BE54D5" w14:paraId="791FA9FE" w14:textId="77777777">
      <w:pPr>
        <w:numPr>
          <w:ilvl w:val="0"/>
          <w:numId w:val="10"/>
        </w:numPr>
        <w:rPr>
          <w:rFonts w:ascii="Arial" w:hAnsi="Arial" w:eastAsia="Arial" w:cs="Arial"/>
          <w:sz w:val="24"/>
          <w:szCs w:val="24"/>
        </w:rPr>
      </w:pPr>
      <w:r w:rsidRPr="383A0281" w:rsidR="00BE54D5">
        <w:rPr>
          <w:rFonts w:ascii="Arial" w:hAnsi="Arial" w:eastAsia="Arial" w:cs="Arial"/>
          <w:sz w:val="24"/>
          <w:szCs w:val="24"/>
        </w:rPr>
        <w:t>Differentiation strategies.</w:t>
      </w:r>
    </w:p>
    <w:p w:rsidRPr="00BE54D5" w:rsidR="00BE54D5" w:rsidP="383A0281" w:rsidRDefault="00BE54D5" w14:paraId="4EC95FE5" w14:textId="77777777">
      <w:pPr>
        <w:numPr>
          <w:ilvl w:val="0"/>
          <w:numId w:val="10"/>
        </w:numPr>
        <w:rPr>
          <w:rFonts w:ascii="Arial" w:hAnsi="Arial" w:eastAsia="Arial" w:cs="Arial"/>
          <w:sz w:val="24"/>
          <w:szCs w:val="24"/>
        </w:rPr>
      </w:pPr>
      <w:r w:rsidRPr="383A0281" w:rsidR="00BE54D5">
        <w:rPr>
          <w:rFonts w:ascii="Arial" w:hAnsi="Arial" w:eastAsia="Arial" w:cs="Arial"/>
          <w:sz w:val="24"/>
          <w:szCs w:val="24"/>
        </w:rPr>
        <w:t>Supporting students with specific conditions (e.g., autism, ADHD, dyslexia).</w:t>
      </w:r>
    </w:p>
    <w:p w:rsidRPr="00BE54D5" w:rsidR="00BE54D5" w:rsidP="383A0281" w:rsidRDefault="00BE54D5" w14:paraId="1E70C051" w14:textId="77777777">
      <w:pPr>
        <w:numPr>
          <w:ilvl w:val="0"/>
          <w:numId w:val="10"/>
        </w:numPr>
        <w:rPr>
          <w:rFonts w:ascii="Arial" w:hAnsi="Arial" w:eastAsia="Arial" w:cs="Arial"/>
          <w:sz w:val="24"/>
          <w:szCs w:val="24"/>
        </w:rPr>
      </w:pPr>
      <w:r w:rsidRPr="383A0281" w:rsidR="00BE54D5">
        <w:rPr>
          <w:rFonts w:ascii="Arial" w:hAnsi="Arial" w:eastAsia="Arial" w:cs="Arial"/>
          <w:sz w:val="24"/>
          <w:szCs w:val="24"/>
        </w:rPr>
        <w:t>Safeguarding and mental health awareness.</w:t>
      </w:r>
    </w:p>
    <w:p w:rsidRPr="00BE54D5" w:rsidR="00BE54D5" w:rsidP="383A0281" w:rsidRDefault="00BE54D5" w14:paraId="668E9B05" w14:textId="77777777">
      <w:pPr>
        <w:rPr>
          <w:rFonts w:ascii="Arial" w:hAnsi="Arial" w:eastAsia="Arial" w:cs="Arial"/>
          <w:sz w:val="24"/>
          <w:szCs w:val="24"/>
        </w:rPr>
      </w:pPr>
      <w:r w:rsidRPr="00BE54D5">
        <w:pict w14:anchorId="75C1868C">
          <v:rect id="_x0000_i1119" style="width:0;height:1.5pt" o:hr="t" o:hrstd="t" o:hralign="center" fillcolor="#a0a0a0" stroked="f"/>
        </w:pict>
      </w:r>
    </w:p>
    <w:p w:rsidRPr="00BE54D5" w:rsidR="00BE54D5" w:rsidP="383A0281" w:rsidRDefault="00BE54D5" w14:paraId="07DE067B"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11. Complaints Procedure</w:t>
      </w:r>
    </w:p>
    <w:p w:rsidRPr="00BE54D5" w:rsidR="00BE54D5" w:rsidP="383A0281" w:rsidRDefault="00BE54D5" w14:paraId="6BAB533B" w14:textId="77777777">
      <w:pPr>
        <w:rPr>
          <w:rFonts w:ascii="Arial" w:hAnsi="Arial" w:eastAsia="Arial" w:cs="Arial"/>
          <w:sz w:val="24"/>
          <w:szCs w:val="24"/>
        </w:rPr>
      </w:pPr>
      <w:r w:rsidRPr="383A0281" w:rsidR="00BE54D5">
        <w:rPr>
          <w:rFonts w:ascii="Arial" w:hAnsi="Arial" w:eastAsia="Arial" w:cs="Arial"/>
          <w:sz w:val="24"/>
          <w:szCs w:val="24"/>
        </w:rPr>
        <w:t>Parents/carers who are dissatisfied with the SEND provision can:</w:t>
      </w:r>
    </w:p>
    <w:p w:rsidRPr="00BE54D5" w:rsidR="00BE54D5" w:rsidP="383A0281" w:rsidRDefault="00BE54D5" w14:paraId="26A4E144" w14:textId="77777777">
      <w:pPr>
        <w:numPr>
          <w:ilvl w:val="0"/>
          <w:numId w:val="11"/>
        </w:numPr>
        <w:rPr>
          <w:rFonts w:ascii="Arial" w:hAnsi="Arial" w:eastAsia="Arial" w:cs="Arial"/>
          <w:sz w:val="24"/>
          <w:szCs w:val="24"/>
        </w:rPr>
      </w:pPr>
      <w:r w:rsidRPr="383A0281" w:rsidR="00BE54D5">
        <w:rPr>
          <w:rFonts w:ascii="Arial" w:hAnsi="Arial" w:eastAsia="Arial" w:cs="Arial"/>
          <w:sz w:val="24"/>
          <w:szCs w:val="24"/>
        </w:rPr>
        <w:t>Discuss concerns with the SENDCo.</w:t>
      </w:r>
    </w:p>
    <w:p w:rsidRPr="00BE54D5" w:rsidR="00BE54D5" w:rsidP="383A0281" w:rsidRDefault="00BE54D5" w14:paraId="1E62B7A9" w14:textId="77777777">
      <w:pPr>
        <w:numPr>
          <w:ilvl w:val="0"/>
          <w:numId w:val="11"/>
        </w:numPr>
        <w:rPr>
          <w:rFonts w:ascii="Arial" w:hAnsi="Arial" w:eastAsia="Arial" w:cs="Arial"/>
          <w:sz w:val="24"/>
          <w:szCs w:val="24"/>
        </w:rPr>
      </w:pPr>
      <w:r w:rsidRPr="383A0281" w:rsidR="00BE54D5">
        <w:rPr>
          <w:rFonts w:ascii="Arial" w:hAnsi="Arial" w:eastAsia="Arial" w:cs="Arial"/>
          <w:sz w:val="24"/>
          <w:szCs w:val="24"/>
        </w:rPr>
        <w:t>Escalate the matter to the Headteacher.</w:t>
      </w:r>
    </w:p>
    <w:p w:rsidRPr="00BE54D5" w:rsidR="00BE54D5" w:rsidP="383A0281" w:rsidRDefault="00BE54D5" w14:paraId="4C2C8C96" w14:textId="77777777">
      <w:pPr>
        <w:numPr>
          <w:ilvl w:val="0"/>
          <w:numId w:val="11"/>
        </w:numPr>
        <w:rPr>
          <w:rFonts w:ascii="Arial" w:hAnsi="Arial" w:eastAsia="Arial" w:cs="Arial"/>
          <w:sz w:val="24"/>
          <w:szCs w:val="24"/>
        </w:rPr>
      </w:pPr>
      <w:r w:rsidRPr="383A0281" w:rsidR="00BE54D5">
        <w:rPr>
          <w:rFonts w:ascii="Arial" w:hAnsi="Arial" w:eastAsia="Arial" w:cs="Arial"/>
          <w:sz w:val="24"/>
          <w:szCs w:val="24"/>
        </w:rPr>
        <w:t xml:space="preserve">If unresolved, </w:t>
      </w:r>
      <w:r w:rsidRPr="383A0281" w:rsidR="00BE54D5">
        <w:rPr>
          <w:rFonts w:ascii="Arial" w:hAnsi="Arial" w:eastAsia="Arial" w:cs="Arial"/>
          <w:sz w:val="24"/>
          <w:szCs w:val="24"/>
        </w:rPr>
        <w:t>submit</w:t>
      </w:r>
      <w:r w:rsidRPr="383A0281" w:rsidR="00BE54D5">
        <w:rPr>
          <w:rFonts w:ascii="Arial" w:hAnsi="Arial" w:eastAsia="Arial" w:cs="Arial"/>
          <w:sz w:val="24"/>
          <w:szCs w:val="24"/>
        </w:rPr>
        <w:t xml:space="preserve"> a formal complaint to the Governing Body, following the school’s complaints procedure.</w:t>
      </w:r>
    </w:p>
    <w:p w:rsidRPr="00BE54D5" w:rsidR="00BE54D5" w:rsidP="383A0281" w:rsidRDefault="00BE54D5" w14:paraId="641A2730" w14:textId="77777777">
      <w:pPr>
        <w:rPr>
          <w:rFonts w:ascii="Arial" w:hAnsi="Arial" w:eastAsia="Arial" w:cs="Arial"/>
          <w:sz w:val="24"/>
          <w:szCs w:val="24"/>
        </w:rPr>
      </w:pPr>
      <w:r w:rsidRPr="00BE54D5">
        <w:pict w14:anchorId="1C539DE6">
          <v:rect id="_x0000_i1120" style="width:0;height:1.5pt" o:hr="t" o:hrstd="t" o:hralign="center" fillcolor="#a0a0a0" stroked="f"/>
        </w:pict>
      </w:r>
    </w:p>
    <w:p w:rsidRPr="00BE54D5" w:rsidR="00BE54D5" w:rsidP="383A0281" w:rsidRDefault="00BE54D5" w14:paraId="5A5E4E54" w14:textId="77777777">
      <w:pPr>
        <w:rPr>
          <w:rFonts w:ascii="Arial" w:hAnsi="Arial" w:eastAsia="Arial" w:cs="Arial"/>
          <w:b w:val="1"/>
          <w:bCs w:val="1"/>
          <w:sz w:val="24"/>
          <w:szCs w:val="24"/>
        </w:rPr>
      </w:pPr>
      <w:r w:rsidRPr="383A0281" w:rsidR="00BE54D5">
        <w:rPr>
          <w:rFonts w:ascii="Arial" w:hAnsi="Arial" w:eastAsia="Arial" w:cs="Arial"/>
          <w:b w:val="1"/>
          <w:bCs w:val="1"/>
          <w:sz w:val="24"/>
          <w:szCs w:val="24"/>
        </w:rPr>
        <w:t>12. Policy Review</w:t>
      </w:r>
    </w:p>
    <w:p w:rsidRPr="00BE54D5" w:rsidR="00BE54D5" w:rsidP="383A0281" w:rsidRDefault="00BE54D5" w14:paraId="6EEFC9F3" w14:textId="77777777">
      <w:pPr>
        <w:rPr>
          <w:rFonts w:ascii="Arial" w:hAnsi="Arial" w:eastAsia="Arial" w:cs="Arial"/>
          <w:sz w:val="24"/>
          <w:szCs w:val="24"/>
        </w:rPr>
      </w:pPr>
      <w:r w:rsidRPr="383A0281" w:rsidR="00BE54D5">
        <w:rPr>
          <w:rFonts w:ascii="Arial" w:hAnsi="Arial" w:eastAsia="Arial" w:cs="Arial"/>
          <w:sz w:val="24"/>
          <w:szCs w:val="24"/>
        </w:rPr>
        <w:t xml:space="preserve">This policy is reviewed annually to ensure it </w:t>
      </w:r>
      <w:r w:rsidRPr="383A0281" w:rsidR="00BE54D5">
        <w:rPr>
          <w:rFonts w:ascii="Arial" w:hAnsi="Arial" w:eastAsia="Arial" w:cs="Arial"/>
          <w:sz w:val="24"/>
          <w:szCs w:val="24"/>
        </w:rPr>
        <w:t>remains</w:t>
      </w:r>
      <w:r w:rsidRPr="383A0281" w:rsidR="00BE54D5">
        <w:rPr>
          <w:rFonts w:ascii="Arial" w:hAnsi="Arial" w:eastAsia="Arial" w:cs="Arial"/>
          <w:sz w:val="24"/>
          <w:szCs w:val="24"/>
        </w:rPr>
        <w:t xml:space="preserve"> up-to-date and reflective of best practices and statutory requirements.</w:t>
      </w:r>
    </w:p>
    <w:p w:rsidRPr="00BE54D5" w:rsidR="00BE54D5" w:rsidP="383A0281" w:rsidRDefault="00BE54D5" w14:paraId="00235C87" w14:textId="77777777">
      <w:pPr>
        <w:rPr>
          <w:rFonts w:ascii="Arial" w:hAnsi="Arial" w:eastAsia="Arial" w:cs="Arial"/>
          <w:sz w:val="24"/>
          <w:szCs w:val="24"/>
        </w:rPr>
      </w:pPr>
      <w:r w:rsidRPr="00BE54D5">
        <w:pict w14:anchorId="4EDD4FE7">
          <v:rect id="_x0000_i1121" style="width:0;height:1.5pt" o:hr="t" o:hrstd="t" o:hralign="center" fillcolor="#a0a0a0" stroked="f"/>
        </w:pict>
      </w:r>
    </w:p>
    <w:p w:rsidR="00BE54D5" w:rsidP="383A0281" w:rsidRDefault="00BE54D5" w14:paraId="4AFF1AD8" w14:textId="77777777">
      <w:pPr>
        <w:rPr>
          <w:rFonts w:ascii="Arial" w:hAnsi="Arial" w:eastAsia="Arial" w:cs="Arial"/>
          <w:b w:val="1"/>
          <w:bCs w:val="1"/>
          <w:sz w:val="24"/>
          <w:szCs w:val="24"/>
        </w:rPr>
      </w:pPr>
    </w:p>
    <w:p w:rsidR="00BE54D5" w:rsidP="383A0281" w:rsidRDefault="00BE54D5" w14:paraId="4D6220BE" w14:textId="77777777">
      <w:pPr>
        <w:rPr>
          <w:rFonts w:ascii="Arial" w:hAnsi="Arial" w:eastAsia="Arial" w:cs="Arial"/>
          <w:b w:val="1"/>
          <w:bCs w:val="1"/>
          <w:sz w:val="24"/>
          <w:szCs w:val="24"/>
        </w:rPr>
      </w:pPr>
    </w:p>
    <w:p w:rsidR="00BE54D5" w:rsidP="383A0281" w:rsidRDefault="00BE54D5" w14:paraId="32521411" w14:textId="77777777">
      <w:pPr>
        <w:rPr>
          <w:rFonts w:ascii="Arial" w:hAnsi="Arial" w:eastAsia="Arial" w:cs="Arial"/>
          <w:b w:val="1"/>
          <w:bCs w:val="1"/>
          <w:sz w:val="24"/>
          <w:szCs w:val="24"/>
        </w:rPr>
      </w:pPr>
    </w:p>
    <w:p w:rsidR="00BE54D5" w:rsidP="383A0281" w:rsidRDefault="00BE54D5" w14:paraId="3D336D54" w14:textId="77777777">
      <w:pPr>
        <w:rPr>
          <w:rFonts w:ascii="Arial" w:hAnsi="Arial" w:eastAsia="Arial" w:cs="Arial"/>
          <w:b w:val="1"/>
          <w:bCs w:val="1"/>
          <w:sz w:val="24"/>
          <w:szCs w:val="24"/>
        </w:rPr>
      </w:pPr>
    </w:p>
    <w:p w:rsidRPr="00BE54D5" w:rsidR="00BE54D5" w:rsidP="383A0281" w:rsidRDefault="00BE54D5" w14:paraId="67A15439" w14:textId="11D8975C">
      <w:pPr>
        <w:rPr>
          <w:rFonts w:ascii="Arial" w:hAnsi="Arial" w:eastAsia="Arial" w:cs="Arial"/>
          <w:sz w:val="24"/>
          <w:szCs w:val="24"/>
        </w:rPr>
      </w:pPr>
      <w:r w:rsidRPr="383A0281" w:rsidR="00BE54D5">
        <w:rPr>
          <w:rFonts w:ascii="Arial" w:hAnsi="Arial" w:eastAsia="Arial" w:cs="Arial"/>
          <w:b w:val="1"/>
          <w:bCs w:val="1"/>
          <w:sz w:val="24"/>
          <w:szCs w:val="24"/>
        </w:rPr>
        <w:t>Contact Information</w:t>
      </w:r>
      <w:r>
        <w:br/>
      </w:r>
      <w:r w:rsidRPr="383A0281" w:rsidR="00BE54D5">
        <w:rPr>
          <w:rFonts w:ascii="Arial" w:hAnsi="Arial" w:eastAsia="Arial" w:cs="Arial"/>
          <w:sz w:val="24"/>
          <w:szCs w:val="24"/>
        </w:rPr>
        <w:t xml:space="preserve">For further information or support </w:t>
      </w:r>
      <w:r w:rsidRPr="383A0281" w:rsidR="00BE54D5">
        <w:rPr>
          <w:rFonts w:ascii="Arial" w:hAnsi="Arial" w:eastAsia="Arial" w:cs="Arial"/>
          <w:sz w:val="24"/>
          <w:szCs w:val="24"/>
        </w:rPr>
        <w:t>regarding</w:t>
      </w:r>
      <w:r w:rsidRPr="383A0281" w:rsidR="00BE54D5">
        <w:rPr>
          <w:rFonts w:ascii="Arial" w:hAnsi="Arial" w:eastAsia="Arial" w:cs="Arial"/>
          <w:sz w:val="24"/>
          <w:szCs w:val="24"/>
        </w:rPr>
        <w:t xml:space="preserve"> SEND, please contact:</w:t>
      </w:r>
    </w:p>
    <w:p w:rsidR="00BE54D5" w:rsidP="383A0281" w:rsidRDefault="00BE54D5" w14:paraId="5B7F30E7" w14:textId="77777777">
      <w:pPr>
        <w:spacing w:after="0"/>
        <w:rPr>
          <w:rFonts w:ascii="Arial" w:hAnsi="Arial" w:eastAsia="Arial" w:cs="Arial"/>
          <w:sz w:val="24"/>
          <w:szCs w:val="24"/>
        </w:rPr>
      </w:pPr>
      <w:r w:rsidRPr="383A0281" w:rsidR="00BE54D5">
        <w:rPr>
          <w:rFonts w:ascii="Arial" w:hAnsi="Arial" w:eastAsia="Arial" w:cs="Arial"/>
          <w:b w:val="1"/>
          <w:bCs w:val="1"/>
          <w:sz w:val="24"/>
          <w:szCs w:val="24"/>
        </w:rPr>
        <w:t>SENDCo, Blackpool Skills Academy C.I.C.</w:t>
      </w:r>
      <w:r>
        <w:br/>
      </w:r>
      <w:r w:rsidRPr="383A0281" w:rsidR="00BE54D5">
        <w:rPr>
          <w:rFonts w:ascii="Arial" w:hAnsi="Arial" w:eastAsia="Arial" w:cs="Arial"/>
          <w:sz w:val="24"/>
          <w:szCs w:val="24"/>
        </w:rPr>
        <w:t>Stanley House,</w:t>
      </w:r>
    </w:p>
    <w:p w:rsidR="00BE54D5" w:rsidP="383A0281" w:rsidRDefault="00BE54D5" w14:paraId="64D41C4D" w14:textId="77777777">
      <w:pPr>
        <w:spacing w:after="0"/>
        <w:rPr>
          <w:rFonts w:ascii="Arial" w:hAnsi="Arial" w:eastAsia="Arial" w:cs="Arial"/>
          <w:sz w:val="24"/>
          <w:szCs w:val="24"/>
        </w:rPr>
      </w:pPr>
      <w:r w:rsidRPr="383A0281" w:rsidR="00BE54D5">
        <w:rPr>
          <w:rFonts w:ascii="Arial" w:hAnsi="Arial" w:eastAsia="Arial" w:cs="Arial"/>
          <w:sz w:val="24"/>
          <w:szCs w:val="24"/>
        </w:rPr>
        <w:t>Stanley Road,</w:t>
      </w:r>
    </w:p>
    <w:p w:rsidR="00BE54D5" w:rsidP="383A0281" w:rsidRDefault="00BE54D5" w14:paraId="249156D8" w14:textId="77777777">
      <w:pPr>
        <w:spacing w:after="0"/>
        <w:rPr>
          <w:rFonts w:ascii="Arial" w:hAnsi="Arial" w:eastAsia="Arial" w:cs="Arial"/>
          <w:sz w:val="24"/>
          <w:szCs w:val="24"/>
        </w:rPr>
      </w:pPr>
      <w:r w:rsidRPr="383A0281" w:rsidR="00BE54D5">
        <w:rPr>
          <w:rFonts w:ascii="Arial" w:hAnsi="Arial" w:eastAsia="Arial" w:cs="Arial"/>
          <w:sz w:val="24"/>
          <w:szCs w:val="24"/>
        </w:rPr>
        <w:t>Blackpool,</w:t>
      </w:r>
    </w:p>
    <w:p w:rsidRPr="00BE54D5" w:rsidR="00BE54D5" w:rsidP="383A0281" w:rsidRDefault="00BE54D5" w14:paraId="3328FCDB" w14:textId="5206EF0E">
      <w:pPr>
        <w:spacing w:after="0"/>
        <w:rPr>
          <w:rFonts w:ascii="Arial" w:hAnsi="Arial" w:eastAsia="Arial" w:cs="Arial"/>
          <w:sz w:val="24"/>
          <w:szCs w:val="24"/>
        </w:rPr>
      </w:pPr>
      <w:r w:rsidRPr="383A0281" w:rsidR="00BE54D5">
        <w:rPr>
          <w:rFonts w:ascii="Arial" w:hAnsi="Arial" w:eastAsia="Arial" w:cs="Arial"/>
          <w:sz w:val="24"/>
          <w:szCs w:val="24"/>
        </w:rPr>
        <w:t>FY1 4QL</w:t>
      </w:r>
      <w:r>
        <w:br/>
      </w:r>
      <w:r w:rsidRPr="383A0281" w:rsidR="00BE54D5">
        <w:rPr>
          <w:rFonts w:ascii="Arial" w:hAnsi="Arial" w:eastAsia="Arial" w:cs="Arial"/>
          <w:sz w:val="24"/>
          <w:szCs w:val="24"/>
        </w:rPr>
        <w:t>01253 759854</w:t>
      </w:r>
      <w:r>
        <w:br/>
      </w:r>
      <w:r w:rsidRPr="383A0281" w:rsidR="00BE54D5">
        <w:rPr>
          <w:rFonts w:ascii="Arial" w:hAnsi="Arial" w:eastAsia="Arial" w:cs="Arial"/>
          <w:sz w:val="24"/>
          <w:szCs w:val="24"/>
        </w:rPr>
        <w:t>David.hodge@blackpoolskillsacademy.co.uk</w:t>
      </w:r>
    </w:p>
    <w:p w:rsidRPr="00BE54D5" w:rsidR="00BE54D5" w:rsidP="383A0281" w:rsidRDefault="00BE54D5" w14:paraId="46791FDF" w14:textId="77777777">
      <w:pPr>
        <w:rPr>
          <w:rFonts w:ascii="Arial" w:hAnsi="Arial" w:eastAsia="Arial" w:cs="Arial"/>
          <w:sz w:val="24"/>
          <w:szCs w:val="24"/>
        </w:rPr>
      </w:pPr>
      <w:r w:rsidRPr="00BE54D5">
        <w:pict w14:anchorId="1B4F3879">
          <v:rect id="_x0000_i1122" style="width:0;height:1.5pt" o:hr="t" o:hrstd="t" o:hralign="center" fillcolor="#a0a0a0" stroked="f"/>
        </w:pict>
      </w:r>
    </w:p>
    <w:p w:rsidRPr="00BE54D5" w:rsidR="00BE54D5" w:rsidP="383A0281" w:rsidRDefault="00BE54D5" w14:paraId="2FC87E56" w14:textId="77777777">
      <w:pPr>
        <w:rPr>
          <w:rFonts w:ascii="Arial" w:hAnsi="Arial" w:eastAsia="Arial" w:cs="Arial"/>
          <w:sz w:val="24"/>
          <w:szCs w:val="24"/>
        </w:rPr>
      </w:pPr>
      <w:r w:rsidRPr="383A0281" w:rsidR="00BE54D5">
        <w:rPr>
          <w:rFonts w:ascii="Arial" w:hAnsi="Arial" w:eastAsia="Arial" w:cs="Arial"/>
          <w:sz w:val="24"/>
          <w:szCs w:val="24"/>
        </w:rPr>
        <w:t>This SEND policy reflects Blackpool Skills Academy’s commitment to creating an inclusive, supportive, and accessible educational environment where all students can thrive.</w:t>
      </w:r>
    </w:p>
    <w:p w:rsidR="0043420B" w:rsidP="383A0281" w:rsidRDefault="0043420B" w14:paraId="4869425C"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1103b40bf52d4674"/>
      <w:headerReference w:type="first" r:id="R2deb086abf0047fa"/>
      <w:footerReference w:type="default" r:id="R6dda5a41afa04fc2"/>
      <w:footerReference w:type="first" r:id="Rf2779f57c5934e2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3A0281" w:rsidTr="383A0281" w14:paraId="1EF43302">
      <w:trPr>
        <w:trHeight w:val="300"/>
      </w:trPr>
      <w:tc>
        <w:tcPr>
          <w:tcW w:w="3005" w:type="dxa"/>
          <w:tcMar/>
        </w:tcPr>
        <w:p w:rsidR="383A0281" w:rsidP="383A0281" w:rsidRDefault="383A0281" w14:paraId="5C1C1656" w14:textId="1B1A41B5">
          <w:pPr>
            <w:pStyle w:val="Header"/>
            <w:bidi w:val="0"/>
            <w:ind w:left="-115"/>
            <w:jc w:val="left"/>
          </w:pPr>
        </w:p>
      </w:tc>
      <w:tc>
        <w:tcPr>
          <w:tcW w:w="3005" w:type="dxa"/>
          <w:tcMar/>
        </w:tcPr>
        <w:p w:rsidR="383A0281" w:rsidP="383A0281" w:rsidRDefault="383A0281" w14:paraId="295532FF" w14:textId="5E47CA10">
          <w:pPr>
            <w:pStyle w:val="Header"/>
            <w:bidi w:val="0"/>
            <w:jc w:val="center"/>
          </w:pPr>
        </w:p>
      </w:tc>
      <w:tc>
        <w:tcPr>
          <w:tcW w:w="3005" w:type="dxa"/>
          <w:tcMar/>
        </w:tcPr>
        <w:p w:rsidR="383A0281" w:rsidP="383A0281" w:rsidRDefault="383A0281" w14:paraId="3DACAEF5" w14:textId="4DF81295">
          <w:pPr>
            <w:pStyle w:val="Header"/>
            <w:bidi w:val="0"/>
            <w:ind w:right="-115"/>
            <w:jc w:val="right"/>
          </w:pPr>
        </w:p>
      </w:tc>
    </w:tr>
  </w:tbl>
  <w:p w:rsidR="383A0281" w:rsidP="383A0281" w:rsidRDefault="383A0281" w14:paraId="0880950E" w14:textId="0E49A9C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3A0281" w:rsidTr="383A0281" w14:paraId="6A88E3F6">
      <w:trPr>
        <w:trHeight w:val="300"/>
      </w:trPr>
      <w:tc>
        <w:tcPr>
          <w:tcW w:w="3005" w:type="dxa"/>
          <w:tcMar/>
        </w:tcPr>
        <w:p w:rsidR="383A0281" w:rsidP="383A0281" w:rsidRDefault="383A0281" w14:paraId="03665E7F" w14:textId="7D1A6F08">
          <w:pPr>
            <w:pStyle w:val="Header"/>
            <w:bidi w:val="0"/>
            <w:ind w:left="-115"/>
            <w:jc w:val="left"/>
          </w:pPr>
        </w:p>
      </w:tc>
      <w:tc>
        <w:tcPr>
          <w:tcW w:w="3005" w:type="dxa"/>
          <w:tcMar/>
        </w:tcPr>
        <w:p w:rsidR="383A0281" w:rsidP="383A0281" w:rsidRDefault="383A0281" w14:paraId="13B8430D" w14:textId="3B4F155B">
          <w:pPr>
            <w:pStyle w:val="Header"/>
            <w:bidi w:val="0"/>
            <w:jc w:val="center"/>
          </w:pPr>
        </w:p>
      </w:tc>
      <w:tc>
        <w:tcPr>
          <w:tcW w:w="3005" w:type="dxa"/>
          <w:tcMar/>
        </w:tcPr>
        <w:p w:rsidR="383A0281" w:rsidP="383A0281" w:rsidRDefault="383A0281" w14:paraId="24A6FEF7" w14:textId="5620BA2C">
          <w:pPr>
            <w:pStyle w:val="Header"/>
            <w:bidi w:val="0"/>
            <w:ind w:right="-115"/>
            <w:jc w:val="right"/>
          </w:pPr>
        </w:p>
      </w:tc>
    </w:tr>
  </w:tbl>
  <w:p w:rsidR="383A0281" w:rsidP="383A0281" w:rsidRDefault="383A0281" w14:paraId="466D43C8" w14:textId="5F784DB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83A0281" w:rsidTr="383A0281" w14:paraId="01808256">
      <w:trPr>
        <w:trHeight w:val="300"/>
      </w:trPr>
      <w:tc>
        <w:tcPr>
          <w:tcW w:w="3005" w:type="dxa"/>
          <w:tcMar/>
        </w:tcPr>
        <w:p w:rsidR="383A0281" w:rsidP="383A0281" w:rsidRDefault="383A0281" w14:paraId="18AFF69C" w14:textId="691D2BDB">
          <w:pPr>
            <w:pStyle w:val="Header"/>
            <w:bidi w:val="0"/>
            <w:ind w:left="-115"/>
            <w:jc w:val="left"/>
          </w:pPr>
        </w:p>
      </w:tc>
      <w:tc>
        <w:tcPr>
          <w:tcW w:w="3005" w:type="dxa"/>
          <w:tcMar/>
        </w:tcPr>
        <w:p w:rsidR="383A0281" w:rsidP="383A0281" w:rsidRDefault="383A0281" w14:paraId="341A13A1" w14:textId="4E1EBDD8">
          <w:pPr>
            <w:pStyle w:val="Header"/>
            <w:bidi w:val="0"/>
            <w:jc w:val="center"/>
          </w:pPr>
        </w:p>
      </w:tc>
      <w:tc>
        <w:tcPr>
          <w:tcW w:w="3005" w:type="dxa"/>
          <w:tcMar/>
        </w:tcPr>
        <w:p w:rsidR="383A0281" w:rsidP="383A0281" w:rsidRDefault="383A0281" w14:paraId="235ABC03" w14:textId="7F046BE1">
          <w:pPr>
            <w:pStyle w:val="Header"/>
            <w:bidi w:val="0"/>
            <w:ind w:right="-115"/>
            <w:jc w:val="right"/>
          </w:pPr>
        </w:p>
      </w:tc>
    </w:tr>
  </w:tbl>
  <w:p w:rsidR="383A0281" w:rsidP="383A0281" w:rsidRDefault="383A0281" w14:paraId="61ABA56A" w14:textId="79D4F3F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83A0281" w:rsidP="383A0281" w:rsidRDefault="383A0281" w14:paraId="12583B09" w14:textId="74F0DAD1">
    <w:pPr>
      <w:pStyle w:val="Header"/>
      <w:bidi w:val="0"/>
    </w:pPr>
    <w:r w:rsidR="383A0281">
      <w:drawing>
        <wp:inline wp14:editId="07983F9F" wp14:anchorId="5D9396FB">
          <wp:extent cx="3271155" cy="914400"/>
          <wp:effectExtent l="0" t="0" r="0" b="0"/>
          <wp:docPr id="1984422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4422574" name="Picture 1984422574"/>
                  <pic:cNvPicPr/>
                </pic:nvPicPr>
                <pic:blipFill>
                  <a:blip xmlns:r="http://schemas.openxmlformats.org/officeDocument/2006/relationships" r:embed="rId56980005">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9f1b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AC5A93"/>
    <w:multiLevelType w:val="multilevel"/>
    <w:tmpl w:val="F2100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984D8D"/>
    <w:multiLevelType w:val="multilevel"/>
    <w:tmpl w:val="CEBE0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46483"/>
    <w:multiLevelType w:val="multilevel"/>
    <w:tmpl w:val="939A0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E5A6B"/>
    <w:multiLevelType w:val="multilevel"/>
    <w:tmpl w:val="F25C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00A8E"/>
    <w:multiLevelType w:val="multilevel"/>
    <w:tmpl w:val="1F16D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45D5A35"/>
    <w:multiLevelType w:val="multilevel"/>
    <w:tmpl w:val="EE12E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47E66C5"/>
    <w:multiLevelType w:val="multilevel"/>
    <w:tmpl w:val="AF549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967993"/>
    <w:multiLevelType w:val="multilevel"/>
    <w:tmpl w:val="8160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E57296"/>
    <w:multiLevelType w:val="multilevel"/>
    <w:tmpl w:val="62F0F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8B15665"/>
    <w:multiLevelType w:val="multilevel"/>
    <w:tmpl w:val="6004F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E5441E"/>
    <w:multiLevelType w:val="multilevel"/>
    <w:tmpl w:val="0F2ED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 w16cid:durableId="947008143">
    <w:abstractNumId w:val="5"/>
  </w:num>
  <w:num w:numId="2" w16cid:durableId="1230968543">
    <w:abstractNumId w:val="9"/>
  </w:num>
  <w:num w:numId="3" w16cid:durableId="1066680264">
    <w:abstractNumId w:val="3"/>
  </w:num>
  <w:num w:numId="4" w16cid:durableId="831483066">
    <w:abstractNumId w:val="2"/>
  </w:num>
  <w:num w:numId="5" w16cid:durableId="1007370839">
    <w:abstractNumId w:val="10"/>
  </w:num>
  <w:num w:numId="6" w16cid:durableId="2090997269">
    <w:abstractNumId w:val="6"/>
  </w:num>
  <w:num w:numId="7" w16cid:durableId="2085105590">
    <w:abstractNumId w:val="8"/>
  </w:num>
  <w:num w:numId="8" w16cid:durableId="529954153">
    <w:abstractNumId w:val="1"/>
  </w:num>
  <w:num w:numId="9" w16cid:durableId="776602668">
    <w:abstractNumId w:val="0"/>
  </w:num>
  <w:num w:numId="10" w16cid:durableId="340548445">
    <w:abstractNumId w:val="4"/>
  </w:num>
  <w:num w:numId="11" w16cid:durableId="120784049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D5"/>
    <w:rsid w:val="003E5B6A"/>
    <w:rsid w:val="0043420B"/>
    <w:rsid w:val="0059652A"/>
    <w:rsid w:val="0079001D"/>
    <w:rsid w:val="00823CAB"/>
    <w:rsid w:val="00BE54D5"/>
    <w:rsid w:val="383A0281"/>
    <w:rsid w:val="3B3F847D"/>
    <w:rsid w:val="3DB2CC93"/>
    <w:rsid w:val="42F78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E642"/>
  <w15:chartTrackingRefBased/>
  <w15:docId w15:val="{B6790F5B-85F8-4620-BC5B-3EBC5C2C94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54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54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54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54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54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54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54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54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54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54D5"/>
    <w:rPr>
      <w:rFonts w:eastAsiaTheme="majorEastAsia" w:cstheme="majorBidi"/>
      <w:color w:val="272727" w:themeColor="text1" w:themeTint="D8"/>
    </w:rPr>
  </w:style>
  <w:style w:type="paragraph" w:styleId="Title">
    <w:name w:val="Title"/>
    <w:basedOn w:val="Normal"/>
    <w:next w:val="Normal"/>
    <w:link w:val="TitleChar"/>
    <w:uiPriority w:val="10"/>
    <w:qFormat/>
    <w:rsid w:val="00BE54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54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54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D5"/>
    <w:pPr>
      <w:spacing w:before="160"/>
      <w:jc w:val="center"/>
    </w:pPr>
    <w:rPr>
      <w:i/>
      <w:iCs/>
      <w:color w:val="404040" w:themeColor="text1" w:themeTint="BF"/>
    </w:rPr>
  </w:style>
  <w:style w:type="character" w:styleId="QuoteChar" w:customStyle="1">
    <w:name w:val="Quote Char"/>
    <w:basedOn w:val="DefaultParagraphFont"/>
    <w:link w:val="Quote"/>
    <w:uiPriority w:val="29"/>
    <w:rsid w:val="00BE54D5"/>
    <w:rPr>
      <w:i/>
      <w:iCs/>
      <w:color w:val="404040" w:themeColor="text1" w:themeTint="BF"/>
    </w:rPr>
  </w:style>
  <w:style w:type="paragraph" w:styleId="ListParagraph">
    <w:name w:val="List Paragraph"/>
    <w:basedOn w:val="Normal"/>
    <w:uiPriority w:val="34"/>
    <w:qFormat/>
    <w:rsid w:val="00BE54D5"/>
    <w:pPr>
      <w:ind w:left="720"/>
      <w:contextualSpacing/>
    </w:pPr>
  </w:style>
  <w:style w:type="character" w:styleId="IntenseEmphasis">
    <w:name w:val="Intense Emphasis"/>
    <w:basedOn w:val="DefaultParagraphFont"/>
    <w:uiPriority w:val="21"/>
    <w:qFormat/>
    <w:rsid w:val="00BE54D5"/>
    <w:rPr>
      <w:i/>
      <w:iCs/>
      <w:color w:val="0F4761" w:themeColor="accent1" w:themeShade="BF"/>
    </w:rPr>
  </w:style>
  <w:style w:type="paragraph" w:styleId="IntenseQuote">
    <w:name w:val="Intense Quote"/>
    <w:basedOn w:val="Normal"/>
    <w:next w:val="Normal"/>
    <w:link w:val="IntenseQuoteChar"/>
    <w:uiPriority w:val="30"/>
    <w:qFormat/>
    <w:rsid w:val="00BE54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54D5"/>
    <w:rPr>
      <w:i/>
      <w:iCs/>
      <w:color w:val="0F4761" w:themeColor="accent1" w:themeShade="BF"/>
    </w:rPr>
  </w:style>
  <w:style w:type="character" w:styleId="IntenseReference">
    <w:name w:val="Intense Reference"/>
    <w:basedOn w:val="DefaultParagraphFont"/>
    <w:uiPriority w:val="32"/>
    <w:qFormat/>
    <w:rsid w:val="00BE54D5"/>
    <w:rPr>
      <w:b/>
      <w:bCs/>
      <w:smallCaps/>
      <w:color w:val="0F4761" w:themeColor="accent1" w:themeShade="BF"/>
      <w:spacing w:val="5"/>
    </w:rPr>
  </w:style>
  <w:style w:type="paragraph" w:styleId="Header">
    <w:uiPriority w:val="99"/>
    <w:name w:val="header"/>
    <w:basedOn w:val="Normal"/>
    <w:unhideWhenUsed/>
    <w:rsid w:val="383A0281"/>
    <w:pPr>
      <w:tabs>
        <w:tab w:val="center" w:leader="none" w:pos="4680"/>
        <w:tab w:val="right" w:leader="none" w:pos="9360"/>
      </w:tabs>
      <w:spacing w:after="0" w:line="240" w:lineRule="auto"/>
    </w:pPr>
  </w:style>
  <w:style w:type="paragraph" w:styleId="Footer">
    <w:uiPriority w:val="99"/>
    <w:name w:val="footer"/>
    <w:basedOn w:val="Normal"/>
    <w:unhideWhenUsed/>
    <w:rsid w:val="383A028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5489">
      <w:bodyDiv w:val="1"/>
      <w:marLeft w:val="0"/>
      <w:marRight w:val="0"/>
      <w:marTop w:val="0"/>
      <w:marBottom w:val="0"/>
      <w:divBdr>
        <w:top w:val="none" w:sz="0" w:space="0" w:color="auto"/>
        <w:left w:val="none" w:sz="0" w:space="0" w:color="auto"/>
        <w:bottom w:val="none" w:sz="0" w:space="0" w:color="auto"/>
        <w:right w:val="none" w:sz="0" w:space="0" w:color="auto"/>
      </w:divBdr>
    </w:div>
    <w:div w:id="1999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1103b40bf52d4674" /><Relationship Type="http://schemas.openxmlformats.org/officeDocument/2006/relationships/header" Target="header2.xml" Id="R2deb086abf0047fa" /><Relationship Type="http://schemas.openxmlformats.org/officeDocument/2006/relationships/footer" Target="footer.xml" Id="R6dda5a41afa04fc2" /><Relationship Type="http://schemas.openxmlformats.org/officeDocument/2006/relationships/footer" Target="footer2.xml" Id="Rf2779f57c5934e2f" /></Relationships>
</file>

<file path=word/_rels/header2.xml.rels>&#65279;<?xml version="1.0" encoding="utf-8"?><Relationships xmlns="http://schemas.openxmlformats.org/package/2006/relationships"><Relationship Type="http://schemas.openxmlformats.org/officeDocument/2006/relationships/image" Target="/media/image.jpg" Id="rId569800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0EE36CCC-36E9-4895-BBC6-7FF0E834B056}"/>
</file>

<file path=customXml/itemProps2.xml><?xml version="1.0" encoding="utf-8"?>
<ds:datastoreItem xmlns:ds="http://schemas.openxmlformats.org/officeDocument/2006/customXml" ds:itemID="{C57004D5-E61A-45F4-AE80-7550D7D2AD01}"/>
</file>

<file path=customXml/itemProps3.xml><?xml version="1.0" encoding="utf-8"?>
<ds:datastoreItem xmlns:ds="http://schemas.openxmlformats.org/officeDocument/2006/customXml" ds:itemID="{D6FF0C60-39DC-4C74-BB2C-1ABC2CF1E6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2025-01-08T15:13:00Z</dcterms:created>
  <dcterms:modified xsi:type="dcterms:W3CDTF">2026-02-17T16:02:30Z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2991600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