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5E660C1" w:rsidP="75E660C1" w:rsidRDefault="75E660C1" w14:paraId="0CCDEC9E" w14:textId="0F66BD93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1B45CB" w:rsidR="001B45CB" w:rsidP="75E660C1" w:rsidRDefault="001B45CB" w14:paraId="7AFCF069" w14:textId="76A6BA10">
      <w:pPr>
        <w:rPr>
          <w:rFonts w:ascii="Arial" w:hAnsi="Arial" w:eastAsia="Arial" w:cs="Arial"/>
          <w:b w:val="1"/>
          <w:bCs w:val="1"/>
          <w:sz w:val="48"/>
          <w:szCs w:val="48"/>
        </w:rPr>
      </w:pPr>
      <w:r w:rsidRPr="75E660C1" w:rsidR="4FCB5298">
        <w:rPr>
          <w:rFonts w:ascii="Arial" w:hAnsi="Arial" w:eastAsia="Arial" w:cs="Arial"/>
          <w:b w:val="1"/>
          <w:bCs w:val="1"/>
          <w:sz w:val="48"/>
          <w:szCs w:val="48"/>
        </w:rPr>
        <w:t>Allergy Management Policy</w:t>
      </w:r>
    </w:p>
    <w:p w:rsidRPr="001B45CB" w:rsidR="001B45CB" w:rsidP="75E660C1" w:rsidRDefault="001B45CB" w14:paraId="549FDE7C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5E660C1" w:rsidR="4FCB5298">
        <w:rPr>
          <w:rFonts w:ascii="Arial" w:hAnsi="Arial" w:eastAsia="Arial" w:cs="Arial"/>
          <w:b w:val="1"/>
          <w:bCs w:val="1"/>
          <w:sz w:val="24"/>
          <w:szCs w:val="24"/>
        </w:rPr>
        <w:t>Policy for the Management of Food Allergies in the Canteen and Kitchen</w:t>
      </w:r>
    </w:p>
    <w:p w:rsidR="001B45CB" w:rsidP="75E660C1" w:rsidRDefault="001B45CB" w14:paraId="3DCB4DE6" w14:textId="1EEA7CA3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1B45CB" w:rsidP="75E660C1" w:rsidRDefault="001B45CB" w14:paraId="49261571" w14:textId="04879E08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5E660C1" w:rsidR="3CBA5C89">
        <w:rPr>
          <w:rFonts w:ascii="Arial" w:hAnsi="Arial" w:eastAsia="Arial" w:cs="Arial"/>
          <w:noProof w:val="0"/>
          <w:sz w:val="24"/>
          <w:szCs w:val="24"/>
          <w:lang w:val="en-GB"/>
        </w:rPr>
        <w:t>Author and Responsible Manager: Headteacher</w:t>
      </w:r>
    </w:p>
    <w:p w:rsidR="001B45CB" w:rsidP="75E660C1" w:rsidRDefault="001B45CB" w14:paraId="79D3276C" w14:textId="2B511AE0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5E660C1" w:rsidR="3CBA5C89">
        <w:rPr>
          <w:rFonts w:ascii="Arial" w:hAnsi="Arial" w:eastAsia="Arial" w:cs="Arial"/>
          <w:noProof w:val="0"/>
          <w:sz w:val="24"/>
          <w:szCs w:val="24"/>
          <w:lang w:val="en-GB"/>
        </w:rPr>
        <w:t>Manual ID Number: BSA0</w:t>
      </w:r>
      <w:r w:rsidRPr="75E660C1" w:rsidR="027593BF">
        <w:rPr>
          <w:rFonts w:ascii="Arial" w:hAnsi="Arial" w:eastAsia="Arial" w:cs="Arial"/>
          <w:noProof w:val="0"/>
          <w:sz w:val="24"/>
          <w:szCs w:val="24"/>
          <w:lang w:val="en-GB"/>
        </w:rPr>
        <w:t>65</w:t>
      </w:r>
    </w:p>
    <w:p w:rsidR="001B45CB" w:rsidP="75E660C1" w:rsidRDefault="001B45CB" w14:paraId="48909590" w14:textId="0977559B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5E660C1" w:rsidR="3CBA5C89">
        <w:rPr>
          <w:rFonts w:ascii="Arial" w:hAnsi="Arial" w:eastAsia="Arial" w:cs="Arial"/>
          <w:noProof w:val="0"/>
          <w:sz w:val="24"/>
          <w:szCs w:val="24"/>
          <w:lang w:val="en-GB"/>
        </w:rPr>
        <w:t>Version No: 1</w:t>
      </w:r>
    </w:p>
    <w:p w:rsidR="001B45CB" w:rsidP="75E660C1" w:rsidRDefault="001B45CB" w14:paraId="213733C7" w14:textId="7F3E7B49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5E660C1" w:rsidR="3CBA5C89">
        <w:rPr>
          <w:rFonts w:ascii="Arial" w:hAnsi="Arial" w:eastAsia="Arial" w:cs="Arial"/>
          <w:noProof w:val="0"/>
          <w:sz w:val="24"/>
          <w:szCs w:val="24"/>
          <w:lang w:val="en-GB"/>
        </w:rPr>
        <w:t>Date Approved: 19/08/2024</w:t>
      </w:r>
    </w:p>
    <w:p w:rsidR="001B45CB" w:rsidP="75E660C1" w:rsidRDefault="001B45CB" w14:paraId="17351492" w14:textId="73E994AF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5E660C1" w:rsidR="3CBA5C89">
        <w:rPr>
          <w:rFonts w:ascii="Arial" w:hAnsi="Arial" w:eastAsia="Arial" w:cs="Arial"/>
          <w:noProof w:val="0"/>
          <w:sz w:val="24"/>
          <w:szCs w:val="24"/>
          <w:lang w:val="en-GB"/>
        </w:rPr>
        <w:t>Next Review Due: 19/08/2026</w:t>
      </w:r>
    </w:p>
    <w:p w:rsidR="001B45CB" w:rsidP="75E660C1" w:rsidRDefault="001B45CB" w14:paraId="0A03BBF7" w14:textId="57ACD239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5E660C1" w:rsidR="3CBA5C89">
        <w:rPr>
          <w:rFonts w:ascii="Arial" w:hAnsi="Arial" w:eastAsia="Arial" w:cs="Arial"/>
          <w:noProof w:val="0"/>
          <w:sz w:val="24"/>
          <w:szCs w:val="24"/>
          <w:lang w:val="en-GB"/>
        </w:rPr>
        <w:t>Approved By: Headteacher</w:t>
      </w:r>
    </w:p>
    <w:p w:rsidR="001B45CB" w:rsidP="75E660C1" w:rsidRDefault="001B45CB" w14:paraId="0B0FAC59" w14:textId="4AAD74AB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5E660C1" w:rsidR="3CBA5C89">
        <w:rPr>
          <w:rFonts w:ascii="Arial" w:hAnsi="Arial" w:eastAsia="Arial" w:cs="Arial"/>
          <w:noProof w:val="0"/>
          <w:sz w:val="24"/>
          <w:szCs w:val="24"/>
          <w:lang w:val="en-GB"/>
        </w:rPr>
        <w:t>Applicable to: Staff and Students</w:t>
      </w:r>
    </w:p>
    <w:p w:rsidR="001B45CB" w:rsidP="75E660C1" w:rsidRDefault="001B45CB" w14:paraId="6F7C9AD1" w14:textId="5751BDFF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5E660C1" w:rsidR="3CBA5C89">
        <w:rPr>
          <w:rFonts w:ascii="Arial" w:hAnsi="Arial" w:eastAsia="Arial" w:cs="Arial"/>
          <w:noProof w:val="0"/>
          <w:sz w:val="24"/>
          <w:szCs w:val="24"/>
          <w:lang w:val="en-GB"/>
        </w:rPr>
        <w:t>Publication: Staff SharePoint and Website</w:t>
      </w:r>
    </w:p>
    <w:p w:rsidR="001B45CB" w:rsidP="75E660C1" w:rsidRDefault="001B45CB" w14:paraId="00986EE5" w14:textId="2F433D20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1B45CB" w:rsidR="001B45CB" w:rsidP="75E660C1" w:rsidRDefault="001B45CB" w14:paraId="14271C15" w14:textId="66C3CCE6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5E660C1" w:rsidR="4FCB5298">
        <w:rPr>
          <w:rFonts w:ascii="Arial" w:hAnsi="Arial" w:eastAsia="Arial" w:cs="Arial"/>
          <w:b w:val="1"/>
          <w:bCs w:val="1"/>
          <w:sz w:val="24"/>
          <w:szCs w:val="24"/>
        </w:rPr>
        <w:t>1. Policy Statement</w:t>
      </w:r>
    </w:p>
    <w:p w:rsidR="001B45CB" w:rsidP="75E660C1" w:rsidRDefault="001B45CB" w14:paraId="3B6D0DB9" w14:textId="77777777">
      <w:p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 xml:space="preserve">Blackpool Skills Academy is committed to safeguarding the health and wellbeing of all students, including those with food allergies or intolerances. This policy sets out procedures for </w:t>
      </w:r>
      <w:r w:rsidRPr="75E660C1" w:rsidR="4FCB5298">
        <w:rPr>
          <w:rFonts w:ascii="Arial" w:hAnsi="Arial" w:eastAsia="Arial" w:cs="Arial"/>
          <w:sz w:val="24"/>
          <w:szCs w:val="24"/>
        </w:rPr>
        <w:t>identifying</w:t>
      </w:r>
      <w:r w:rsidRPr="75E660C1" w:rsidR="4FCB5298">
        <w:rPr>
          <w:rFonts w:ascii="Arial" w:hAnsi="Arial" w:eastAsia="Arial" w:cs="Arial"/>
          <w:sz w:val="24"/>
          <w:szCs w:val="24"/>
        </w:rPr>
        <w:t>, managing, and responding to the needs of learners with allergies, particularly in relation to food prepared or consumed within the Academy’s kitchen, canteen, and other shared eating environments.</w:t>
      </w:r>
    </w:p>
    <w:p w:rsidRPr="001B45CB" w:rsidR="001B45CB" w:rsidP="75E660C1" w:rsidRDefault="001B45CB" w14:paraId="0B2147FE" w14:textId="77777777">
      <w:pPr>
        <w:rPr>
          <w:rFonts w:ascii="Arial" w:hAnsi="Arial" w:eastAsia="Arial" w:cs="Arial"/>
          <w:sz w:val="24"/>
          <w:szCs w:val="24"/>
        </w:rPr>
      </w:pPr>
    </w:p>
    <w:p w:rsidRPr="001B45CB" w:rsidR="001B45CB" w:rsidP="75E660C1" w:rsidRDefault="001B45CB" w14:paraId="61B43F9B" w14:textId="77777777">
      <w:p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We aim to minimise the risk of allergic reactions by promoting awareness, good practice, clear communication, and a robust risk management process.</w:t>
      </w:r>
    </w:p>
    <w:p w:rsidRPr="001B45CB" w:rsidR="001B45CB" w:rsidP="75E660C1" w:rsidRDefault="001B45CB" w14:paraId="4E37A07D" w14:textId="7783CF0F">
      <w:pPr>
        <w:pStyle w:val="Normal"/>
        <w:rPr>
          <w:rFonts w:ascii="Arial" w:hAnsi="Arial" w:eastAsia="Arial" w:cs="Arial"/>
          <w:sz w:val="24"/>
          <w:szCs w:val="24"/>
        </w:rPr>
      </w:pPr>
    </w:p>
    <w:p w:rsidRPr="001B45CB" w:rsidR="001B45CB" w:rsidP="75E660C1" w:rsidRDefault="001B45CB" w14:paraId="1FD47473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5E660C1" w:rsidR="4FCB5298">
        <w:rPr>
          <w:rFonts w:ascii="Arial" w:hAnsi="Arial" w:eastAsia="Arial" w:cs="Arial"/>
          <w:b w:val="1"/>
          <w:bCs w:val="1"/>
          <w:sz w:val="24"/>
          <w:szCs w:val="24"/>
        </w:rPr>
        <w:t>2. Purpose</w:t>
      </w:r>
    </w:p>
    <w:p w:rsidRPr="001B45CB" w:rsidR="001B45CB" w:rsidP="75E660C1" w:rsidRDefault="001B45CB" w14:paraId="3484162D" w14:textId="77777777">
      <w:p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The purpose of this policy is to:</w:t>
      </w:r>
    </w:p>
    <w:p w:rsidRPr="001B45CB" w:rsidR="001B45CB" w:rsidP="75E660C1" w:rsidRDefault="001B45CB" w14:paraId="4A53913E" w14:textId="77777777">
      <w:pPr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Ensure the safety of students with food allergies while on Academy premises</w:t>
      </w:r>
    </w:p>
    <w:p w:rsidRPr="001B45CB" w:rsidR="001B45CB" w:rsidP="75E660C1" w:rsidRDefault="001B45CB" w14:paraId="02F7C9A6" w14:textId="77777777">
      <w:pPr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Provide staff with clear guidance on managing allergies in food preparation and serving areas</w:t>
      </w:r>
    </w:p>
    <w:p w:rsidRPr="001B45CB" w:rsidR="001B45CB" w:rsidP="75E660C1" w:rsidRDefault="001B45CB" w14:paraId="76FF9BC6" w14:textId="77777777">
      <w:pPr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Outline the responsibilities of staff, students, parents/carers, and external partners</w:t>
      </w:r>
    </w:p>
    <w:p w:rsidRPr="001B45CB" w:rsidR="001B45CB" w:rsidP="75E660C1" w:rsidRDefault="001B45CB" w14:paraId="4707FD28" w14:textId="77777777">
      <w:pPr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Support compliance with relevant legislation, including the Equality Act 2010, Food Information Regulations, and Health &amp; Safety at Work Act</w:t>
      </w:r>
    </w:p>
    <w:p w:rsidR="001B45CB" w:rsidP="75E660C1" w:rsidRDefault="001B45CB" w14:paraId="1887CC9D" w14:textId="56C34FBF">
      <w:pPr>
        <w:rPr>
          <w:rFonts w:ascii="Arial" w:hAnsi="Arial" w:eastAsia="Arial" w:cs="Arial"/>
          <w:sz w:val="24"/>
          <w:szCs w:val="24"/>
        </w:rPr>
      </w:pPr>
    </w:p>
    <w:p w:rsidRPr="001B45CB" w:rsidR="001B45CB" w:rsidP="75E660C1" w:rsidRDefault="001B45CB" w14:paraId="01E459A2" w14:textId="77777777">
      <w:pPr>
        <w:rPr>
          <w:rFonts w:ascii="Arial" w:hAnsi="Arial" w:eastAsia="Arial" w:cs="Arial"/>
          <w:sz w:val="24"/>
          <w:szCs w:val="24"/>
        </w:rPr>
      </w:pPr>
    </w:p>
    <w:p w:rsidRPr="001B45CB" w:rsidR="001B45CB" w:rsidP="75E660C1" w:rsidRDefault="001B45CB" w14:paraId="2CC157C9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5E660C1" w:rsidR="4FCB5298">
        <w:rPr>
          <w:rFonts w:ascii="Arial" w:hAnsi="Arial" w:eastAsia="Arial" w:cs="Arial"/>
          <w:b w:val="1"/>
          <w:bCs w:val="1"/>
          <w:sz w:val="24"/>
          <w:szCs w:val="24"/>
        </w:rPr>
        <w:t>3. Scope</w:t>
      </w:r>
    </w:p>
    <w:p w:rsidRPr="001B45CB" w:rsidR="001B45CB" w:rsidP="75E660C1" w:rsidRDefault="001B45CB" w14:paraId="10518F11" w14:textId="77777777">
      <w:p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This policy applies to:</w:t>
      </w:r>
    </w:p>
    <w:p w:rsidRPr="001B45CB" w:rsidR="001B45CB" w:rsidP="75E660C1" w:rsidRDefault="001B45CB" w14:paraId="23EA38DF" w14:textId="77777777">
      <w:pPr>
        <w:numPr>
          <w:ilvl w:val="0"/>
          <w:numId w:val="2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All students enrolled at Blackpool Skills Academy</w:t>
      </w:r>
    </w:p>
    <w:p w:rsidRPr="001B45CB" w:rsidR="001B45CB" w:rsidP="75E660C1" w:rsidRDefault="001B45CB" w14:paraId="6B94979A" w14:textId="77777777">
      <w:pPr>
        <w:numPr>
          <w:ilvl w:val="0"/>
          <w:numId w:val="2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All staff involved in catering, supervising meals, or supporting students with known allergies</w:t>
      </w:r>
    </w:p>
    <w:p w:rsidRPr="001B45CB" w:rsidR="001B45CB" w:rsidP="75E660C1" w:rsidRDefault="001B45CB" w14:paraId="3E88F1EC" w14:textId="77777777">
      <w:pPr>
        <w:numPr>
          <w:ilvl w:val="0"/>
          <w:numId w:val="2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Visitors, contractors, and third-party providers using the kitchen or canteen</w:t>
      </w:r>
    </w:p>
    <w:p w:rsidRPr="001B45CB" w:rsidR="001B45CB" w:rsidP="75E660C1" w:rsidRDefault="001B45CB" w14:paraId="26B5B1B1" w14:textId="77777777">
      <w:pPr>
        <w:numPr>
          <w:ilvl w:val="0"/>
          <w:numId w:val="2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Any area where food is stored, prepared, or consumed</w:t>
      </w:r>
    </w:p>
    <w:p w:rsidRPr="001B45CB" w:rsidR="001B45CB" w:rsidP="75E660C1" w:rsidRDefault="001B45CB" w14:paraId="236EADAB" w14:textId="6D28F170">
      <w:pPr>
        <w:rPr>
          <w:rFonts w:ascii="Arial" w:hAnsi="Arial" w:eastAsia="Arial" w:cs="Arial"/>
          <w:sz w:val="24"/>
          <w:szCs w:val="24"/>
        </w:rPr>
      </w:pPr>
    </w:p>
    <w:p w:rsidRPr="001B45CB" w:rsidR="001B45CB" w:rsidP="75E660C1" w:rsidRDefault="001B45CB" w14:paraId="68092ED8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5E660C1" w:rsidR="4FCB5298">
        <w:rPr>
          <w:rFonts w:ascii="Arial" w:hAnsi="Arial" w:eastAsia="Arial" w:cs="Arial"/>
          <w:b w:val="1"/>
          <w:bCs w:val="1"/>
          <w:sz w:val="24"/>
          <w:szCs w:val="24"/>
        </w:rPr>
        <w:t>4. Identification and Recording of Allergies</w:t>
      </w:r>
    </w:p>
    <w:p w:rsidRPr="001B45CB" w:rsidR="001B45CB" w:rsidP="75E660C1" w:rsidRDefault="001B45CB" w14:paraId="4356F760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Medical and dietary information is collected at enrolment and reviewed at least annually</w:t>
      </w:r>
    </w:p>
    <w:p w:rsidRPr="001B45CB" w:rsidR="001B45CB" w:rsidP="75E660C1" w:rsidRDefault="001B45CB" w14:paraId="7A5CEEB8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All known allergies are recorded securely in student records and Individual Healthcare Plans (IHPs)</w:t>
      </w:r>
    </w:p>
    <w:p w:rsidRPr="001B45CB" w:rsidR="001B45CB" w:rsidP="75E660C1" w:rsidRDefault="001B45CB" w14:paraId="5A3F08AC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Information is shared with relevant staff (e.g. catering team, tutors, support staff) on a need-to-know basis</w:t>
      </w:r>
    </w:p>
    <w:p w:rsidRPr="001B45CB" w:rsidR="001B45CB" w:rsidP="75E660C1" w:rsidRDefault="001B45CB" w14:paraId="3F3C83D4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Emergency contact and medication information is stored and updated regularly</w:t>
      </w:r>
    </w:p>
    <w:p w:rsidR="001B45CB" w:rsidP="75E660C1" w:rsidRDefault="001B45CB" w14:paraId="0F9A3196" w14:textId="3708F197">
      <w:pPr>
        <w:rPr>
          <w:rFonts w:ascii="Arial" w:hAnsi="Arial" w:eastAsia="Arial" w:cs="Arial"/>
          <w:sz w:val="24"/>
          <w:szCs w:val="24"/>
        </w:rPr>
      </w:pPr>
    </w:p>
    <w:p w:rsidRPr="001B45CB" w:rsidR="001B45CB" w:rsidP="75E660C1" w:rsidRDefault="001B45CB" w14:paraId="6A7E3F66" w14:textId="77777777">
      <w:pPr>
        <w:rPr>
          <w:rFonts w:ascii="Arial" w:hAnsi="Arial" w:eastAsia="Arial" w:cs="Arial"/>
          <w:sz w:val="24"/>
          <w:szCs w:val="24"/>
        </w:rPr>
      </w:pPr>
    </w:p>
    <w:p w:rsidRPr="001B45CB" w:rsidR="001B45CB" w:rsidP="75E660C1" w:rsidRDefault="001B45CB" w14:paraId="296D0B9B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5E660C1" w:rsidR="4FCB5298">
        <w:rPr>
          <w:rFonts w:ascii="Arial" w:hAnsi="Arial" w:eastAsia="Arial" w:cs="Arial"/>
          <w:b w:val="1"/>
          <w:bCs w:val="1"/>
          <w:sz w:val="24"/>
          <w:szCs w:val="24"/>
        </w:rPr>
        <w:t>5. Preventative Measures in the Canteen and Kitchen</w:t>
      </w:r>
    </w:p>
    <w:p w:rsidRPr="001B45CB" w:rsidR="001B45CB" w:rsidP="75E660C1" w:rsidRDefault="001B45CB" w14:paraId="5762F10E" w14:textId="77777777">
      <w:pPr>
        <w:numPr>
          <w:ilvl w:val="0"/>
          <w:numId w:val="4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 xml:space="preserve">A </w:t>
      </w:r>
      <w:r w:rsidRPr="75E660C1" w:rsidR="4FCB5298">
        <w:rPr>
          <w:rFonts w:ascii="Arial" w:hAnsi="Arial" w:eastAsia="Arial" w:cs="Arial"/>
          <w:b w:val="1"/>
          <w:bCs w:val="1"/>
          <w:sz w:val="24"/>
          <w:szCs w:val="24"/>
        </w:rPr>
        <w:t>comprehensive allergen matrix</w:t>
      </w:r>
      <w:r w:rsidRPr="75E660C1" w:rsidR="4FCB5298">
        <w:rPr>
          <w:rFonts w:ascii="Arial" w:hAnsi="Arial" w:eastAsia="Arial" w:cs="Arial"/>
          <w:sz w:val="24"/>
          <w:szCs w:val="24"/>
        </w:rPr>
        <w:t xml:space="preserve"> is </w:t>
      </w:r>
      <w:r w:rsidRPr="75E660C1" w:rsidR="4FCB5298">
        <w:rPr>
          <w:rFonts w:ascii="Arial" w:hAnsi="Arial" w:eastAsia="Arial" w:cs="Arial"/>
          <w:sz w:val="24"/>
          <w:szCs w:val="24"/>
        </w:rPr>
        <w:t>maintained</w:t>
      </w:r>
      <w:r w:rsidRPr="75E660C1" w:rsidR="4FCB5298">
        <w:rPr>
          <w:rFonts w:ascii="Arial" w:hAnsi="Arial" w:eastAsia="Arial" w:cs="Arial"/>
          <w:sz w:val="24"/>
          <w:szCs w:val="24"/>
        </w:rPr>
        <w:t xml:space="preserve"> and made available for all menu items</w:t>
      </w:r>
    </w:p>
    <w:p w:rsidRPr="001B45CB" w:rsidR="001B45CB" w:rsidP="75E660C1" w:rsidRDefault="001B45CB" w14:paraId="09C68553" w14:textId="77777777">
      <w:pPr>
        <w:numPr>
          <w:ilvl w:val="0"/>
          <w:numId w:val="4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 xml:space="preserve">Meals are labelled with allergen content, and allergen-free meals are clearly </w:t>
      </w:r>
      <w:r w:rsidRPr="75E660C1" w:rsidR="4FCB5298">
        <w:rPr>
          <w:rFonts w:ascii="Arial" w:hAnsi="Arial" w:eastAsia="Arial" w:cs="Arial"/>
          <w:sz w:val="24"/>
          <w:szCs w:val="24"/>
        </w:rPr>
        <w:t>identified</w:t>
      </w:r>
    </w:p>
    <w:p w:rsidRPr="001B45CB" w:rsidR="001B45CB" w:rsidP="75E660C1" w:rsidRDefault="001B45CB" w14:paraId="1FF56F76" w14:textId="77777777">
      <w:pPr>
        <w:numPr>
          <w:ilvl w:val="0"/>
          <w:numId w:val="4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b w:val="1"/>
          <w:bCs w:val="1"/>
          <w:sz w:val="24"/>
          <w:szCs w:val="24"/>
        </w:rPr>
        <w:t>Cross-contamination prevention</w:t>
      </w:r>
      <w:r w:rsidRPr="75E660C1" w:rsidR="4FCB5298">
        <w:rPr>
          <w:rFonts w:ascii="Arial" w:hAnsi="Arial" w:eastAsia="Arial" w:cs="Arial"/>
          <w:sz w:val="24"/>
          <w:szCs w:val="24"/>
        </w:rPr>
        <w:t xml:space="preserve"> protocols are followed, including the use of separate utensils and prep areas</w:t>
      </w:r>
    </w:p>
    <w:p w:rsidRPr="001B45CB" w:rsidR="001B45CB" w:rsidP="75E660C1" w:rsidRDefault="001B45CB" w14:paraId="25C1BF16" w14:textId="77777777">
      <w:pPr>
        <w:numPr>
          <w:ilvl w:val="0"/>
          <w:numId w:val="4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 xml:space="preserve">Catering and supervisory staff receive </w:t>
      </w:r>
      <w:r w:rsidRPr="75E660C1" w:rsidR="4FCB5298">
        <w:rPr>
          <w:rFonts w:ascii="Arial" w:hAnsi="Arial" w:eastAsia="Arial" w:cs="Arial"/>
          <w:b w:val="1"/>
          <w:bCs w:val="1"/>
          <w:sz w:val="24"/>
          <w:szCs w:val="24"/>
        </w:rPr>
        <w:t>allergen awareness training</w:t>
      </w:r>
      <w:r w:rsidRPr="75E660C1" w:rsidR="4FCB5298">
        <w:rPr>
          <w:rFonts w:ascii="Arial" w:hAnsi="Arial" w:eastAsia="Arial" w:cs="Arial"/>
          <w:sz w:val="24"/>
          <w:szCs w:val="24"/>
        </w:rPr>
        <w:t>, refreshed annually</w:t>
      </w:r>
    </w:p>
    <w:p w:rsidRPr="001B45CB" w:rsidR="001B45CB" w:rsidP="75E660C1" w:rsidRDefault="001B45CB" w14:paraId="14CC71D5" w14:textId="77777777">
      <w:pPr>
        <w:numPr>
          <w:ilvl w:val="0"/>
          <w:numId w:val="4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Allergen signage is displayed prominently in food service areas</w:t>
      </w:r>
    </w:p>
    <w:p w:rsidRPr="001B45CB" w:rsidR="001B45CB" w:rsidP="75E660C1" w:rsidRDefault="001B45CB" w14:paraId="0237ACC2" w14:textId="77777777">
      <w:pPr>
        <w:numPr>
          <w:ilvl w:val="0"/>
          <w:numId w:val="4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 xml:space="preserve">Risk assessments and allergy audits are reviewed </w:t>
      </w:r>
      <w:r w:rsidRPr="75E660C1" w:rsidR="4FCB5298">
        <w:rPr>
          <w:rFonts w:ascii="Arial" w:hAnsi="Arial" w:eastAsia="Arial" w:cs="Arial"/>
          <w:b w:val="1"/>
          <w:bCs w:val="1"/>
          <w:sz w:val="24"/>
          <w:szCs w:val="24"/>
        </w:rPr>
        <w:t>monthly</w:t>
      </w:r>
      <w:r w:rsidRPr="75E660C1" w:rsidR="4FCB5298">
        <w:rPr>
          <w:rFonts w:ascii="Arial" w:hAnsi="Arial" w:eastAsia="Arial" w:cs="Arial"/>
          <w:sz w:val="24"/>
          <w:szCs w:val="24"/>
        </w:rPr>
        <w:t xml:space="preserve"> or after any incident</w:t>
      </w:r>
    </w:p>
    <w:p w:rsidR="001B45CB" w:rsidP="75E660C1" w:rsidRDefault="001B45CB" w14:paraId="2CEB40AE" w14:textId="35B68B40">
      <w:pPr>
        <w:rPr>
          <w:rFonts w:ascii="Arial" w:hAnsi="Arial" w:eastAsia="Arial" w:cs="Arial"/>
          <w:sz w:val="24"/>
          <w:szCs w:val="24"/>
        </w:rPr>
      </w:pPr>
    </w:p>
    <w:p w:rsidRPr="001B45CB" w:rsidR="001B45CB" w:rsidP="75E660C1" w:rsidRDefault="001B45CB" w14:paraId="77EA27C3" w14:textId="77777777">
      <w:pPr>
        <w:rPr>
          <w:rFonts w:ascii="Arial" w:hAnsi="Arial" w:eastAsia="Arial" w:cs="Arial"/>
          <w:sz w:val="24"/>
          <w:szCs w:val="24"/>
        </w:rPr>
      </w:pPr>
    </w:p>
    <w:p w:rsidRPr="001B45CB" w:rsidR="001B45CB" w:rsidP="75E660C1" w:rsidRDefault="001B45CB" w14:paraId="581D2183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5E660C1" w:rsidR="4FCB5298">
        <w:rPr>
          <w:rFonts w:ascii="Arial" w:hAnsi="Arial" w:eastAsia="Arial" w:cs="Arial"/>
          <w:b w:val="1"/>
          <w:bCs w:val="1"/>
          <w:sz w:val="24"/>
          <w:szCs w:val="24"/>
        </w:rPr>
        <w:t>6. Student Support and Supervision</w:t>
      </w:r>
    </w:p>
    <w:p w:rsidRPr="001B45CB" w:rsidR="001B45CB" w:rsidP="75E660C1" w:rsidRDefault="001B45CB" w14:paraId="709B8850" w14:textId="77777777">
      <w:pPr>
        <w:numPr>
          <w:ilvl w:val="0"/>
          <w:numId w:val="5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Staff supervising meal or snack times are made aware of students with allergies and how to respond in an emergency</w:t>
      </w:r>
    </w:p>
    <w:p w:rsidRPr="001B45CB" w:rsidR="001B45CB" w:rsidP="75E660C1" w:rsidRDefault="001B45CB" w14:paraId="19C94A38" w14:textId="77777777">
      <w:pPr>
        <w:numPr>
          <w:ilvl w:val="0"/>
          <w:numId w:val="5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Students are educated through PSHE and induction about the importance of not sharing food</w:t>
      </w:r>
    </w:p>
    <w:p w:rsidRPr="001B45CB" w:rsidR="001B45CB" w:rsidP="75E660C1" w:rsidRDefault="001B45CB" w14:paraId="5A310236" w14:textId="77777777">
      <w:pPr>
        <w:numPr>
          <w:ilvl w:val="0"/>
          <w:numId w:val="5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Visual identifiers (e.g. wristbands or lanyards) may be used for high-risk students, with consent</w:t>
      </w:r>
    </w:p>
    <w:p w:rsidRPr="001B45CB" w:rsidR="001B45CB" w:rsidP="75E660C1" w:rsidRDefault="001B45CB" w14:paraId="252EB07A" w14:textId="77777777">
      <w:pPr>
        <w:numPr>
          <w:ilvl w:val="0"/>
          <w:numId w:val="5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Designated</w:t>
      </w:r>
      <w:r w:rsidRPr="75E660C1" w:rsidR="4FCB5298">
        <w:rPr>
          <w:rFonts w:ascii="Arial" w:hAnsi="Arial" w:eastAsia="Arial" w:cs="Arial"/>
          <w:sz w:val="24"/>
          <w:szCs w:val="24"/>
        </w:rPr>
        <w:t xml:space="preserve"> first aiders are trained in the use of EpiPens and emergency protocols for anaphylaxis</w:t>
      </w:r>
    </w:p>
    <w:p w:rsidRPr="001B45CB" w:rsidR="001B45CB" w:rsidP="75E660C1" w:rsidRDefault="001B45CB" w14:paraId="245CB8B7" w14:textId="0CF46B9E">
      <w:pPr>
        <w:pStyle w:val="Normal"/>
        <w:rPr>
          <w:rFonts w:ascii="Arial" w:hAnsi="Arial" w:eastAsia="Arial" w:cs="Arial"/>
          <w:sz w:val="24"/>
          <w:szCs w:val="24"/>
        </w:rPr>
      </w:pPr>
    </w:p>
    <w:p w:rsidRPr="001B45CB" w:rsidR="001B45CB" w:rsidP="75E660C1" w:rsidRDefault="001B45CB" w14:paraId="0DC7436A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5E660C1" w:rsidR="4FCB5298">
        <w:rPr>
          <w:rFonts w:ascii="Arial" w:hAnsi="Arial" w:eastAsia="Arial" w:cs="Arial"/>
          <w:b w:val="1"/>
          <w:bCs w:val="1"/>
          <w:sz w:val="24"/>
          <w:szCs w:val="24"/>
        </w:rPr>
        <w:t>7. Emergency Response</w:t>
      </w:r>
    </w:p>
    <w:p w:rsidRPr="001B45CB" w:rsidR="001B45CB" w:rsidP="75E660C1" w:rsidRDefault="001B45CB" w14:paraId="3071FA79" w14:textId="77777777">
      <w:pPr>
        <w:numPr>
          <w:ilvl w:val="0"/>
          <w:numId w:val="6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Individual Healthcare Plans (IHPs) outline emergency procedures for each student with allergies</w:t>
      </w:r>
    </w:p>
    <w:p w:rsidRPr="001B45CB" w:rsidR="001B45CB" w:rsidP="75E660C1" w:rsidRDefault="001B45CB" w14:paraId="1FA2B9F1" w14:textId="77777777">
      <w:pPr>
        <w:numPr>
          <w:ilvl w:val="0"/>
          <w:numId w:val="6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Emergency medication (e.g. EpiPens) is stored securely but accessibly, and staff are trained in its use</w:t>
      </w:r>
    </w:p>
    <w:p w:rsidRPr="001B45CB" w:rsidR="001B45CB" w:rsidP="75E660C1" w:rsidRDefault="001B45CB" w14:paraId="40C41F0E" w14:textId="77777777">
      <w:pPr>
        <w:numPr>
          <w:ilvl w:val="0"/>
          <w:numId w:val="6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An emergency response protocol, including contacting 999 and notifying parents/carers, is in place</w:t>
      </w:r>
    </w:p>
    <w:p w:rsidRPr="001B45CB" w:rsidR="001B45CB" w:rsidP="75E660C1" w:rsidRDefault="001B45CB" w14:paraId="3EE82105" w14:textId="77777777">
      <w:pPr>
        <w:numPr>
          <w:ilvl w:val="0"/>
          <w:numId w:val="6"/>
        </w:numPr>
        <w:rPr>
          <w:rFonts w:ascii="Arial" w:hAnsi="Arial" w:eastAsia="Arial" w:cs="Arial"/>
          <w:b w:val="1"/>
          <w:bCs w:val="1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 xml:space="preserve">Allergy drills are conducted at least </w:t>
      </w:r>
      <w:r w:rsidRPr="75E660C1" w:rsidR="4FCB5298">
        <w:rPr>
          <w:rFonts w:ascii="Arial" w:hAnsi="Arial" w:eastAsia="Arial" w:cs="Arial"/>
          <w:b w:val="1"/>
          <w:bCs w:val="1"/>
          <w:sz w:val="24"/>
          <w:szCs w:val="24"/>
        </w:rPr>
        <w:t>once per term</w:t>
      </w:r>
    </w:p>
    <w:p w:rsidRPr="001B45CB" w:rsidR="001B45CB" w:rsidP="75E660C1" w:rsidRDefault="001B45CB" w14:paraId="6A479AD9" w14:textId="4A1F6F33">
      <w:pPr>
        <w:rPr>
          <w:rFonts w:ascii="Arial" w:hAnsi="Arial" w:eastAsia="Arial" w:cs="Arial"/>
          <w:sz w:val="24"/>
          <w:szCs w:val="24"/>
        </w:rPr>
      </w:pPr>
    </w:p>
    <w:p w:rsidRPr="001B45CB" w:rsidR="001B45CB" w:rsidP="75E660C1" w:rsidRDefault="001B45CB" w14:paraId="580C7576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5E660C1" w:rsidR="4FCB5298">
        <w:rPr>
          <w:rFonts w:ascii="Arial" w:hAnsi="Arial" w:eastAsia="Arial" w:cs="Arial"/>
          <w:b w:val="1"/>
          <w:bCs w:val="1"/>
          <w:sz w:val="24"/>
          <w:szCs w:val="24"/>
        </w:rPr>
        <w:t>8. Communication with Parents/Carers</w:t>
      </w:r>
    </w:p>
    <w:p w:rsidRPr="001B45CB" w:rsidR="001B45CB" w:rsidP="75E660C1" w:rsidRDefault="001B45CB" w14:paraId="710308A8" w14:textId="77777777">
      <w:pPr>
        <w:numPr>
          <w:ilvl w:val="0"/>
          <w:numId w:val="7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Parents/carers must inform the Academy of any known or suspected allergies during enrolment or as soon as possible thereafter</w:t>
      </w:r>
    </w:p>
    <w:p w:rsidRPr="001B45CB" w:rsidR="001B45CB" w:rsidP="75E660C1" w:rsidRDefault="001B45CB" w14:paraId="1C6FF83D" w14:textId="77777777">
      <w:pPr>
        <w:numPr>
          <w:ilvl w:val="0"/>
          <w:numId w:val="7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Parents are expected to supply emergency medication and ensure it is in date</w:t>
      </w:r>
    </w:p>
    <w:p w:rsidRPr="001B45CB" w:rsidR="001B45CB" w:rsidP="75E660C1" w:rsidRDefault="001B45CB" w14:paraId="0E930285" w14:textId="77777777">
      <w:pPr>
        <w:numPr>
          <w:ilvl w:val="0"/>
          <w:numId w:val="7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The Academy communicates any changes to procedures or risks promptly and seeks consent where appropriate</w:t>
      </w:r>
    </w:p>
    <w:p w:rsidRPr="001B45CB" w:rsidR="001B45CB" w:rsidP="75E660C1" w:rsidRDefault="001B45CB" w14:paraId="38D4714C" w14:textId="549097E1">
      <w:pPr>
        <w:rPr>
          <w:rFonts w:ascii="Arial" w:hAnsi="Arial" w:eastAsia="Arial" w:cs="Arial"/>
          <w:sz w:val="24"/>
          <w:szCs w:val="24"/>
        </w:rPr>
      </w:pPr>
    </w:p>
    <w:p w:rsidRPr="001B45CB" w:rsidR="001B45CB" w:rsidP="75E660C1" w:rsidRDefault="001B45CB" w14:paraId="490B474D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5E660C1" w:rsidR="4FCB5298">
        <w:rPr>
          <w:rFonts w:ascii="Arial" w:hAnsi="Arial" w:eastAsia="Arial" w:cs="Arial"/>
          <w:b w:val="1"/>
          <w:bCs w:val="1"/>
          <w:sz w:val="24"/>
          <w:szCs w:val="24"/>
        </w:rPr>
        <w:t>9. Responsibilities</w:t>
      </w:r>
    </w:p>
    <w:p w:rsidRPr="001B45CB" w:rsidR="001B45CB" w:rsidP="75E660C1" w:rsidRDefault="001B45CB" w14:paraId="50BB34E1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5E660C1" w:rsidR="4FCB5298">
        <w:rPr>
          <w:rFonts w:ascii="Arial" w:hAnsi="Arial" w:eastAsia="Arial" w:cs="Arial"/>
          <w:b w:val="1"/>
          <w:bCs w:val="1"/>
          <w:sz w:val="24"/>
          <w:szCs w:val="24"/>
        </w:rPr>
        <w:t>Senior Leadership Team</w:t>
      </w:r>
    </w:p>
    <w:p w:rsidRPr="001B45CB" w:rsidR="001B45CB" w:rsidP="75E660C1" w:rsidRDefault="001B45CB" w14:paraId="38E888C2" w14:textId="77777777">
      <w:pPr>
        <w:numPr>
          <w:ilvl w:val="0"/>
          <w:numId w:val="8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Ensure implementation and review of this policy</w:t>
      </w:r>
    </w:p>
    <w:p w:rsidRPr="001B45CB" w:rsidR="001B45CB" w:rsidP="75E660C1" w:rsidRDefault="001B45CB" w14:paraId="4BD35F54" w14:textId="77777777">
      <w:pPr>
        <w:numPr>
          <w:ilvl w:val="0"/>
          <w:numId w:val="8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Oversee training and resourcing needs</w:t>
      </w:r>
    </w:p>
    <w:p w:rsidRPr="001B45CB" w:rsidR="001B45CB" w:rsidP="75E660C1" w:rsidRDefault="001B45CB" w14:paraId="06FD0617" w14:textId="77777777">
      <w:pPr>
        <w:numPr>
          <w:ilvl w:val="0"/>
          <w:numId w:val="8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Monitor compliance with legal and safeguarding obligations</w:t>
      </w:r>
    </w:p>
    <w:p w:rsidRPr="001B45CB" w:rsidR="001B45CB" w:rsidP="75E660C1" w:rsidRDefault="001B45CB" w14:paraId="33DF5B66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5E660C1" w:rsidR="4FCB5298">
        <w:rPr>
          <w:rFonts w:ascii="Arial" w:hAnsi="Arial" w:eastAsia="Arial" w:cs="Arial"/>
          <w:b w:val="1"/>
          <w:bCs w:val="1"/>
          <w:sz w:val="24"/>
          <w:szCs w:val="24"/>
        </w:rPr>
        <w:t>Catering Manager</w:t>
      </w:r>
    </w:p>
    <w:p w:rsidRPr="001B45CB" w:rsidR="001B45CB" w:rsidP="75E660C1" w:rsidRDefault="001B45CB" w14:paraId="1AC236FE" w14:textId="77777777">
      <w:pPr>
        <w:numPr>
          <w:ilvl w:val="0"/>
          <w:numId w:val="9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Maintain allergen logs and ensure proper labelling and food preparation standards</w:t>
      </w:r>
    </w:p>
    <w:p w:rsidRPr="001B45CB" w:rsidR="001B45CB" w:rsidP="75E660C1" w:rsidRDefault="001B45CB" w14:paraId="27C46712" w14:textId="77777777">
      <w:pPr>
        <w:numPr>
          <w:ilvl w:val="0"/>
          <w:numId w:val="9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Conduct monthly allergen audits</w:t>
      </w:r>
    </w:p>
    <w:p w:rsidRPr="001B45CB" w:rsidR="001B45CB" w:rsidP="75E660C1" w:rsidRDefault="001B45CB" w14:paraId="34B2EB3E" w14:textId="77777777">
      <w:pPr>
        <w:numPr>
          <w:ilvl w:val="0"/>
          <w:numId w:val="9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Ensure all kitchen staff are appropriately trained</w:t>
      </w:r>
    </w:p>
    <w:p w:rsidR="75E660C1" w:rsidP="75E660C1" w:rsidRDefault="75E660C1" w14:paraId="2A0C6FB9" w14:textId="1A08109A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1B45CB" w:rsidR="001B45CB" w:rsidP="75E660C1" w:rsidRDefault="001B45CB" w14:paraId="4EF76ADC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5E660C1" w:rsidR="4FCB5298">
        <w:rPr>
          <w:rFonts w:ascii="Arial" w:hAnsi="Arial" w:eastAsia="Arial" w:cs="Arial"/>
          <w:b w:val="1"/>
          <w:bCs w:val="1"/>
          <w:sz w:val="24"/>
          <w:szCs w:val="24"/>
        </w:rPr>
        <w:t>Designated Safeguarding Lead (DSL) / SENCO</w:t>
      </w:r>
    </w:p>
    <w:p w:rsidRPr="001B45CB" w:rsidR="001B45CB" w:rsidP="75E660C1" w:rsidRDefault="001B45CB" w14:paraId="04CB62C0" w14:textId="77777777">
      <w:pPr>
        <w:numPr>
          <w:ilvl w:val="0"/>
          <w:numId w:val="10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Maintain up-to-date Individual Healthcare Plans (IHPs)</w:t>
      </w:r>
    </w:p>
    <w:p w:rsidRPr="001B45CB" w:rsidR="001B45CB" w:rsidP="75E660C1" w:rsidRDefault="001B45CB" w14:paraId="099817A6" w14:textId="77777777">
      <w:pPr>
        <w:numPr>
          <w:ilvl w:val="0"/>
          <w:numId w:val="10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Liaise with parents/carers and medical professionals as needed</w:t>
      </w:r>
    </w:p>
    <w:p w:rsidRPr="001B45CB" w:rsidR="001B45CB" w:rsidP="75E660C1" w:rsidRDefault="001B45CB" w14:paraId="2AD0021D" w14:textId="77777777">
      <w:pPr>
        <w:numPr>
          <w:ilvl w:val="0"/>
          <w:numId w:val="10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Ensure all relevant staff are aware of students with high-risk allergies</w:t>
      </w:r>
    </w:p>
    <w:p w:rsidR="75E660C1" w:rsidP="75E660C1" w:rsidRDefault="75E660C1" w14:paraId="17BEB390" w14:textId="36B73973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1B45CB" w:rsidR="001B45CB" w:rsidP="75E660C1" w:rsidRDefault="001B45CB" w14:paraId="08EDDEF7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75E660C1" w:rsidR="4FCB5298">
        <w:rPr>
          <w:rFonts w:ascii="Arial" w:hAnsi="Arial" w:eastAsia="Arial" w:cs="Arial"/>
          <w:b w:val="1"/>
          <w:bCs w:val="1"/>
          <w:sz w:val="24"/>
          <w:szCs w:val="24"/>
        </w:rPr>
        <w:t>All Staff</w:t>
      </w:r>
    </w:p>
    <w:p w:rsidRPr="001B45CB" w:rsidR="001B45CB" w:rsidP="75E660C1" w:rsidRDefault="001B45CB" w14:paraId="288F67B3" w14:textId="77777777">
      <w:pPr>
        <w:numPr>
          <w:ilvl w:val="0"/>
          <w:numId w:val="11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Follow the procedures outlined in this policy</w:t>
      </w:r>
    </w:p>
    <w:p w:rsidRPr="001B45CB" w:rsidR="001B45CB" w:rsidP="75E660C1" w:rsidRDefault="001B45CB" w14:paraId="2089F9D3" w14:textId="77777777">
      <w:pPr>
        <w:numPr>
          <w:ilvl w:val="0"/>
          <w:numId w:val="11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Supervise students during food-related activities</w:t>
      </w:r>
    </w:p>
    <w:p w:rsidRPr="001B45CB" w:rsidR="001B45CB" w:rsidP="75E660C1" w:rsidRDefault="001B45CB" w14:paraId="6841C52E" w14:textId="77777777">
      <w:pPr>
        <w:numPr>
          <w:ilvl w:val="0"/>
          <w:numId w:val="11"/>
        </w:numPr>
        <w:rPr>
          <w:rFonts w:ascii="Arial" w:hAnsi="Arial" w:eastAsia="Arial" w:cs="Arial"/>
          <w:sz w:val="24"/>
          <w:szCs w:val="24"/>
        </w:rPr>
      </w:pPr>
      <w:r w:rsidRPr="75E660C1" w:rsidR="4FCB5298">
        <w:rPr>
          <w:rFonts w:ascii="Arial" w:hAnsi="Arial" w:eastAsia="Arial" w:cs="Arial"/>
          <w:sz w:val="24"/>
          <w:szCs w:val="24"/>
        </w:rPr>
        <w:t>Take swift action in line with emergency procedures if an allergic reaction occurs</w:t>
      </w:r>
    </w:p>
    <w:p w:rsidRPr="001B45CB" w:rsidR="001B45CB" w:rsidP="75E660C1" w:rsidRDefault="001B45CB" w14:paraId="3E365206" w14:textId="528507FF">
      <w:pPr>
        <w:rPr>
          <w:rFonts w:ascii="Arial" w:hAnsi="Arial" w:eastAsia="Arial" w:cs="Arial"/>
          <w:sz w:val="24"/>
          <w:szCs w:val="24"/>
        </w:rPr>
      </w:pPr>
    </w:p>
    <w:p w:rsidRPr="001B45CB" w:rsidR="001B45CB" w:rsidP="75E660C1" w:rsidRDefault="001B45CB" w14:paraId="1570480C" w14:textId="2EC7BB03">
      <w:pPr>
        <w:rPr>
          <w:rFonts w:ascii="Arial" w:hAnsi="Arial" w:eastAsia="Arial" w:cs="Arial"/>
          <w:sz w:val="24"/>
          <w:szCs w:val="24"/>
        </w:rPr>
      </w:pPr>
    </w:p>
    <w:p w:rsidR="0043420B" w:rsidP="75E660C1" w:rsidRDefault="0043420B" w14:paraId="6F1FB21F" w14:textId="77777777">
      <w:pPr>
        <w:rPr>
          <w:rFonts w:ascii="Arial" w:hAnsi="Arial" w:eastAsia="Arial" w:cs="Arial"/>
          <w:sz w:val="24"/>
          <w:szCs w:val="24"/>
        </w:rPr>
      </w:pPr>
    </w:p>
    <w:sectPr w:rsidR="0043420B">
      <w:pgSz w:w="11906" w:h="16838" w:orient="portrait"/>
      <w:pgMar w:top="1440" w:right="1440" w:bottom="1440" w:left="1440" w:header="708" w:footer="708" w:gutter="0"/>
      <w:cols w:space="708"/>
      <w:docGrid w:linePitch="360"/>
      <w:titlePg w:val="1"/>
      <w:headerReference w:type="default" r:id="Rf48c43f624444f1f"/>
      <w:headerReference w:type="first" r:id="Rc13e998f10064ffd"/>
      <w:footerReference w:type="default" r:id="R8bf633f489414184"/>
      <w:footerReference w:type="first" r:id="R19cc1c35662344d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E660C1" w:rsidTr="75E660C1" w14:paraId="7824EA20">
      <w:trPr>
        <w:trHeight w:val="300"/>
      </w:trPr>
      <w:tc>
        <w:tcPr>
          <w:tcW w:w="3005" w:type="dxa"/>
          <w:tcMar/>
        </w:tcPr>
        <w:p w:rsidR="75E660C1" w:rsidP="75E660C1" w:rsidRDefault="75E660C1" w14:paraId="4842294C" w14:textId="4CE698E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5E660C1" w:rsidP="75E660C1" w:rsidRDefault="75E660C1" w14:paraId="65CAC013" w14:textId="69CB8BD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5E660C1" w:rsidP="75E660C1" w:rsidRDefault="75E660C1" w14:paraId="63D599AA" w14:textId="1A93FC89">
          <w:pPr>
            <w:pStyle w:val="Header"/>
            <w:bidi w:val="0"/>
            <w:ind w:right="-115"/>
            <w:jc w:val="right"/>
          </w:pPr>
        </w:p>
      </w:tc>
    </w:tr>
  </w:tbl>
  <w:p w:rsidR="75E660C1" w:rsidP="75E660C1" w:rsidRDefault="75E660C1" w14:paraId="7E864606" w14:textId="6DC39BE4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E660C1" w:rsidTr="75E660C1" w14:paraId="57446E48">
      <w:trPr>
        <w:trHeight w:val="300"/>
      </w:trPr>
      <w:tc>
        <w:tcPr>
          <w:tcW w:w="3005" w:type="dxa"/>
          <w:tcMar/>
        </w:tcPr>
        <w:p w:rsidR="75E660C1" w:rsidP="75E660C1" w:rsidRDefault="75E660C1" w14:paraId="0D1ACAC1" w14:textId="2E146ED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5E660C1" w:rsidP="75E660C1" w:rsidRDefault="75E660C1" w14:paraId="0184556F" w14:textId="35D1BEA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5E660C1" w:rsidP="75E660C1" w:rsidRDefault="75E660C1" w14:paraId="5ABBC045" w14:textId="64AFE0F2">
          <w:pPr>
            <w:pStyle w:val="Header"/>
            <w:bidi w:val="0"/>
            <w:ind w:right="-115"/>
            <w:jc w:val="right"/>
          </w:pPr>
        </w:p>
      </w:tc>
    </w:tr>
  </w:tbl>
  <w:p w:rsidR="75E660C1" w:rsidP="75E660C1" w:rsidRDefault="75E660C1" w14:paraId="2C70F02E" w14:textId="73ABEE8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75E660C1" w:rsidP="75E660C1" w:rsidRDefault="75E660C1" w14:paraId="39428882" w14:textId="728BD8A8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75E660C1" w:rsidP="75E660C1" w:rsidRDefault="75E660C1" w14:paraId="76F3A311" w14:textId="50F9B0A4">
    <w:pPr>
      <w:pStyle w:val="Header"/>
      <w:bidi w:val="0"/>
    </w:pPr>
    <w:r w:rsidR="75E660C1">
      <w:drawing>
        <wp:inline wp14:editId="2DDCF003" wp14:anchorId="3802FC8E">
          <wp:extent cx="3271155" cy="914400"/>
          <wp:effectExtent l="0" t="0" r="0" b="0"/>
          <wp:docPr id="88271025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82710257" name="Picture 882710257"/>
                  <pic:cNvPicPr/>
                </pic:nvPicPr>
                <pic:blipFill>
                  <a:blip xmlns:r="http://schemas.openxmlformats.org/officeDocument/2006/relationships" r:embed="rId5932882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27115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2ba075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BB1835"/>
    <w:multiLevelType w:val="multilevel"/>
    <w:tmpl w:val="C30E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F760BAA"/>
    <w:multiLevelType w:val="multilevel"/>
    <w:tmpl w:val="533A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53E529A"/>
    <w:multiLevelType w:val="multilevel"/>
    <w:tmpl w:val="6A8A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C3E697B"/>
    <w:multiLevelType w:val="multilevel"/>
    <w:tmpl w:val="B2A6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4B75C40"/>
    <w:multiLevelType w:val="multilevel"/>
    <w:tmpl w:val="AB5A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9CD7652"/>
    <w:multiLevelType w:val="multilevel"/>
    <w:tmpl w:val="D696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C1D327A"/>
    <w:multiLevelType w:val="multilevel"/>
    <w:tmpl w:val="7978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DFD57CB"/>
    <w:multiLevelType w:val="multilevel"/>
    <w:tmpl w:val="B1A8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7123D20"/>
    <w:multiLevelType w:val="multilevel"/>
    <w:tmpl w:val="4C06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C8D0DF1"/>
    <w:multiLevelType w:val="multilevel"/>
    <w:tmpl w:val="13F0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FA3757C"/>
    <w:multiLevelType w:val="multilevel"/>
    <w:tmpl w:val="AF6A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2">
    <w:abstractNumId w:val="11"/>
  </w:num>
  <w:num w:numId="1" w16cid:durableId="337386379">
    <w:abstractNumId w:val="4"/>
  </w:num>
  <w:num w:numId="2" w16cid:durableId="1888488296">
    <w:abstractNumId w:val="5"/>
  </w:num>
  <w:num w:numId="3" w16cid:durableId="765152780">
    <w:abstractNumId w:val="3"/>
  </w:num>
  <w:num w:numId="4" w16cid:durableId="1356612732">
    <w:abstractNumId w:val="8"/>
  </w:num>
  <w:num w:numId="5" w16cid:durableId="471287813">
    <w:abstractNumId w:val="10"/>
  </w:num>
  <w:num w:numId="6" w16cid:durableId="1472819812">
    <w:abstractNumId w:val="2"/>
  </w:num>
  <w:num w:numId="7" w16cid:durableId="728916883">
    <w:abstractNumId w:val="1"/>
  </w:num>
  <w:num w:numId="8" w16cid:durableId="1156914130">
    <w:abstractNumId w:val="6"/>
  </w:num>
  <w:num w:numId="9" w16cid:durableId="1801534777">
    <w:abstractNumId w:val="0"/>
  </w:num>
  <w:num w:numId="10" w16cid:durableId="1687097534">
    <w:abstractNumId w:val="9"/>
  </w:num>
  <w:num w:numId="11" w16cid:durableId="121272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CB"/>
    <w:rsid w:val="001B45CB"/>
    <w:rsid w:val="0043420B"/>
    <w:rsid w:val="0059652A"/>
    <w:rsid w:val="0079001D"/>
    <w:rsid w:val="00823CAB"/>
    <w:rsid w:val="00993DBA"/>
    <w:rsid w:val="027593BF"/>
    <w:rsid w:val="348B4319"/>
    <w:rsid w:val="3CBA5C89"/>
    <w:rsid w:val="4FCB5298"/>
    <w:rsid w:val="6B993801"/>
    <w:rsid w:val="75E660C1"/>
    <w:rsid w:val="7E0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D15C3"/>
  <w15:chartTrackingRefBased/>
  <w15:docId w15:val="{BCC5FAB7-F4EA-4218-BA6A-E58D4A8E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5C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5C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B45C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B45C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B45C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B45C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B45C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B45C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B45C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B45C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B4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5C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B45C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B4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5C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B4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5C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B45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5CB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75E660C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5E660C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f48c43f624444f1f" /><Relationship Type="http://schemas.openxmlformats.org/officeDocument/2006/relationships/header" Target="header2.xml" Id="Rc13e998f10064ffd" /><Relationship Type="http://schemas.openxmlformats.org/officeDocument/2006/relationships/footer" Target="footer.xml" Id="R8bf633f489414184" /><Relationship Type="http://schemas.openxmlformats.org/officeDocument/2006/relationships/footer" Target="footer2.xml" Id="R19cc1c356623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5932882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7c3b1a5ee4cd64c8e28ed7f3a679d2d5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85da0bcba113a895a6345faac3b3afca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  <SharedWithUsers xmlns="96e2b771-4bb3-4d6e-96c5-1e0c108901a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19820DB-6DDC-4EDF-B587-E2987370DB4E}"/>
</file>

<file path=customXml/itemProps2.xml><?xml version="1.0" encoding="utf-8"?>
<ds:datastoreItem xmlns:ds="http://schemas.openxmlformats.org/officeDocument/2006/customXml" ds:itemID="{6D05D038-D332-4FAC-87A9-F0D3DBA894C9}"/>
</file>

<file path=customXml/itemProps3.xml><?xml version="1.0" encoding="utf-8"?>
<ds:datastoreItem xmlns:ds="http://schemas.openxmlformats.org/officeDocument/2006/customXml" ds:itemID="{EB57F7DF-37B7-409A-95FC-21E9ECE379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Hodge</dc:creator>
  <cp:keywords/>
  <dc:description/>
  <cp:lastModifiedBy>Andy Iredale</cp:lastModifiedBy>
  <cp:revision>2</cp:revision>
  <dcterms:created xsi:type="dcterms:W3CDTF">2025-07-02T13:08:00Z</dcterms:created>
  <dcterms:modified xsi:type="dcterms:W3CDTF">2026-02-17T16:18:25Z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  <property fmtid="{D5CDD505-2E9C-101B-9397-08002B2CF9AE}" pid="3" name="Order">
    <vt:r8>3108000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