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A7E7" w14:textId="77777777" w:rsidR="0045019B" w:rsidRPr="00A040AB" w:rsidRDefault="00CC50FB" w:rsidP="00A040AB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A040AB">
        <w:rPr>
          <w:rFonts w:ascii="Arial" w:hAnsi="Arial" w:cs="Arial"/>
          <w:sz w:val="24"/>
          <w:szCs w:val="24"/>
        </w:rPr>
        <w:t>NOCN Level 1 – Personal Budgeting Scheme of Work (Weeks 1–10)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1816"/>
        <w:gridCol w:w="2496"/>
        <w:gridCol w:w="2149"/>
        <w:gridCol w:w="1790"/>
        <w:gridCol w:w="3137"/>
      </w:tblGrid>
      <w:tr w:rsidR="00833664" w:rsidRPr="00A040AB" w14:paraId="5625E0F8" w14:textId="77777777" w:rsidTr="00833664">
        <w:trPr>
          <w:jc w:val="center"/>
        </w:trPr>
        <w:tc>
          <w:tcPr>
            <w:tcW w:w="2040" w:type="dxa"/>
          </w:tcPr>
          <w:p w14:paraId="776523E1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040" w:type="dxa"/>
          </w:tcPr>
          <w:p w14:paraId="7E1E5C34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2040" w:type="dxa"/>
          </w:tcPr>
          <w:p w14:paraId="6DC445A0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040" w:type="dxa"/>
          </w:tcPr>
          <w:p w14:paraId="22A3359F" w14:textId="77777777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1DB00C61" w14:textId="77777777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D7A575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040" w:type="dxa"/>
          </w:tcPr>
          <w:p w14:paraId="3CF3202B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833664" w:rsidRPr="00A040AB" w14:paraId="2169C0BE" w14:textId="77777777" w:rsidTr="00833664">
        <w:trPr>
          <w:jc w:val="center"/>
        </w:trPr>
        <w:tc>
          <w:tcPr>
            <w:tcW w:w="2040" w:type="dxa"/>
          </w:tcPr>
          <w:p w14:paraId="063471A6" w14:textId="7533E9B9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24F8A1D5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Understand what a budget is and why it is important.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Recognise the difference between income and expenditure.</w:t>
            </w:r>
          </w:p>
        </w:tc>
        <w:tc>
          <w:tcPr>
            <w:tcW w:w="2040" w:type="dxa"/>
          </w:tcPr>
          <w:p w14:paraId="71652884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Identifying income sources; Recognising essential vs non-essential spending.</w:t>
            </w:r>
          </w:p>
        </w:tc>
        <w:tc>
          <w:tcPr>
            <w:tcW w:w="2040" w:type="dxa"/>
          </w:tcPr>
          <w:p w14:paraId="3A1A278E" w14:textId="4A3793A2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Quiz on income vs expenditure.</w:t>
            </w:r>
          </w:p>
          <w:p w14:paraId="0E0A5FC8" w14:textId="111F4B0D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Group brainstorm of income/expenses, </w:t>
            </w:r>
            <w:proofErr w:type="spellStart"/>
            <w:r w:rsidRPr="00A040AB">
              <w:rPr>
                <w:rFonts w:ascii="Arial" w:hAnsi="Arial" w:cs="Arial"/>
                <w:sz w:val="24"/>
                <w:szCs w:val="24"/>
              </w:rPr>
              <w:t>categorising</w:t>
            </w:r>
            <w:proofErr w:type="spellEnd"/>
            <w:r w:rsidRPr="00A040AB">
              <w:rPr>
                <w:rFonts w:ascii="Arial" w:hAnsi="Arial" w:cs="Arial"/>
                <w:sz w:val="24"/>
                <w:szCs w:val="24"/>
              </w:rPr>
              <w:t xml:space="preserve"> needs/wants.</w:t>
            </w:r>
          </w:p>
          <w:p w14:paraId="2392C552" w14:textId="434B1DF0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record two things they spend money on.</w:t>
            </w:r>
          </w:p>
          <w:p w14:paraId="50D03C60" w14:textId="186C4E73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FA9026B" w14:textId="4B5E244B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C50FB" w:rsidRPr="00A040AB">
              <w:rPr>
                <w:rFonts w:ascii="Arial" w:hAnsi="Arial" w:cs="Arial"/>
                <w:sz w:val="24"/>
                <w:szCs w:val="24"/>
              </w:rPr>
              <w:t>categorising</w:t>
            </w:r>
            <w:proofErr w:type="spellEnd"/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numbers;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personal responsibility;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discussion writing.</w:t>
            </w:r>
          </w:p>
        </w:tc>
        <w:tc>
          <w:tcPr>
            <w:tcW w:w="2040" w:type="dxa"/>
          </w:tcPr>
          <w:p w14:paraId="2B33FDD8" w14:textId="1EDC4565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FC5CD20" w14:textId="5E8A4462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completed </w:t>
            </w:r>
            <w:proofErr w:type="spellStart"/>
            <w:r w:rsidRPr="00A040AB">
              <w:rPr>
                <w:rFonts w:ascii="Arial" w:hAnsi="Arial" w:cs="Arial"/>
                <w:sz w:val="24"/>
                <w:szCs w:val="24"/>
              </w:rPr>
              <w:t>categorisation</w:t>
            </w:r>
            <w:proofErr w:type="spellEnd"/>
            <w:r w:rsidRPr="00A040AB">
              <w:rPr>
                <w:rFonts w:ascii="Arial" w:hAnsi="Arial" w:cs="Arial"/>
                <w:sz w:val="24"/>
                <w:szCs w:val="24"/>
              </w:rPr>
              <w:t xml:space="preserve"> worksheet.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2DE88A" w14:textId="2E5F0858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6EDB066" w14:textId="77777777" w:rsidR="00833664" w:rsidRDefault="00833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E27590" w14:textId="221CF62C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supported examples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B8A11C" w14:textId="77777777" w:rsidR="00833664" w:rsidRDefault="00833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55968" w14:textId="3CAAAFD3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66A589" w14:textId="77777777" w:rsidR="00833664" w:rsidRDefault="00833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64EE8" w14:textId="56950297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confident </w:t>
            </w:r>
            <w:proofErr w:type="spellStart"/>
            <w:proofErr w:type="gramStart"/>
            <w:r w:rsidRPr="00A040AB">
              <w:rPr>
                <w:rFonts w:ascii="Arial" w:hAnsi="Arial" w:cs="Arial"/>
                <w:sz w:val="24"/>
                <w:szCs w:val="24"/>
              </w:rPr>
              <w:t>categorisation</w:t>
            </w:r>
            <w:proofErr w:type="spellEnd"/>
            <w:r w:rsidRPr="00A040AB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79445F" w14:textId="77777777" w:rsidR="00833664" w:rsidRDefault="008336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CA13C" w14:textId="15A99CB7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examples with reasoning.</w:t>
            </w:r>
          </w:p>
          <w:p w14:paraId="71CEB103" w14:textId="52BDEEA6" w:rsidR="00833664" w:rsidRPr="00A040AB" w:rsidRDefault="008336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1FE6E641" w14:textId="77777777" w:rsidTr="00833664">
        <w:trPr>
          <w:jc w:val="center"/>
        </w:trPr>
        <w:tc>
          <w:tcPr>
            <w:tcW w:w="2040" w:type="dxa"/>
          </w:tcPr>
          <w:p w14:paraId="71140E37" w14:textId="2FCF3CBE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297241FA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Identify different sources of personal income.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Recognise benefits and challenges of each source.</w:t>
            </w:r>
          </w:p>
        </w:tc>
        <w:tc>
          <w:tcPr>
            <w:tcW w:w="2040" w:type="dxa"/>
          </w:tcPr>
          <w:p w14:paraId="1F59E02D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Exploring wages, benefits, gifts, allowances.</w:t>
            </w:r>
          </w:p>
        </w:tc>
        <w:tc>
          <w:tcPr>
            <w:tcW w:w="2040" w:type="dxa"/>
          </w:tcPr>
          <w:p w14:paraId="5EE35734" w14:textId="7633EFF5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Word storm – 'Where does money come from?'</w:t>
            </w:r>
          </w:p>
          <w:p w14:paraId="439DD064" w14:textId="200C63E5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Case study cards of income sources.</w:t>
            </w:r>
          </w:p>
          <w:p w14:paraId="6DA8B566" w14:textId="2982E116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write one new thing learned.</w:t>
            </w:r>
          </w:p>
          <w:p w14:paraId="55F9D558" w14:textId="529545A6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C7A773E" w14:textId="2C8A2946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social awareness;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>comparison tables.</w:t>
            </w:r>
          </w:p>
        </w:tc>
        <w:tc>
          <w:tcPr>
            <w:tcW w:w="2040" w:type="dxa"/>
          </w:tcPr>
          <w:p w14:paraId="297C6806" w14:textId="6D6F306B" w:rsidR="00833664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C34C381" w14:textId="5A1208A8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completed income source cards.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D25C037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85231" w14:textId="04B1AD9E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cards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86AE49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B1C5C" w14:textId="4A679148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B797CD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61867" w14:textId="367A0405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identification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9D34CB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D74B7" w14:textId="0B8569E1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comparison with advantages/disadvantages.</w:t>
            </w:r>
          </w:p>
          <w:p w14:paraId="313D8367" w14:textId="2C42ED7A" w:rsidR="00833664" w:rsidRPr="00A040AB" w:rsidRDefault="008336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659EB1E8" w14:textId="77777777" w:rsidTr="00833664">
        <w:trPr>
          <w:jc w:val="center"/>
        </w:trPr>
        <w:tc>
          <w:tcPr>
            <w:tcW w:w="2040" w:type="dxa"/>
          </w:tcPr>
          <w:p w14:paraId="781C0B4D" w14:textId="63DE29D1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66EA71F2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Identify types of expenditure (fixed, variable, discretionary).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Recognise impact of poor money management.</w:t>
            </w:r>
          </w:p>
        </w:tc>
        <w:tc>
          <w:tcPr>
            <w:tcW w:w="2040" w:type="dxa"/>
          </w:tcPr>
          <w:p w14:paraId="4B223D2F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Sorting expenses; Scenario analysis of financial problems.</w:t>
            </w:r>
          </w:p>
        </w:tc>
        <w:tc>
          <w:tcPr>
            <w:tcW w:w="2040" w:type="dxa"/>
          </w:tcPr>
          <w:p w14:paraId="5C8F5245" w14:textId="55AA37DD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Sorting game – fixed vs variable expenses.</w:t>
            </w:r>
          </w:p>
          <w:p w14:paraId="0FFDEEBD" w14:textId="2574F4D3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040AB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A040AB">
              <w:rPr>
                <w:rFonts w:ascii="Arial" w:hAnsi="Arial" w:cs="Arial"/>
                <w:sz w:val="24"/>
                <w:szCs w:val="24"/>
              </w:rPr>
              <w:t xml:space="preserve"> case studies of poor money management.</w:t>
            </w:r>
          </w:p>
          <w:p w14:paraId="56845797" w14:textId="69121D75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record one way to avoid financial difficulties.</w:t>
            </w:r>
          </w:p>
          <w:p w14:paraId="7B921FF8" w14:textId="01540985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FE15C83" w14:textId="3C7D4343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C50FB" w:rsidRPr="00A040AB">
              <w:rPr>
                <w:rFonts w:ascii="Arial" w:hAnsi="Arial" w:cs="Arial"/>
                <w:sz w:val="24"/>
                <w:szCs w:val="24"/>
              </w:rPr>
              <w:t>categorisation</w:t>
            </w:r>
            <w:proofErr w:type="spellEnd"/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decision making.</w:t>
            </w:r>
          </w:p>
        </w:tc>
        <w:tc>
          <w:tcPr>
            <w:tcW w:w="2040" w:type="dxa"/>
          </w:tcPr>
          <w:p w14:paraId="602D8C6C" w14:textId="11EEB648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3B0BA1" w14:textId="1F9C434F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expense sorting worksheet.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E071EC" w14:textId="1CBC1525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C06F4A6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B1984" w14:textId="4D88B06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sorting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3A81C2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2CC13" w14:textId="057B96C3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AC5A9A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FDFBE" w14:textId="47044071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confident </w:t>
            </w:r>
            <w:proofErr w:type="spellStart"/>
            <w:proofErr w:type="gramStart"/>
            <w:r w:rsidRPr="00A040AB">
              <w:rPr>
                <w:rFonts w:ascii="Arial" w:hAnsi="Arial" w:cs="Arial"/>
                <w:sz w:val="24"/>
                <w:szCs w:val="24"/>
              </w:rPr>
              <w:t>categorisation</w:t>
            </w:r>
            <w:proofErr w:type="spellEnd"/>
            <w:r w:rsidRPr="00A040AB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A3E9D9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E2B77" w14:textId="3F074BF0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case study analysis.</w:t>
            </w:r>
          </w:p>
          <w:p w14:paraId="73A6EB53" w14:textId="20D759FC" w:rsidR="00A300E3" w:rsidRPr="00A040AB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2D902E46" w14:textId="77777777" w:rsidTr="00833664">
        <w:trPr>
          <w:jc w:val="center"/>
        </w:trPr>
        <w:tc>
          <w:tcPr>
            <w:tcW w:w="2040" w:type="dxa"/>
          </w:tcPr>
          <w:p w14:paraId="141BFAB5" w14:textId="0DA9DC9C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106DBB09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Understand importance of record-keeping.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Recognise tools for tracking spending.</w:t>
            </w:r>
          </w:p>
        </w:tc>
        <w:tc>
          <w:tcPr>
            <w:tcW w:w="2040" w:type="dxa"/>
          </w:tcPr>
          <w:p w14:paraId="5CAD1478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Using spreadsheets; Completing budgeting logs.</w:t>
            </w:r>
          </w:p>
        </w:tc>
        <w:tc>
          <w:tcPr>
            <w:tcW w:w="2040" w:type="dxa"/>
          </w:tcPr>
          <w:p w14:paraId="292F852D" w14:textId="44A0FB1D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Discussion on 'Why track money?'</w:t>
            </w:r>
          </w:p>
          <w:p w14:paraId="7B2B12C1" w14:textId="5DFB42E1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Practice entering income/expenses into a log.</w:t>
            </w:r>
          </w:p>
          <w:p w14:paraId="494C7CAD" w14:textId="7E730589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identify one benefit of record keeping.</w:t>
            </w:r>
          </w:p>
          <w:p w14:paraId="76F73561" w14:textId="1F14C736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4C7B8C3" w14:textId="5C36C700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spreadsheets;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data entry;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C50FB" w:rsidRPr="00A040AB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="00CC50FB" w:rsidRPr="00A040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14:paraId="6D4BDB3A" w14:textId="0C7BEB34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242168D" w14:textId="441447D9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completed budgeting log.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FA7B0E4" w14:textId="3C5D359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9A6413F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DD1F0" w14:textId="5671D8F0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log template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04B14C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723C3" w14:textId="2667E202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</w:t>
            </w:r>
            <w:r w:rsidRPr="00A040AB">
              <w:rPr>
                <w:rFonts w:ascii="Arial" w:hAnsi="Arial" w:cs="Arial"/>
                <w:sz w:val="24"/>
                <w:szCs w:val="24"/>
              </w:rPr>
              <w:t>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D698F5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A2F2D" w14:textId="05472704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completion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A17C3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4DDEB" w14:textId="1005416A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with graphs or digital tools.</w:t>
            </w:r>
          </w:p>
          <w:p w14:paraId="7D07C151" w14:textId="5CD0B12E" w:rsidR="00A300E3" w:rsidRPr="00A040AB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45F2E5DB" w14:textId="77777777" w:rsidTr="00833664">
        <w:trPr>
          <w:jc w:val="center"/>
        </w:trPr>
        <w:tc>
          <w:tcPr>
            <w:tcW w:w="2040" w:type="dxa"/>
          </w:tcPr>
          <w:p w14:paraId="0F4BF200" w14:textId="1A7C061F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6F8F90CF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Understand how to create a simple personal budget.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Identify balance between income and expenditure.</w:t>
            </w:r>
          </w:p>
        </w:tc>
        <w:tc>
          <w:tcPr>
            <w:tcW w:w="2040" w:type="dxa"/>
          </w:tcPr>
          <w:p w14:paraId="71B358D8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Creating sample budgets; Comparing balanced/unbalanced budgets.</w:t>
            </w:r>
          </w:p>
        </w:tc>
        <w:tc>
          <w:tcPr>
            <w:tcW w:w="2040" w:type="dxa"/>
          </w:tcPr>
          <w:p w14:paraId="435FAE6B" w14:textId="0091197F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Budget quiz.</w:t>
            </w:r>
          </w:p>
          <w:p w14:paraId="19F5CDB9" w14:textId="6F016280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complete a budget for a given scenario.</w:t>
            </w:r>
          </w:p>
          <w:p w14:paraId="47C1EA66" w14:textId="5DD4A0ED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Share whether budget balanced and why.</w:t>
            </w:r>
          </w:p>
          <w:p w14:paraId="08645C38" w14:textId="48B319E9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D328CAA" w14:textId="08450E00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calculation;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spreadsheets;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financial responsibility.</w:t>
            </w:r>
          </w:p>
        </w:tc>
        <w:tc>
          <w:tcPr>
            <w:tcW w:w="2040" w:type="dxa"/>
          </w:tcPr>
          <w:p w14:paraId="1F9AC8E0" w14:textId="1DB4722C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4498B74" w14:textId="1A265198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completed budget worksheet.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2AFDF3" w14:textId="1116B442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32F27E7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45EA6" w14:textId="4FE974DC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supported calculations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DD43F3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6DDE6" w14:textId="59625312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6414EB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CE983" w14:textId="2FC1A271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budget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ED8C28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D8DEF" w14:textId="28D807D0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with alternative scenarios.</w:t>
            </w:r>
          </w:p>
          <w:p w14:paraId="674B11B3" w14:textId="28A70EBF" w:rsidR="00A300E3" w:rsidRPr="00A040AB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5D2A0C34" w14:textId="77777777" w:rsidTr="00833664">
        <w:trPr>
          <w:jc w:val="center"/>
        </w:trPr>
        <w:tc>
          <w:tcPr>
            <w:tcW w:w="2040" w:type="dxa"/>
          </w:tcPr>
          <w:p w14:paraId="1268D6A2" w14:textId="5CCD0A5E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5AFEB0AF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Apply budgeting skills to personal circumstances.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Recognise challenges in sticking to a budget.</w:t>
            </w:r>
          </w:p>
        </w:tc>
        <w:tc>
          <w:tcPr>
            <w:tcW w:w="2040" w:type="dxa"/>
          </w:tcPr>
          <w:p w14:paraId="77CD0D60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Drafting personal budgets; Group discussion of challenges.</w:t>
            </w:r>
          </w:p>
        </w:tc>
        <w:tc>
          <w:tcPr>
            <w:tcW w:w="2040" w:type="dxa"/>
          </w:tcPr>
          <w:p w14:paraId="3967AC00" w14:textId="63DA6830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Reflection on personal spending habits.</w:t>
            </w:r>
          </w:p>
          <w:p w14:paraId="4741ECD9" w14:textId="06E0415E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Create draft personal budgets.</w:t>
            </w:r>
          </w:p>
          <w:p w14:paraId="66E4DD8E" w14:textId="33FA9FD0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identify one personal challenge in budgeting.</w:t>
            </w:r>
          </w:p>
          <w:p w14:paraId="108719FC" w14:textId="593E54A4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9FC80A3" w14:textId="4B6BF93A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calculations;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personal wellbeing.</w:t>
            </w:r>
          </w:p>
        </w:tc>
        <w:tc>
          <w:tcPr>
            <w:tcW w:w="2040" w:type="dxa"/>
          </w:tcPr>
          <w:p w14:paraId="4D679D39" w14:textId="6A253E7D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4C85CBA" w14:textId="7BCFEBE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CC50F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personal budget drafts.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627DE6B" w14:textId="46FE5C9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F637978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B8954" w14:textId="6D23E73E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draft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81E14C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FE2B6" w14:textId="74563BA0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C83864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D096B" w14:textId="312DA3B1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draft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D2A10D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84AA3" w14:textId="4802CF39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with SMART targets for improvement.</w:t>
            </w:r>
          </w:p>
          <w:p w14:paraId="56DFA782" w14:textId="050F162E" w:rsidR="00A300E3" w:rsidRPr="00A040AB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35D2DB58" w14:textId="77777777" w:rsidTr="00833664">
        <w:trPr>
          <w:jc w:val="center"/>
        </w:trPr>
        <w:tc>
          <w:tcPr>
            <w:tcW w:w="2040" w:type="dxa"/>
          </w:tcPr>
          <w:p w14:paraId="312308E6" w14:textId="2B6653F3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28192983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Understand concept of saving.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Recognise benefits of saving money regularly.</w:t>
            </w:r>
          </w:p>
        </w:tc>
        <w:tc>
          <w:tcPr>
            <w:tcW w:w="2040" w:type="dxa"/>
          </w:tcPr>
          <w:p w14:paraId="685A44C7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Creating savings goals; Scenario analysis of saving.</w:t>
            </w:r>
          </w:p>
        </w:tc>
        <w:tc>
          <w:tcPr>
            <w:tcW w:w="2040" w:type="dxa"/>
          </w:tcPr>
          <w:p w14:paraId="2BD9228C" w14:textId="2D3303B1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Quiz on saving myths.</w:t>
            </w:r>
          </w:p>
          <w:p w14:paraId="12158204" w14:textId="62B1BAB3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design a savings plan based on a scenario.</w:t>
            </w:r>
          </w:p>
          <w:p w14:paraId="7DDEBF74" w14:textId="77A66FC1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Record one personal saving goal.</w:t>
            </w:r>
          </w:p>
          <w:p w14:paraId="6A0D7D5A" w14:textId="440F17EC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8ED797" w14:textId="63CD05FF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percentages;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motivation;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planning.</w:t>
            </w:r>
          </w:p>
        </w:tc>
        <w:tc>
          <w:tcPr>
            <w:tcW w:w="2040" w:type="dxa"/>
          </w:tcPr>
          <w:p w14:paraId="18485A37" w14:textId="42BBDDD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peer/tutor questioning.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5F23F2" w14:textId="30588E19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CC50F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savings plan.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FA537F" w14:textId="7CD0CE98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9DFBD6D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A025D" w14:textId="49C5B740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1B4C17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21DF4" w14:textId="7C014096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5B290A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438D5" w14:textId="3B7B955F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plan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FE891A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172ED" w14:textId="2CE09D5F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analysis with long-term goals.</w:t>
            </w:r>
          </w:p>
        </w:tc>
      </w:tr>
      <w:tr w:rsidR="00833664" w:rsidRPr="00A040AB" w14:paraId="05566AF6" w14:textId="77777777" w:rsidTr="00833664">
        <w:trPr>
          <w:jc w:val="center"/>
        </w:trPr>
        <w:tc>
          <w:tcPr>
            <w:tcW w:w="2040" w:type="dxa"/>
          </w:tcPr>
          <w:p w14:paraId="7535925C" w14:textId="53774011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233CD9FF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Identify different types of bank accounts.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Pr="00A040AB">
              <w:rPr>
                <w:rFonts w:ascii="Arial" w:hAnsi="Arial" w:cs="Arial"/>
                <w:sz w:val="24"/>
                <w:szCs w:val="24"/>
              </w:rPr>
              <w:t>• Recognise advantages and disadvantages of each.</w:t>
            </w:r>
          </w:p>
        </w:tc>
        <w:tc>
          <w:tcPr>
            <w:tcW w:w="2040" w:type="dxa"/>
          </w:tcPr>
          <w:p w14:paraId="7083C7CD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Researching bank accounts; Comparing features.</w:t>
            </w:r>
          </w:p>
        </w:tc>
        <w:tc>
          <w:tcPr>
            <w:tcW w:w="2040" w:type="dxa"/>
          </w:tcPr>
          <w:p w14:paraId="3CF0313D" w14:textId="32EA5D01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Bank account bingo.</w:t>
            </w:r>
          </w:p>
          <w:p w14:paraId="6EC1505B" w14:textId="5A3E0B4E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Group research and comparison of account types.</w:t>
            </w:r>
          </w:p>
          <w:p w14:paraId="41D170EC" w14:textId="5599F122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040AB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A040AB">
              <w:rPr>
                <w:rFonts w:ascii="Arial" w:hAnsi="Arial" w:cs="Arial"/>
                <w:sz w:val="24"/>
                <w:szCs w:val="24"/>
              </w:rPr>
              <w:t xml:space="preserve"> record which account might suit them.</w:t>
            </w:r>
          </w:p>
          <w:p w14:paraId="0A94FE35" w14:textId="659DB8A4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0E8FF1D" w14:textId="340B143D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research;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comparison tables;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independence.</w:t>
            </w:r>
          </w:p>
        </w:tc>
        <w:tc>
          <w:tcPr>
            <w:tcW w:w="2040" w:type="dxa"/>
          </w:tcPr>
          <w:p w14:paraId="250E216F" w14:textId="423534B7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group work observation.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A44AD0" w14:textId="2D253C6D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completed comparison tables.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ADD1387" w14:textId="21FB7AF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BA8F4B5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C8581" w14:textId="3424223A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1EE703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46105" w14:textId="42540801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6B82B6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08F3E8" w14:textId="153889A1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completion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B019EA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430F7" w14:textId="2B3D5F98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comparisons with digital banking tools.</w:t>
            </w:r>
          </w:p>
          <w:p w14:paraId="558FB66E" w14:textId="3381DAB5" w:rsidR="00A300E3" w:rsidRPr="00A040AB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20A2DBB4" w14:textId="77777777" w:rsidTr="00833664">
        <w:trPr>
          <w:jc w:val="center"/>
        </w:trPr>
        <w:tc>
          <w:tcPr>
            <w:tcW w:w="2040" w:type="dxa"/>
          </w:tcPr>
          <w:p w14:paraId="5F522067" w14:textId="0D3A4727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6CB202BB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Recognise risks of financial scams and fraud.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Identify strategies for staying safe.</w:t>
            </w:r>
          </w:p>
        </w:tc>
        <w:tc>
          <w:tcPr>
            <w:tcW w:w="2040" w:type="dxa"/>
          </w:tcPr>
          <w:p w14:paraId="041FAEAE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Case study analysis; Creating safety posters.</w:t>
            </w:r>
          </w:p>
        </w:tc>
        <w:tc>
          <w:tcPr>
            <w:tcW w:w="2040" w:type="dxa"/>
          </w:tcPr>
          <w:p w14:paraId="01A6DBEE" w14:textId="63D6D682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True/false quiz on scams.</w:t>
            </w:r>
          </w:p>
          <w:p w14:paraId="0B865640" w14:textId="76E4A2C8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040AB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A040AB">
              <w:rPr>
                <w:rFonts w:ascii="Arial" w:hAnsi="Arial" w:cs="Arial"/>
                <w:sz w:val="24"/>
                <w:szCs w:val="24"/>
              </w:rPr>
              <w:t xml:space="preserve"> case studies of scams/fraud.</w:t>
            </w:r>
          </w:p>
          <w:p w14:paraId="26154F28" w14:textId="48DCCF1E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design posters with safety tips.</w:t>
            </w:r>
          </w:p>
          <w:p w14:paraId="4E7D0EAB" w14:textId="794FF567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EA89E93" w14:textId="7C8EE01B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online safety;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safeguarding;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040" w:type="dxa"/>
          </w:tcPr>
          <w:p w14:paraId="03C8EA2D" w14:textId="7FCFF9E9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C3BCE91" w14:textId="2E12883F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040AB">
              <w:rPr>
                <w:rFonts w:ascii="Arial" w:hAnsi="Arial" w:cs="Arial"/>
                <w:sz w:val="24"/>
                <w:szCs w:val="24"/>
              </w:rPr>
              <w:t>completed</w:t>
            </w:r>
            <w:proofErr w:type="gramEnd"/>
            <w:r w:rsidRPr="00A040AB">
              <w:rPr>
                <w:rFonts w:ascii="Arial" w:hAnsi="Arial" w:cs="Arial"/>
                <w:sz w:val="24"/>
                <w:szCs w:val="24"/>
              </w:rPr>
              <w:t xml:space="preserve"> posters.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DFC00E5" w14:textId="55E84FFE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BFF8DAE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4C6A0A" w14:textId="1EE67C9B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poster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8F774E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0211D" w14:textId="70A79BF8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5B052A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B3955" w14:textId="0D97FFF5" w:rsidR="00A300E3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poster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E0666E" w14:textId="77777777" w:rsidR="00A300E3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3277B8" w14:textId="6319B20D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digital safety campaign ideas.</w:t>
            </w:r>
          </w:p>
          <w:p w14:paraId="15D828D3" w14:textId="25435353" w:rsidR="00A300E3" w:rsidRPr="00A040AB" w:rsidRDefault="00A300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64" w:rsidRPr="00A040AB" w14:paraId="4A65707F" w14:textId="77777777" w:rsidTr="00833664">
        <w:trPr>
          <w:jc w:val="center"/>
        </w:trPr>
        <w:tc>
          <w:tcPr>
            <w:tcW w:w="2040" w:type="dxa"/>
          </w:tcPr>
          <w:p w14:paraId="22D352F2" w14:textId="140425DE" w:rsidR="0045019B" w:rsidRPr="00CC50FB" w:rsidRDefault="00833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CC50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50FB" w:rsidRPr="00CC50F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2021DD7D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• Review budgeting and money management skills learned.</w:t>
            </w:r>
            <w:r w:rsidRPr="00A040AB">
              <w:rPr>
                <w:rFonts w:ascii="Arial" w:hAnsi="Arial" w:cs="Arial"/>
                <w:sz w:val="24"/>
                <w:szCs w:val="24"/>
              </w:rPr>
              <w:br/>
              <w:t>• Set personal financial goals for the future.</w:t>
            </w:r>
          </w:p>
        </w:tc>
        <w:tc>
          <w:tcPr>
            <w:tcW w:w="2040" w:type="dxa"/>
          </w:tcPr>
          <w:p w14:paraId="4E3ADA81" w14:textId="77777777" w:rsidR="0045019B" w:rsidRPr="00A040A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t>Self-assessment of skills; Goal-setting workshop.</w:t>
            </w:r>
          </w:p>
        </w:tc>
        <w:tc>
          <w:tcPr>
            <w:tcW w:w="2040" w:type="dxa"/>
          </w:tcPr>
          <w:p w14:paraId="4DD2A70C" w14:textId="6D03FA3E" w:rsidR="00505DF0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Quiz recap of budgeting concepts.</w:t>
            </w:r>
          </w:p>
          <w:p w14:paraId="577283E7" w14:textId="388CF479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Learners complete reflection worksheets + goal setting.</w:t>
            </w:r>
          </w:p>
          <w:p w14:paraId="77A67AAA" w14:textId="7D01AD40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="00685178" w:rsidRPr="00685178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Share one personal financial goal.</w:t>
            </w:r>
          </w:p>
          <w:p w14:paraId="42DD5563" w14:textId="255F6355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0219E97" w14:textId="75A31E1F" w:rsidR="0045019B" w:rsidRPr="00A040AB" w:rsidRDefault="00685178">
            <w:pPr>
              <w:rPr>
                <w:rFonts w:ascii="Arial" w:hAnsi="Arial" w:cs="Arial"/>
                <w:sz w:val="24"/>
                <w:szCs w:val="24"/>
              </w:rPr>
            </w:pPr>
            <w:r w:rsidRPr="00685178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self-reflection;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685178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CC5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50FB" w:rsidRPr="00A040AB">
              <w:rPr>
                <w:rFonts w:ascii="Arial" w:hAnsi="Arial" w:cs="Arial"/>
                <w:sz w:val="24"/>
                <w:szCs w:val="24"/>
              </w:rPr>
              <w:t>goal setting.</w:t>
            </w:r>
          </w:p>
        </w:tc>
        <w:tc>
          <w:tcPr>
            <w:tcW w:w="2040" w:type="dxa"/>
          </w:tcPr>
          <w:p w14:paraId="0A90D4A8" w14:textId="424332AB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</w:p>
          <w:p w14:paraId="7C6874DE" w14:textId="14D07422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Pr="00CC50FB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reflection worksheets + goals.</w:t>
            </w:r>
          </w:p>
          <w:p w14:paraId="30BB44F1" w14:textId="135A3038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A040AB">
              <w:rPr>
                <w:rFonts w:ascii="Arial" w:hAnsi="Arial" w:cs="Arial"/>
                <w:sz w:val="24"/>
                <w:szCs w:val="24"/>
              </w:rPr>
              <w:br/>
            </w: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1C601C1" w14:textId="77777777" w:rsidR="00505DF0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1F631" w14:textId="3220C97B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scaffolded reflections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1345D0" w14:textId="77777777" w:rsidR="00505DF0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07510" w14:textId="14E3289A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86F583" w14:textId="77777777" w:rsidR="00505DF0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B46F3" w14:textId="044ACF15" w:rsidR="00505DF0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 xml:space="preserve">Secure: </w:t>
            </w:r>
            <w:r w:rsidRPr="00A040AB">
              <w:rPr>
                <w:rFonts w:ascii="Arial" w:hAnsi="Arial" w:cs="Arial"/>
                <w:sz w:val="24"/>
                <w:szCs w:val="24"/>
              </w:rPr>
              <w:t>confident reflections</w:t>
            </w:r>
            <w:r w:rsidR="00833664">
              <w:rPr>
                <w:rFonts w:ascii="Arial" w:hAnsi="Arial" w:cs="Arial"/>
                <w:sz w:val="24"/>
                <w:szCs w:val="24"/>
              </w:rPr>
              <w:t>.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F45503" w14:textId="77777777" w:rsidR="00505DF0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FB734" w14:textId="6B602404" w:rsidR="0045019B" w:rsidRDefault="00CC50FB">
            <w:pPr>
              <w:rPr>
                <w:rFonts w:ascii="Arial" w:hAnsi="Arial" w:cs="Arial"/>
                <w:sz w:val="24"/>
                <w:szCs w:val="24"/>
              </w:rPr>
            </w:pPr>
            <w:r w:rsidRPr="00CC50FB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A040AB">
              <w:rPr>
                <w:rFonts w:ascii="Arial" w:hAnsi="Arial" w:cs="Arial"/>
                <w:sz w:val="24"/>
                <w:szCs w:val="24"/>
              </w:rPr>
              <w:t xml:space="preserve"> extended SMART financial goals.</w:t>
            </w:r>
          </w:p>
          <w:p w14:paraId="64CDE8B6" w14:textId="783DDA80" w:rsidR="00505DF0" w:rsidRPr="00A040AB" w:rsidRDefault="00505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99A4EF" w14:textId="77777777" w:rsidR="00CC50FB" w:rsidRDefault="00CC50FB"/>
    <w:sectPr w:rsidR="00000000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11801">
    <w:abstractNumId w:val="8"/>
  </w:num>
  <w:num w:numId="2" w16cid:durableId="2050185843">
    <w:abstractNumId w:val="6"/>
  </w:num>
  <w:num w:numId="3" w16cid:durableId="661278264">
    <w:abstractNumId w:val="5"/>
  </w:num>
  <w:num w:numId="4" w16cid:durableId="1383285900">
    <w:abstractNumId w:val="4"/>
  </w:num>
  <w:num w:numId="5" w16cid:durableId="952596663">
    <w:abstractNumId w:val="7"/>
  </w:num>
  <w:num w:numId="6" w16cid:durableId="1420056854">
    <w:abstractNumId w:val="3"/>
  </w:num>
  <w:num w:numId="7" w16cid:durableId="598409897">
    <w:abstractNumId w:val="2"/>
  </w:num>
  <w:num w:numId="8" w16cid:durableId="871503653">
    <w:abstractNumId w:val="1"/>
  </w:num>
  <w:num w:numId="9" w16cid:durableId="213602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019B"/>
    <w:rsid w:val="00505DF0"/>
    <w:rsid w:val="00685178"/>
    <w:rsid w:val="00833664"/>
    <w:rsid w:val="008F44BD"/>
    <w:rsid w:val="00A040AB"/>
    <w:rsid w:val="00A300E3"/>
    <w:rsid w:val="00AA1D8D"/>
    <w:rsid w:val="00B47730"/>
    <w:rsid w:val="00CB0664"/>
    <w:rsid w:val="00CC50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4EA28"/>
  <w14:defaultImageDpi w14:val="300"/>
  <w15:docId w15:val="{D3088964-4FF7-492E-B3B6-AD1CE44F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7A4E7-71A5-433D-8541-26F71769309E}"/>
</file>

<file path=customXml/itemProps3.xml><?xml version="1.0" encoding="utf-8"?>
<ds:datastoreItem xmlns:ds="http://schemas.openxmlformats.org/officeDocument/2006/customXml" ds:itemID="{641F7139-5CB2-474A-BEAD-F5123E4260EE}"/>
</file>

<file path=customXml/itemProps4.xml><?xml version="1.0" encoding="utf-8"?>
<ds:datastoreItem xmlns:ds="http://schemas.openxmlformats.org/officeDocument/2006/customXml" ds:itemID="{76FB2A08-CB36-4BD4-9375-6AA68D509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2</cp:revision>
  <dcterms:created xsi:type="dcterms:W3CDTF">2025-09-16T13:22:00Z</dcterms:created>
  <dcterms:modified xsi:type="dcterms:W3CDTF">2025-09-16T13:22:00Z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