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6019" w:type="dxa"/>
        <w:tblInd w:w="-998" w:type="dxa"/>
        <w:tblLayout w:type="fixed"/>
        <w:tblLook w:val="04A0" w:firstRow="1" w:lastRow="0" w:firstColumn="1" w:lastColumn="0" w:noHBand="0" w:noVBand="1"/>
      </w:tblPr>
      <w:tblGrid>
        <w:gridCol w:w="1560"/>
        <w:gridCol w:w="1134"/>
        <w:gridCol w:w="851"/>
        <w:gridCol w:w="1701"/>
        <w:gridCol w:w="850"/>
        <w:gridCol w:w="1276"/>
        <w:gridCol w:w="1701"/>
        <w:gridCol w:w="992"/>
        <w:gridCol w:w="851"/>
        <w:gridCol w:w="1276"/>
        <w:gridCol w:w="1275"/>
        <w:gridCol w:w="1276"/>
        <w:gridCol w:w="1276"/>
      </w:tblGrid>
      <w:tr w:rsidR="00592886" w:rsidRPr="00F54449" w14:paraId="35E391C1" w14:textId="77777777" w:rsidTr="00865AFF">
        <w:trPr>
          <w:trHeight w:val="274"/>
        </w:trPr>
        <w:tc>
          <w:tcPr>
            <w:tcW w:w="16019" w:type="dxa"/>
            <w:gridSpan w:val="13"/>
          </w:tcPr>
          <w:p w14:paraId="2B4829EB" w14:textId="3737DA49" w:rsidR="00440A70" w:rsidRPr="00877E22" w:rsidRDefault="00440A70" w:rsidP="00E01A60">
            <w:pPr>
              <w:jc w:val="center"/>
              <w:rPr>
                <w:rFonts w:ascii="Twinkl Light" w:hAnsi="Twinkl Light" w:cstheme="minorHAnsi"/>
                <w:b/>
                <w:sz w:val="44"/>
                <w:szCs w:val="18"/>
              </w:rPr>
            </w:pPr>
            <w:r w:rsidRPr="00877E22">
              <w:rPr>
                <w:rFonts w:ascii="Twinkl Light" w:hAnsi="Twinkl Light" w:cs="Times New Roman"/>
                <w:b/>
                <w:noProof/>
                <w:sz w:val="44"/>
                <w:szCs w:val="18"/>
              </w:rPr>
              <w:drawing>
                <wp:anchor distT="36576" distB="36576" distL="36576" distR="36576" simplePos="0" relativeHeight="251659264" behindDoc="0" locked="0" layoutInCell="1" allowOverlap="1" wp14:anchorId="002E0EC0" wp14:editId="55F46FAE">
                  <wp:simplePos x="0" y="0"/>
                  <wp:positionH relativeFrom="column">
                    <wp:posOffset>314325</wp:posOffset>
                  </wp:positionH>
                  <wp:positionV relativeFrom="paragraph">
                    <wp:posOffset>50800</wp:posOffset>
                  </wp:positionV>
                  <wp:extent cx="514350" cy="600772"/>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b="1807"/>
                          <a:stretch>
                            <a:fillRect/>
                          </a:stretch>
                        </pic:blipFill>
                        <pic:spPr bwMode="auto">
                          <a:xfrm>
                            <a:off x="0" y="0"/>
                            <a:ext cx="514350" cy="60077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ACE76E4" w14:textId="0973E873" w:rsidR="00D34494" w:rsidRPr="00877E22" w:rsidRDefault="000170D0" w:rsidP="00E01A60">
            <w:pPr>
              <w:jc w:val="center"/>
              <w:rPr>
                <w:rFonts w:ascii="Twinkl Light" w:hAnsi="Twinkl Light" w:cstheme="minorHAnsi"/>
                <w:b/>
                <w:sz w:val="44"/>
                <w:szCs w:val="18"/>
              </w:rPr>
            </w:pPr>
            <w:r w:rsidRPr="00877E22">
              <w:rPr>
                <w:rFonts w:ascii="Twinkl Light" w:hAnsi="Twinkl Light" w:cstheme="minorHAnsi"/>
                <w:b/>
                <w:sz w:val="44"/>
                <w:szCs w:val="18"/>
              </w:rPr>
              <w:t xml:space="preserve">UJS </w:t>
            </w:r>
            <w:r w:rsidR="00D34494" w:rsidRPr="00877E22">
              <w:rPr>
                <w:rFonts w:ascii="Twinkl Light" w:hAnsi="Twinkl Light" w:cstheme="minorHAnsi"/>
                <w:b/>
                <w:sz w:val="44"/>
                <w:szCs w:val="18"/>
              </w:rPr>
              <w:t>Curriculum History – Knowledge &amp; Skills Progression</w:t>
            </w:r>
            <w:r w:rsidR="00181EDC" w:rsidRPr="00877E22">
              <w:rPr>
                <w:rFonts w:ascii="Twinkl Light" w:hAnsi="Twinkl Light" w:cstheme="minorHAnsi"/>
                <w:b/>
                <w:sz w:val="44"/>
                <w:szCs w:val="18"/>
              </w:rPr>
              <w:t xml:space="preserve"> Map</w:t>
            </w:r>
          </w:p>
          <w:p w14:paraId="1A339E7A" w14:textId="545DBC1C" w:rsidR="00440A70" w:rsidRPr="00F54449" w:rsidRDefault="00440A70" w:rsidP="00E01A60">
            <w:pPr>
              <w:jc w:val="center"/>
              <w:rPr>
                <w:rFonts w:ascii="Twinkl Light" w:hAnsi="Twinkl Light" w:cstheme="minorHAnsi"/>
                <w:b/>
                <w:sz w:val="18"/>
                <w:szCs w:val="18"/>
              </w:rPr>
            </w:pPr>
          </w:p>
          <w:p w14:paraId="1E6B85D4" w14:textId="77777777" w:rsidR="00440A70" w:rsidRPr="00F54449" w:rsidRDefault="00440A70" w:rsidP="00E01A60">
            <w:pPr>
              <w:jc w:val="center"/>
              <w:rPr>
                <w:rFonts w:ascii="Twinkl Light" w:hAnsi="Twinkl Light" w:cstheme="minorHAnsi"/>
                <w:b/>
                <w:sz w:val="18"/>
                <w:szCs w:val="18"/>
              </w:rPr>
            </w:pPr>
          </w:p>
          <w:p w14:paraId="415D5DC8" w14:textId="49535EE0" w:rsidR="00440A70" w:rsidRPr="00F54449" w:rsidRDefault="00440A70" w:rsidP="00E01A60">
            <w:pPr>
              <w:jc w:val="center"/>
              <w:rPr>
                <w:rFonts w:ascii="Twinkl Light" w:hAnsi="Twinkl Light" w:cstheme="minorHAnsi"/>
                <w:b/>
                <w:sz w:val="18"/>
                <w:szCs w:val="18"/>
              </w:rPr>
            </w:pPr>
          </w:p>
        </w:tc>
      </w:tr>
      <w:tr w:rsidR="00AE3FFD" w:rsidRPr="00F54449" w14:paraId="178111FC" w14:textId="77777777" w:rsidTr="00865AFF">
        <w:trPr>
          <w:trHeight w:val="274"/>
        </w:trPr>
        <w:tc>
          <w:tcPr>
            <w:tcW w:w="16019" w:type="dxa"/>
            <w:gridSpan w:val="13"/>
          </w:tcPr>
          <w:p w14:paraId="2AB6001F" w14:textId="77777777" w:rsidR="00AE3FFD" w:rsidRPr="001A1D5F" w:rsidRDefault="00AE3FFD" w:rsidP="00AE3FFD">
            <w:pPr>
              <w:widowControl w:val="0"/>
              <w:rPr>
                <w:rFonts w:ascii="Twinkl Light" w:hAnsi="Twinkl Light"/>
                <w:b/>
                <w:bCs/>
                <w:sz w:val="18"/>
              </w:rPr>
            </w:pPr>
            <w:r w:rsidRPr="001A1D5F">
              <w:rPr>
                <w:rFonts w:ascii="Twinkl Light" w:hAnsi="Twinkl Light"/>
                <w:b/>
                <w:bCs/>
                <w:sz w:val="18"/>
              </w:rPr>
              <w:t xml:space="preserve">Aims/Intent </w:t>
            </w:r>
          </w:p>
          <w:p w14:paraId="232F755D" w14:textId="24ACD994" w:rsidR="00AE3FFD" w:rsidRPr="001A1D5F" w:rsidRDefault="00AE3FFD" w:rsidP="00AE3FFD">
            <w:pPr>
              <w:widowControl w:val="0"/>
              <w:rPr>
                <w:rFonts w:ascii="Twinkl Light" w:hAnsi="Twinkl Light"/>
                <w:sz w:val="18"/>
              </w:rPr>
            </w:pPr>
            <w:r w:rsidRPr="001A1D5F">
              <w:rPr>
                <w:rFonts w:ascii="Twinkl Light" w:hAnsi="Twinkl Light"/>
                <w:sz w:val="18"/>
              </w:rPr>
              <w:t>Our history programme offers a coherent and chronological planned sequence to ensure teachers have progressively covered the knowledge, skills and concepts required by the national curriculum. The knowledge is intrinsic to each period and the skills taught to apply this knowledge and are transferable to whichever period is being studied. This will equip the children for future learning. These historical skills and concept</w:t>
            </w:r>
            <w:r w:rsidR="002E0D2F" w:rsidRPr="001A1D5F">
              <w:rPr>
                <w:rFonts w:ascii="Twinkl Light" w:hAnsi="Twinkl Light"/>
                <w:sz w:val="18"/>
              </w:rPr>
              <w:t>s</w:t>
            </w:r>
            <w:r w:rsidRPr="001A1D5F">
              <w:rPr>
                <w:rFonts w:ascii="Twinkl Light" w:hAnsi="Twinkl Light"/>
                <w:sz w:val="18"/>
              </w:rPr>
              <w:t xml:space="preserve"> are</w:t>
            </w:r>
            <w:r w:rsidR="00785B86" w:rsidRPr="001A1D5F">
              <w:rPr>
                <w:rFonts w:ascii="Twinkl Light" w:hAnsi="Twinkl Light"/>
                <w:sz w:val="18"/>
              </w:rPr>
              <w:t>;</w:t>
            </w:r>
            <w:r w:rsidRPr="001A1D5F">
              <w:rPr>
                <w:rFonts w:ascii="Twinkl Light" w:hAnsi="Twinkl Light"/>
                <w:sz w:val="18"/>
              </w:rPr>
              <w:t xml:space="preserve"> chronological knowledge</w:t>
            </w:r>
            <w:r w:rsidR="00785B86" w:rsidRPr="001A1D5F">
              <w:rPr>
                <w:rFonts w:ascii="Twinkl Light" w:hAnsi="Twinkl Light"/>
                <w:sz w:val="18"/>
              </w:rPr>
              <w:t xml:space="preserve"> including a clear understanding of </w:t>
            </w:r>
            <w:r w:rsidR="002E0D2F" w:rsidRPr="001A1D5F">
              <w:rPr>
                <w:rFonts w:ascii="Twinkl Light" w:hAnsi="Twinkl Light"/>
                <w:sz w:val="18"/>
              </w:rPr>
              <w:t xml:space="preserve">British monarchy, how each era has </w:t>
            </w:r>
            <w:r w:rsidR="00DB6E4A" w:rsidRPr="001A1D5F">
              <w:rPr>
                <w:rFonts w:ascii="Twinkl Light" w:hAnsi="Twinkl Light"/>
                <w:sz w:val="18"/>
              </w:rPr>
              <w:t>impacted</w:t>
            </w:r>
            <w:r w:rsidR="002E0D2F" w:rsidRPr="001A1D5F">
              <w:rPr>
                <w:rFonts w:ascii="Twinkl Light" w:hAnsi="Twinkl Light"/>
                <w:sz w:val="18"/>
              </w:rPr>
              <w:t xml:space="preserve"> our </w:t>
            </w:r>
            <w:r w:rsidR="00DB6E4A" w:rsidRPr="001A1D5F">
              <w:rPr>
                <w:rFonts w:ascii="Twinkl Light" w:hAnsi="Twinkl Light"/>
                <w:sz w:val="18"/>
              </w:rPr>
              <w:t>locality</w:t>
            </w:r>
            <w:r w:rsidR="002E0D2F" w:rsidRPr="001A1D5F">
              <w:rPr>
                <w:rFonts w:ascii="Twinkl Light" w:hAnsi="Twinkl Light"/>
                <w:sz w:val="18"/>
              </w:rPr>
              <w:t>, technological advancements of each era, the legacy of each era</w:t>
            </w:r>
            <w:r w:rsidR="00785B86" w:rsidRPr="001A1D5F">
              <w:rPr>
                <w:rFonts w:ascii="Twinkl Light" w:hAnsi="Twinkl Light"/>
                <w:sz w:val="18"/>
              </w:rPr>
              <w:t xml:space="preserve"> and </w:t>
            </w:r>
            <w:r w:rsidR="002E0D2F" w:rsidRPr="001A1D5F">
              <w:rPr>
                <w:rFonts w:ascii="Twinkl Light" w:hAnsi="Twinkl Light"/>
                <w:sz w:val="18"/>
              </w:rPr>
              <w:t>the results of conflict and warfare and influences of invasion and settlement</w:t>
            </w:r>
            <w:r w:rsidRPr="001A1D5F">
              <w:rPr>
                <w:rFonts w:ascii="Twinkl Light" w:hAnsi="Twinkl Light"/>
                <w:sz w:val="18"/>
              </w:rPr>
              <w:t xml:space="preserve"> </w:t>
            </w:r>
            <w:r w:rsidR="00DB6E4A" w:rsidRPr="001A1D5F">
              <w:rPr>
                <w:rFonts w:ascii="Twinkl Light" w:hAnsi="Twinkl Light"/>
                <w:sz w:val="18"/>
              </w:rPr>
              <w:t>within each er</w:t>
            </w:r>
            <w:r w:rsidR="00785B86" w:rsidRPr="001A1D5F">
              <w:rPr>
                <w:rFonts w:ascii="Twinkl Light" w:hAnsi="Twinkl Light"/>
                <w:sz w:val="18"/>
              </w:rPr>
              <w:t>a</w:t>
            </w:r>
            <w:r w:rsidR="00DB6E4A" w:rsidRPr="001A1D5F">
              <w:rPr>
                <w:rFonts w:ascii="Twinkl Light" w:hAnsi="Twinkl Light"/>
                <w:sz w:val="18"/>
              </w:rPr>
              <w:t>. Alongside this</w:t>
            </w:r>
            <w:r w:rsidR="00785B86" w:rsidRPr="001A1D5F">
              <w:rPr>
                <w:rFonts w:ascii="Twinkl Light" w:hAnsi="Twinkl Light"/>
                <w:sz w:val="18"/>
              </w:rPr>
              <w:t>,</w:t>
            </w:r>
            <w:r w:rsidR="00DB6E4A" w:rsidRPr="001A1D5F">
              <w:rPr>
                <w:rFonts w:ascii="Twinkl Light" w:hAnsi="Twinkl Light"/>
                <w:sz w:val="18"/>
              </w:rPr>
              <w:t xml:space="preserve"> children</w:t>
            </w:r>
            <w:r w:rsidR="00785B86" w:rsidRPr="001A1D5F">
              <w:rPr>
                <w:rFonts w:ascii="Twinkl Light" w:hAnsi="Twinkl Light"/>
                <w:sz w:val="18"/>
              </w:rPr>
              <w:t xml:space="preserve"> will</w:t>
            </w:r>
            <w:r w:rsidR="00DB6E4A" w:rsidRPr="001A1D5F">
              <w:rPr>
                <w:rFonts w:ascii="Twinkl Light" w:hAnsi="Twinkl Light"/>
                <w:sz w:val="18"/>
              </w:rPr>
              <w:t xml:space="preserve"> develop their historical</w:t>
            </w:r>
            <w:r w:rsidRPr="001A1D5F">
              <w:rPr>
                <w:rFonts w:ascii="Twinkl Light" w:hAnsi="Twinkl Light"/>
                <w:sz w:val="18"/>
              </w:rPr>
              <w:t xml:space="preserve"> comprehension</w:t>
            </w:r>
            <w:r w:rsidR="00785B86" w:rsidRPr="001A1D5F">
              <w:rPr>
                <w:rFonts w:ascii="Twinkl Light" w:hAnsi="Twinkl Light"/>
                <w:sz w:val="18"/>
              </w:rPr>
              <w:t xml:space="preserve"> skills</w:t>
            </w:r>
            <w:r w:rsidR="00DB6E4A" w:rsidRPr="001A1D5F">
              <w:rPr>
                <w:rFonts w:ascii="Twinkl Light" w:hAnsi="Twinkl Light"/>
                <w:sz w:val="18"/>
              </w:rPr>
              <w:t xml:space="preserve"> by building on the skills and concepts of cause and consequence, change and continuity, significance, use of evidence and sources, historical interpretation and use of historical terms. </w:t>
            </w:r>
            <w:r w:rsidRPr="001A1D5F">
              <w:rPr>
                <w:rFonts w:ascii="Twinkl Light" w:hAnsi="Twinkl Light"/>
                <w:sz w:val="18"/>
              </w:rPr>
              <w:t xml:space="preserve"> </w:t>
            </w:r>
            <w:r w:rsidR="00DB6E4A" w:rsidRPr="001A1D5F">
              <w:rPr>
                <w:rFonts w:ascii="Twinkl Light" w:hAnsi="Twinkl Light"/>
                <w:sz w:val="18"/>
              </w:rPr>
              <w:t xml:space="preserve">Children </w:t>
            </w:r>
            <w:r w:rsidRPr="001A1D5F">
              <w:rPr>
                <w:rFonts w:ascii="Twinkl Light" w:hAnsi="Twinkl Light"/>
                <w:sz w:val="18"/>
              </w:rPr>
              <w:t>will be asked to make connections within and across periods noting trends, changes, the causes of these, the significance of an event or individual, and similarities and differences. The children will also learn research skills: to ask and answer historical questions and make observations.</w:t>
            </w:r>
          </w:p>
          <w:p w14:paraId="1623CA2D" w14:textId="77777777" w:rsidR="00785B86" w:rsidRPr="001A1D5F" w:rsidRDefault="00785B86" w:rsidP="00AE3FFD">
            <w:pPr>
              <w:widowControl w:val="0"/>
              <w:rPr>
                <w:rFonts w:ascii="Twinkl Light" w:hAnsi="Twinkl Light"/>
                <w:sz w:val="18"/>
              </w:rPr>
            </w:pPr>
          </w:p>
          <w:p w14:paraId="474E0776" w14:textId="58D67078" w:rsidR="00AE3FFD" w:rsidRPr="001A1D5F" w:rsidRDefault="00AE3FFD" w:rsidP="00036885">
            <w:pPr>
              <w:widowControl w:val="0"/>
              <w:rPr>
                <w:rFonts w:ascii="Twinkl Light" w:hAnsi="Twinkl Light" w:cs="Times New Roman"/>
                <w:b/>
                <w:noProof/>
                <w:sz w:val="18"/>
                <w:szCs w:val="18"/>
              </w:rPr>
            </w:pPr>
            <w:r w:rsidRPr="001A1D5F">
              <w:rPr>
                <w:rFonts w:ascii="Twinkl Light" w:hAnsi="Twinkl Light"/>
                <w:sz w:val="18"/>
              </w:rPr>
              <w:t xml:space="preserve">For KS2 the intent is that the children will work in chronological order within Britain—Stone Age through to </w:t>
            </w:r>
            <w:r w:rsidR="00036885" w:rsidRPr="001A1D5F">
              <w:rPr>
                <w:rFonts w:ascii="Twinkl Light" w:hAnsi="Twinkl Light"/>
                <w:sz w:val="18"/>
              </w:rPr>
              <w:t>Edward the Confessor 1066</w:t>
            </w:r>
            <w:r w:rsidRPr="001A1D5F">
              <w:rPr>
                <w:rFonts w:ascii="Twinkl Light" w:hAnsi="Twinkl Light"/>
                <w:sz w:val="18"/>
              </w:rPr>
              <w:t>—and then through to modern</w:t>
            </w:r>
            <w:r w:rsidR="00036885" w:rsidRPr="001A1D5F">
              <w:rPr>
                <w:rFonts w:ascii="Twinkl Light" w:hAnsi="Twinkl Light"/>
                <w:sz w:val="18"/>
              </w:rPr>
              <w:t xml:space="preserve"> British</w:t>
            </w:r>
            <w:r w:rsidRPr="001A1D5F">
              <w:rPr>
                <w:rFonts w:ascii="Twinkl Light" w:hAnsi="Twinkl Light"/>
                <w:sz w:val="18"/>
              </w:rPr>
              <w:t xml:space="preserve"> history such as</w:t>
            </w:r>
            <w:r w:rsidR="00036885" w:rsidRPr="001A1D5F">
              <w:rPr>
                <w:rFonts w:ascii="Twinkl Light" w:hAnsi="Twinkl Light"/>
                <w:sz w:val="18"/>
              </w:rPr>
              <w:t xml:space="preserve"> the Victorian empire WWII</w:t>
            </w:r>
            <w:r w:rsidRPr="001A1D5F">
              <w:rPr>
                <w:rFonts w:ascii="Twinkl Light" w:hAnsi="Twinkl Light"/>
                <w:sz w:val="18"/>
              </w:rPr>
              <w:t>.</w:t>
            </w:r>
            <w:r w:rsidR="00036885" w:rsidRPr="001A1D5F">
              <w:rPr>
                <w:rFonts w:ascii="Twinkl Light" w:hAnsi="Twinkl Light"/>
                <w:sz w:val="18"/>
              </w:rPr>
              <w:t xml:space="preserve"> We will also explore a thematic unit of Crime and Punishment where children will learn about the changes in the British justice system from the Medieval era right through to modern day. Alongside a study of British history, each year group will explore the rise and fall of empires and ancient civilisations around the world. </w:t>
            </w:r>
            <w:r w:rsidRPr="001A1D5F">
              <w:rPr>
                <w:rFonts w:ascii="Twinkl Light" w:hAnsi="Twinkl Light"/>
                <w:sz w:val="18"/>
              </w:rPr>
              <w:t xml:space="preserve">The teaching of eras in chronological order from ancient to modern allows the children to truly develop and embed </w:t>
            </w:r>
            <w:r w:rsidR="00036885" w:rsidRPr="001A1D5F">
              <w:rPr>
                <w:rFonts w:ascii="Twinkl Light" w:hAnsi="Twinkl Light"/>
                <w:sz w:val="18"/>
              </w:rPr>
              <w:t>a sense</w:t>
            </w:r>
            <w:r w:rsidRPr="001A1D5F">
              <w:rPr>
                <w:rFonts w:ascii="Twinkl Light" w:hAnsi="Twinkl Light"/>
                <w:sz w:val="18"/>
              </w:rPr>
              <w:t xml:space="preserve"> of time and how civilisations were interconnected, children will also gain some understanding how some historical events occurred concurrently in different locations and how history has impacted on location in which they live.</w:t>
            </w:r>
          </w:p>
        </w:tc>
      </w:tr>
      <w:tr w:rsidR="00036885" w:rsidRPr="00F54449" w14:paraId="54222CF5" w14:textId="77777777" w:rsidTr="00865AFF">
        <w:trPr>
          <w:trHeight w:val="274"/>
        </w:trPr>
        <w:tc>
          <w:tcPr>
            <w:tcW w:w="16019" w:type="dxa"/>
            <w:gridSpan w:val="13"/>
          </w:tcPr>
          <w:p w14:paraId="0D5D7D49" w14:textId="77777777" w:rsidR="00036885" w:rsidRPr="001A1D5F" w:rsidRDefault="00036885" w:rsidP="00036885">
            <w:pPr>
              <w:spacing w:line="288" w:lineRule="auto"/>
              <w:rPr>
                <w:rFonts w:ascii="Twinkl Light" w:hAnsi="Twinkl Light"/>
                <w:b/>
                <w:bCs/>
                <w:sz w:val="18"/>
              </w:rPr>
            </w:pPr>
            <w:r w:rsidRPr="001A1D5F">
              <w:rPr>
                <w:rFonts w:ascii="Twinkl Light" w:hAnsi="Twinkl Light"/>
                <w:b/>
                <w:bCs/>
                <w:sz w:val="18"/>
              </w:rPr>
              <w:t xml:space="preserve">Implementation </w:t>
            </w:r>
          </w:p>
          <w:p w14:paraId="569C1C6E" w14:textId="40645790" w:rsidR="00036885" w:rsidRPr="001A1D5F" w:rsidRDefault="00036885" w:rsidP="00036885">
            <w:pPr>
              <w:rPr>
                <w:rFonts w:ascii="Twinkl Light" w:hAnsi="Twinkl Light"/>
                <w:sz w:val="18"/>
              </w:rPr>
            </w:pPr>
            <w:r w:rsidRPr="001A1D5F">
              <w:rPr>
                <w:rFonts w:ascii="Twinkl Light" w:hAnsi="Twinkl Light"/>
                <w:sz w:val="18"/>
              </w:rPr>
              <w:t xml:space="preserve">In order for children to know more and remember </w:t>
            </w:r>
            <w:r w:rsidR="00310B26" w:rsidRPr="001A1D5F">
              <w:rPr>
                <w:rFonts w:ascii="Twinkl Light" w:hAnsi="Twinkl Light"/>
                <w:sz w:val="18"/>
              </w:rPr>
              <w:t>more there</w:t>
            </w:r>
            <w:r w:rsidRPr="001A1D5F">
              <w:rPr>
                <w:rFonts w:ascii="Twinkl Light" w:hAnsi="Twinkl Light"/>
                <w:sz w:val="18"/>
              </w:rPr>
              <w:t xml:space="preserve"> is a structure to each lesson whereby prior learning and revision of facts is built in. Through revisiting and consolidating our previous knowledge our lessons help children build on prior knowledge alongside introducing new knowledge, skills and challenges. Within these </w:t>
            </w:r>
            <w:r w:rsidR="00EC5673" w:rsidRPr="001A1D5F">
              <w:rPr>
                <w:rFonts w:ascii="Twinkl Light" w:hAnsi="Twinkl Light"/>
                <w:sz w:val="18"/>
              </w:rPr>
              <w:t>lessons’</w:t>
            </w:r>
            <w:r w:rsidRPr="001A1D5F">
              <w:rPr>
                <w:rFonts w:ascii="Twinkl Light" w:hAnsi="Twinkl Light"/>
                <w:sz w:val="18"/>
              </w:rPr>
              <w:t xml:space="preserve"> revision and introduction of related key vocabulary, which builds year on year, is also built in. this vocabulary is then included in display materials and additional resources available to aid the learning.</w:t>
            </w:r>
          </w:p>
          <w:p w14:paraId="3DFB89AB" w14:textId="7676DE46" w:rsidR="00036885" w:rsidRPr="001A1D5F" w:rsidRDefault="00036885" w:rsidP="00036885">
            <w:pPr>
              <w:rPr>
                <w:rFonts w:ascii="Twinkl Light" w:hAnsi="Twinkl Light"/>
                <w:sz w:val="18"/>
              </w:rPr>
            </w:pPr>
            <w:r w:rsidRPr="001A1D5F">
              <w:rPr>
                <w:rFonts w:ascii="Twinkl Light" w:hAnsi="Twinkl Light"/>
                <w:sz w:val="18"/>
              </w:rPr>
              <w:t xml:space="preserve">Adult guidance and accurate historical knowledge </w:t>
            </w:r>
            <w:proofErr w:type="gramStart"/>
            <w:r w:rsidRPr="001A1D5F">
              <w:rPr>
                <w:rFonts w:ascii="Twinkl Light" w:hAnsi="Twinkl Light"/>
                <w:sz w:val="18"/>
              </w:rPr>
              <w:t>is</w:t>
            </w:r>
            <w:proofErr w:type="gramEnd"/>
            <w:r w:rsidRPr="001A1D5F">
              <w:rPr>
                <w:rFonts w:ascii="Twinkl Light" w:hAnsi="Twinkl Light"/>
                <w:sz w:val="18"/>
              </w:rPr>
              <w:t xml:space="preserve"> provided for each period studied via the knowledge organisers and assimilated to the children through their learning journey and each individual lessons learning objective.</w:t>
            </w:r>
          </w:p>
          <w:p w14:paraId="6EA1E6DA" w14:textId="48574815" w:rsidR="00036885" w:rsidRPr="001A1D5F" w:rsidRDefault="00036885" w:rsidP="00A14B85">
            <w:pPr>
              <w:rPr>
                <w:rFonts w:ascii="Twinkl Light" w:hAnsi="Twinkl Light"/>
                <w:sz w:val="18"/>
                <w:szCs w:val="20"/>
              </w:rPr>
            </w:pPr>
            <w:r w:rsidRPr="001A1D5F">
              <w:rPr>
                <w:rFonts w:ascii="Twinkl Light" w:hAnsi="Twinkl Light"/>
                <w:sz w:val="18"/>
              </w:rPr>
              <w:t>Through these lessons, we intend to inspire pupils and practitioners to develop a love of history and an understanding of how it has shaped the world they live in. </w:t>
            </w:r>
          </w:p>
        </w:tc>
      </w:tr>
      <w:tr w:rsidR="00036885" w:rsidRPr="00F54449" w14:paraId="74C43420" w14:textId="77777777" w:rsidTr="00865AFF">
        <w:trPr>
          <w:trHeight w:val="274"/>
        </w:trPr>
        <w:tc>
          <w:tcPr>
            <w:tcW w:w="16019" w:type="dxa"/>
            <w:gridSpan w:val="13"/>
          </w:tcPr>
          <w:p w14:paraId="6C8F498B" w14:textId="77777777" w:rsidR="00036885" w:rsidRPr="001A1D5F" w:rsidRDefault="00036885" w:rsidP="00036885">
            <w:pPr>
              <w:widowControl w:val="0"/>
              <w:spacing w:after="2" w:line="237" w:lineRule="auto"/>
              <w:ind w:left="50" w:right="298"/>
              <w:rPr>
                <w:rFonts w:ascii="Twinkl Light" w:hAnsi="Twinkl Light"/>
                <w:b/>
                <w:bCs/>
                <w:sz w:val="18"/>
              </w:rPr>
            </w:pPr>
            <w:r w:rsidRPr="001A1D5F">
              <w:rPr>
                <w:rFonts w:ascii="Twinkl Light" w:hAnsi="Twinkl Light"/>
                <w:b/>
                <w:bCs/>
                <w:sz w:val="18"/>
              </w:rPr>
              <w:t xml:space="preserve">Impact </w:t>
            </w:r>
          </w:p>
          <w:p w14:paraId="500541F2" w14:textId="57E08B80" w:rsidR="00036885" w:rsidRPr="001A1D5F" w:rsidRDefault="00036885" w:rsidP="00036885">
            <w:pPr>
              <w:widowControl w:val="0"/>
              <w:ind w:left="50" w:right="298"/>
              <w:rPr>
                <w:rFonts w:ascii="Twinkl Light" w:hAnsi="Twinkl Light"/>
                <w:sz w:val="18"/>
              </w:rPr>
            </w:pPr>
            <w:r w:rsidRPr="001A1D5F">
              <w:rPr>
                <w:rFonts w:ascii="Twinkl Light" w:hAnsi="Twinkl Light"/>
                <w:sz w:val="18"/>
              </w:rPr>
              <w:t>The impact of using a full range of resources, including display materials, will be seen across the school</w:t>
            </w:r>
            <w:r w:rsidR="00EC5673" w:rsidRPr="001A1D5F">
              <w:rPr>
                <w:rFonts w:ascii="Twinkl Light" w:hAnsi="Twinkl Light"/>
                <w:sz w:val="18"/>
              </w:rPr>
              <w:t xml:space="preserve">. </w:t>
            </w:r>
            <w:r w:rsidRPr="001A1D5F">
              <w:rPr>
                <w:rFonts w:ascii="Twinkl Light" w:hAnsi="Twinkl Light"/>
                <w:sz w:val="18"/>
              </w:rPr>
              <w:t xml:space="preserve">The learning environment across the school will be more consistent with historical vocabulary displayed, spoken and used by all learners. </w:t>
            </w:r>
          </w:p>
          <w:p w14:paraId="74BFC2D8" w14:textId="70D327AD" w:rsidR="00036885" w:rsidRPr="001A1D5F" w:rsidRDefault="00036885" w:rsidP="00036885">
            <w:pPr>
              <w:widowControl w:val="0"/>
              <w:ind w:left="50" w:right="298"/>
              <w:rPr>
                <w:rFonts w:ascii="Twinkl Light" w:hAnsi="Twinkl Light"/>
                <w:sz w:val="18"/>
              </w:rPr>
            </w:pPr>
            <w:r w:rsidRPr="001A1D5F">
              <w:rPr>
                <w:rFonts w:ascii="Twinkl Light" w:hAnsi="Twinkl Light"/>
                <w:sz w:val="18"/>
              </w:rPr>
              <w:t>Impact will be measured through key questioning built into lessons</w:t>
            </w:r>
            <w:r w:rsidR="00A14B85" w:rsidRPr="001A1D5F">
              <w:rPr>
                <w:rFonts w:ascii="Twinkl Light" w:hAnsi="Twinkl Light"/>
                <w:sz w:val="18"/>
              </w:rPr>
              <w:t xml:space="preserve"> and an end of unit overarching question allowing children to </w:t>
            </w:r>
            <w:r w:rsidR="00EC5673" w:rsidRPr="001A1D5F">
              <w:rPr>
                <w:rFonts w:ascii="Twinkl Light" w:hAnsi="Twinkl Light"/>
                <w:sz w:val="18"/>
              </w:rPr>
              <w:t>share</w:t>
            </w:r>
            <w:r w:rsidR="00A14B85" w:rsidRPr="001A1D5F">
              <w:rPr>
                <w:rFonts w:ascii="Twinkl Light" w:hAnsi="Twinkl Light"/>
                <w:sz w:val="18"/>
              </w:rPr>
              <w:t xml:space="preserve"> their knowledge gained and develop their historical skills; </w:t>
            </w:r>
            <w:r w:rsidR="00EC5673" w:rsidRPr="001A1D5F">
              <w:rPr>
                <w:rFonts w:ascii="Twinkl Light" w:hAnsi="Twinkl Light"/>
                <w:sz w:val="18"/>
              </w:rPr>
              <w:t xml:space="preserve">via </w:t>
            </w:r>
            <w:r w:rsidR="00A14B85" w:rsidRPr="001A1D5F">
              <w:rPr>
                <w:rFonts w:ascii="Twinkl Light" w:hAnsi="Twinkl Light"/>
                <w:sz w:val="18"/>
              </w:rPr>
              <w:t xml:space="preserve">an assessment piece of writing. We will also carry out </w:t>
            </w:r>
            <w:r w:rsidRPr="001A1D5F">
              <w:rPr>
                <w:rFonts w:ascii="Twinkl Light" w:hAnsi="Twinkl Light"/>
                <w:sz w:val="18"/>
              </w:rPr>
              <w:t>child-led assessment against the L.O. of each lesson - I know so I will be able to - per period studied.</w:t>
            </w:r>
          </w:p>
          <w:p w14:paraId="384CE360" w14:textId="77777777" w:rsidR="00036885" w:rsidRPr="001A1D5F" w:rsidRDefault="00A14B85" w:rsidP="00A14B85">
            <w:pPr>
              <w:widowControl w:val="0"/>
              <w:ind w:left="50" w:right="298"/>
              <w:rPr>
                <w:rFonts w:ascii="Twinkl Light" w:hAnsi="Twinkl Light"/>
                <w:sz w:val="18"/>
              </w:rPr>
            </w:pPr>
            <w:r w:rsidRPr="001A1D5F">
              <w:rPr>
                <w:rFonts w:ascii="Twinkl Light" w:hAnsi="Twinkl Light"/>
                <w:sz w:val="18"/>
              </w:rPr>
              <w:t xml:space="preserve">We will also </w:t>
            </w:r>
            <w:r w:rsidR="00EC5673" w:rsidRPr="001A1D5F">
              <w:rPr>
                <w:rFonts w:ascii="Twinkl Light" w:hAnsi="Twinkl Light"/>
                <w:sz w:val="18"/>
              </w:rPr>
              <w:t>begin</w:t>
            </w:r>
            <w:r w:rsidRPr="001A1D5F">
              <w:rPr>
                <w:rFonts w:ascii="Twinkl Light" w:hAnsi="Twinkl Light"/>
                <w:sz w:val="18"/>
              </w:rPr>
              <w:t xml:space="preserve"> each unit with a KWL grid</w:t>
            </w:r>
            <w:r w:rsidR="00EC5673" w:rsidRPr="001A1D5F">
              <w:rPr>
                <w:rFonts w:ascii="Twinkl Light" w:hAnsi="Twinkl Light"/>
                <w:sz w:val="18"/>
              </w:rPr>
              <w:t xml:space="preserve">, </w:t>
            </w:r>
            <w:r w:rsidRPr="001A1D5F">
              <w:rPr>
                <w:rFonts w:ascii="Twinkl Light" w:hAnsi="Twinkl Light"/>
                <w:sz w:val="18"/>
              </w:rPr>
              <w:t>which children can add to throughout the unit to evidence their increased knowledge of the era studied</w:t>
            </w:r>
            <w:r w:rsidR="00EC5673" w:rsidRPr="001A1D5F">
              <w:rPr>
                <w:rFonts w:ascii="Twinkl Light" w:hAnsi="Twinkl Light"/>
                <w:sz w:val="18"/>
              </w:rPr>
              <w:t xml:space="preserve">. As well as </w:t>
            </w:r>
            <w:r w:rsidRPr="001A1D5F">
              <w:rPr>
                <w:rFonts w:ascii="Twinkl Light" w:hAnsi="Twinkl Light"/>
                <w:sz w:val="18"/>
              </w:rPr>
              <w:t xml:space="preserve">a mini formative assessment (knowledge quiz) of key </w:t>
            </w:r>
            <w:r w:rsidR="00EC5673" w:rsidRPr="001A1D5F">
              <w:rPr>
                <w:rFonts w:ascii="Twinkl Light" w:hAnsi="Twinkl Light"/>
                <w:sz w:val="18"/>
              </w:rPr>
              <w:t>facts ‘</w:t>
            </w:r>
            <w:r w:rsidRPr="001A1D5F">
              <w:rPr>
                <w:rFonts w:ascii="Twinkl Light" w:hAnsi="Twinkl Light"/>
                <w:sz w:val="18"/>
              </w:rPr>
              <w:t xml:space="preserve">sticky knowledge’ </w:t>
            </w:r>
            <w:r w:rsidR="00EC5673" w:rsidRPr="001A1D5F">
              <w:rPr>
                <w:rFonts w:ascii="Twinkl Light" w:hAnsi="Twinkl Light"/>
                <w:sz w:val="18"/>
              </w:rPr>
              <w:t>of each era carried</w:t>
            </w:r>
            <w:r w:rsidRPr="001A1D5F">
              <w:rPr>
                <w:rFonts w:ascii="Twinkl Light" w:hAnsi="Twinkl Light"/>
                <w:sz w:val="18"/>
              </w:rPr>
              <w:t xml:space="preserve"> out at the end of each unit. </w:t>
            </w:r>
          </w:p>
          <w:p w14:paraId="0EAD57FF" w14:textId="77777777" w:rsidR="00207490" w:rsidRDefault="00207490" w:rsidP="00207490">
            <w:pPr>
              <w:widowControl w:val="0"/>
              <w:ind w:right="298"/>
              <w:rPr>
                <w:rFonts w:ascii="Twinkl Light" w:hAnsi="Twinkl Light"/>
                <w:bCs/>
                <w:sz w:val="18"/>
              </w:rPr>
            </w:pPr>
            <w:r w:rsidRPr="001A1D5F">
              <w:rPr>
                <w:rFonts w:ascii="Twinkl Light" w:hAnsi="Twinkl Light"/>
                <w:bCs/>
                <w:sz w:val="18"/>
              </w:rPr>
              <w:t xml:space="preserve">All history work will be carried out in the humanities books which will follow children in up the school so their learning journey and progress will be evident. </w:t>
            </w:r>
          </w:p>
          <w:p w14:paraId="56F449E8" w14:textId="0954A0E6" w:rsidR="00E23B09" w:rsidRPr="001A1D5F" w:rsidRDefault="00E23B09" w:rsidP="00207490">
            <w:pPr>
              <w:widowControl w:val="0"/>
              <w:ind w:right="298"/>
              <w:rPr>
                <w:rFonts w:ascii="Twinkl Light" w:hAnsi="Twinkl Light"/>
                <w:bCs/>
                <w:sz w:val="18"/>
              </w:rPr>
            </w:pPr>
          </w:p>
        </w:tc>
      </w:tr>
      <w:tr w:rsidR="00592886" w:rsidRPr="00F54449" w14:paraId="4F2935FE" w14:textId="77777777" w:rsidTr="00FD331B">
        <w:tc>
          <w:tcPr>
            <w:tcW w:w="1560" w:type="dxa"/>
            <w:vMerge w:val="restart"/>
            <w:shd w:val="clear" w:color="auto" w:fill="FFE599" w:themeFill="accent4" w:themeFillTint="66"/>
          </w:tcPr>
          <w:p w14:paraId="3E8CE2E4" w14:textId="77777777" w:rsidR="00440A70" w:rsidRPr="00F54449" w:rsidRDefault="00440A70" w:rsidP="00E01A60">
            <w:pPr>
              <w:rPr>
                <w:rFonts w:ascii="Twinkl Light" w:hAnsi="Twinkl Light" w:cstheme="minorHAnsi"/>
                <w:b/>
                <w:sz w:val="18"/>
                <w:szCs w:val="18"/>
              </w:rPr>
            </w:pPr>
            <w:r w:rsidRPr="00F54449">
              <w:rPr>
                <w:rFonts w:ascii="Twinkl Light" w:hAnsi="Twinkl Light" w:cstheme="minorHAnsi"/>
                <w:b/>
                <w:sz w:val="18"/>
                <w:szCs w:val="18"/>
              </w:rPr>
              <w:lastRenderedPageBreak/>
              <w:t>NC Objective</w:t>
            </w:r>
          </w:p>
          <w:p w14:paraId="686662CA" w14:textId="5657C35C" w:rsidR="00440A70" w:rsidRPr="00F54449" w:rsidRDefault="00440A70" w:rsidP="00E01A60">
            <w:pPr>
              <w:rPr>
                <w:rFonts w:ascii="Twinkl Light" w:hAnsi="Twinkl Light" w:cstheme="minorHAnsi"/>
                <w:b/>
                <w:sz w:val="18"/>
                <w:szCs w:val="18"/>
              </w:rPr>
            </w:pPr>
          </w:p>
        </w:tc>
        <w:tc>
          <w:tcPr>
            <w:tcW w:w="14459" w:type="dxa"/>
            <w:gridSpan w:val="12"/>
          </w:tcPr>
          <w:p w14:paraId="4A01237A" w14:textId="77777777" w:rsidR="00440A70" w:rsidRPr="00F54449" w:rsidRDefault="00440A70" w:rsidP="00E01A60">
            <w:pPr>
              <w:rPr>
                <w:rFonts w:ascii="Twinkl Light" w:hAnsi="Twinkl Light" w:cs="Arial"/>
                <w:sz w:val="18"/>
                <w:szCs w:val="18"/>
              </w:rPr>
            </w:pPr>
            <w:r w:rsidRPr="00F54449">
              <w:rPr>
                <w:rFonts w:ascii="Twinkl Light" w:hAnsi="Twinkl Light" w:cs="Arial"/>
                <w:b/>
                <w:sz w:val="18"/>
                <w:szCs w:val="18"/>
              </w:rPr>
              <w:t>Pupils should:</w:t>
            </w:r>
            <w:r w:rsidRPr="00F54449">
              <w:rPr>
                <w:rFonts w:ascii="Twinkl Light" w:hAnsi="Twinkl Light" w:cs="Arial"/>
                <w:sz w:val="18"/>
                <w:szCs w:val="18"/>
              </w:rPr>
              <w:t xml:space="preserve">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 In planning to ensure the progression described above through teaching the British, local and world history outlined below, teachers should combine overview and depth studies to help pupils understand both the long arc of development and the complexity of specific aspects of the content.</w:t>
            </w:r>
          </w:p>
          <w:p w14:paraId="2212F81D" w14:textId="77777777" w:rsidR="00440A70" w:rsidRPr="00F54449" w:rsidRDefault="00440A70" w:rsidP="00E01A60">
            <w:pPr>
              <w:widowControl w:val="0"/>
              <w:autoSpaceDE w:val="0"/>
              <w:autoSpaceDN w:val="0"/>
              <w:adjustRightInd w:val="0"/>
              <w:rPr>
                <w:rFonts w:ascii="Twinkl Light" w:hAnsi="Twinkl Light" w:cs="Arial"/>
                <w:b/>
                <w:sz w:val="18"/>
                <w:szCs w:val="18"/>
              </w:rPr>
            </w:pPr>
            <w:r w:rsidRPr="00F54449">
              <w:rPr>
                <w:rFonts w:ascii="Twinkl Light" w:hAnsi="Twinkl Light" w:cs="Arial"/>
                <w:b/>
                <w:sz w:val="18"/>
                <w:szCs w:val="18"/>
              </w:rPr>
              <w:t>Pupils should be taught about:</w:t>
            </w:r>
          </w:p>
          <w:p w14:paraId="4CC533AC" w14:textId="77777777"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Changes in Britain from the Stone Age to the Iron Age. </w:t>
            </w:r>
          </w:p>
          <w:p w14:paraId="445C1DBC" w14:textId="77777777"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The Roman Empire and its impact on Britain.</w:t>
            </w:r>
          </w:p>
          <w:p w14:paraId="1CED7D61" w14:textId="77777777"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Britain’s settlement by Anglo Saxons and Scots.</w:t>
            </w:r>
          </w:p>
          <w:p w14:paraId="5DEFC209" w14:textId="77777777"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The Viking and Anglo-Saxon struggle for the Kingdom of England.</w:t>
            </w:r>
          </w:p>
          <w:p w14:paraId="51F3BE44" w14:textId="205991C3"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 xml:space="preserve">A local history </w:t>
            </w:r>
            <w:proofErr w:type="gramStart"/>
            <w:r w:rsidRPr="00F54449">
              <w:rPr>
                <w:rFonts w:ascii="Twinkl Light" w:eastAsia="MS Mincho" w:hAnsi="Twinkl Light" w:cs="Arial"/>
                <w:sz w:val="18"/>
                <w:szCs w:val="18"/>
                <w:lang w:val="en-US"/>
              </w:rPr>
              <w:t>study</w:t>
            </w:r>
            <w:proofErr w:type="gramEnd"/>
            <w:r w:rsidRPr="00F54449">
              <w:rPr>
                <w:rFonts w:ascii="Twinkl Light" w:eastAsia="MS Mincho" w:hAnsi="Twinkl Light" w:cs="Arial"/>
                <w:sz w:val="18"/>
                <w:szCs w:val="18"/>
                <w:lang w:val="en-US"/>
              </w:rPr>
              <w:t xml:space="preserve"> </w:t>
            </w:r>
          </w:p>
          <w:p w14:paraId="0ED71F3B" w14:textId="77777777" w:rsidR="00440A70" w:rsidRPr="00F54449" w:rsidRDefault="00440A70" w:rsidP="00E01A60">
            <w:pPr>
              <w:pStyle w:val="ListParagraph"/>
              <w:widowControl w:val="0"/>
              <w:numPr>
                <w:ilvl w:val="0"/>
                <w:numId w:val="7"/>
              </w:numPr>
              <w:autoSpaceDE w:val="0"/>
              <w:autoSpaceDN w:val="0"/>
              <w:adjustRightInd w:val="0"/>
              <w:ind w:left="183" w:hanging="142"/>
              <w:rPr>
                <w:rFonts w:ascii="Twinkl Light" w:eastAsia="MS Mincho" w:hAnsi="Twinkl Light" w:cs="Arial"/>
                <w:sz w:val="18"/>
                <w:szCs w:val="18"/>
                <w:lang w:val="en-US"/>
              </w:rPr>
            </w:pPr>
            <w:r w:rsidRPr="00F54449">
              <w:rPr>
                <w:rFonts w:ascii="Twinkl Light" w:eastAsia="MS Mincho" w:hAnsi="Twinkl Light" w:cs="Arial"/>
                <w:sz w:val="18"/>
                <w:szCs w:val="18"/>
                <w:lang w:val="en-US"/>
              </w:rPr>
              <w:t>A study of a theme in British history. </w:t>
            </w:r>
          </w:p>
          <w:p w14:paraId="6DD5DCD1" w14:textId="77777777" w:rsidR="00440A70" w:rsidRPr="00F54449" w:rsidRDefault="00440A70" w:rsidP="00E01A60">
            <w:pPr>
              <w:pStyle w:val="ListParagraph"/>
              <w:numPr>
                <w:ilvl w:val="0"/>
                <w:numId w:val="7"/>
              </w:numPr>
              <w:spacing w:before="100" w:beforeAutospacing="1"/>
              <w:ind w:left="183" w:hanging="142"/>
              <w:rPr>
                <w:rFonts w:ascii="Twinkl Light" w:hAnsi="Twinkl Light" w:cs="Arial"/>
                <w:sz w:val="18"/>
                <w:szCs w:val="18"/>
              </w:rPr>
            </w:pPr>
            <w:r w:rsidRPr="00F54449">
              <w:rPr>
                <w:rFonts w:ascii="Twinkl Light" w:hAnsi="Twinkl Light" w:cs="Arial"/>
                <w:sz w:val="18"/>
                <w:szCs w:val="18"/>
              </w:rPr>
              <w:t xml:space="preserve">The achievements of the earliest civilizations – an overview of where and when the first civilizations appeared and a depth study of one of the following: Ancient Sumer; The Indus Valley; </w:t>
            </w:r>
            <w:r w:rsidRPr="00F54449">
              <w:rPr>
                <w:rFonts w:ascii="Twinkl Light" w:hAnsi="Twinkl Light" w:cs="Arial"/>
                <w:b/>
                <w:sz w:val="18"/>
                <w:szCs w:val="18"/>
              </w:rPr>
              <w:t>Ancient Egypt</w:t>
            </w:r>
            <w:r w:rsidRPr="00F54449">
              <w:rPr>
                <w:rFonts w:ascii="Twinkl Light" w:hAnsi="Twinkl Light" w:cs="Arial"/>
                <w:sz w:val="18"/>
                <w:szCs w:val="18"/>
              </w:rPr>
              <w:t>; The Shang Dynasty of Ancient China</w:t>
            </w:r>
          </w:p>
          <w:p w14:paraId="40853B95" w14:textId="77777777" w:rsidR="00440A70" w:rsidRPr="00F54449" w:rsidRDefault="00440A70" w:rsidP="00E01A60">
            <w:pPr>
              <w:pStyle w:val="ListParagraph"/>
              <w:numPr>
                <w:ilvl w:val="0"/>
                <w:numId w:val="7"/>
              </w:numPr>
              <w:spacing w:before="100" w:beforeAutospacing="1"/>
              <w:ind w:left="183" w:hanging="142"/>
              <w:rPr>
                <w:rFonts w:ascii="Twinkl Light" w:hAnsi="Twinkl Light" w:cs="Arial"/>
                <w:sz w:val="18"/>
                <w:szCs w:val="18"/>
              </w:rPr>
            </w:pPr>
            <w:r w:rsidRPr="00F54449">
              <w:rPr>
                <w:rFonts w:ascii="Twinkl Light" w:hAnsi="Twinkl Light" w:cs="Arial"/>
                <w:sz w:val="18"/>
                <w:szCs w:val="18"/>
              </w:rPr>
              <w:t xml:space="preserve">Ancient Greece – a study of Greek life and achievements and their influence on the western world </w:t>
            </w:r>
          </w:p>
          <w:p w14:paraId="0EB19EE3" w14:textId="524B8E22" w:rsidR="00440A70" w:rsidRPr="00F54449" w:rsidRDefault="00440A70" w:rsidP="00E01A60">
            <w:pPr>
              <w:rPr>
                <w:rFonts w:ascii="Twinkl Light" w:hAnsi="Twinkl Light" w:cstheme="minorHAnsi"/>
                <w:sz w:val="18"/>
                <w:szCs w:val="18"/>
              </w:rPr>
            </w:pPr>
            <w:r w:rsidRPr="00F54449">
              <w:rPr>
                <w:rFonts w:ascii="Twinkl Light" w:hAnsi="Twinkl Light" w:cs="Arial"/>
                <w:sz w:val="18"/>
                <w:szCs w:val="18"/>
              </w:rPr>
              <w:t xml:space="preserve">A non-European society that provides contrasts with British history – one chose from: early Islamic civilization, including a study of Baghdad c. AD 900; </w:t>
            </w:r>
            <w:r w:rsidRPr="00F54449">
              <w:rPr>
                <w:rFonts w:ascii="Twinkl Light" w:hAnsi="Twinkl Light" w:cs="Arial"/>
                <w:b/>
                <w:sz w:val="18"/>
                <w:szCs w:val="18"/>
              </w:rPr>
              <w:t>Mayan civilization c. AD 900</w:t>
            </w:r>
            <w:r w:rsidRPr="00F54449">
              <w:rPr>
                <w:rFonts w:ascii="Twinkl Light" w:hAnsi="Twinkl Light" w:cs="Arial"/>
                <w:sz w:val="18"/>
                <w:szCs w:val="18"/>
              </w:rPr>
              <w:t>; Benin (West Africa) c. AD 900-1300</w:t>
            </w:r>
          </w:p>
        </w:tc>
      </w:tr>
      <w:tr w:rsidR="00592886" w:rsidRPr="00F54449" w14:paraId="6B7CE2E3" w14:textId="77777777" w:rsidTr="00FD331B">
        <w:trPr>
          <w:trHeight w:val="512"/>
        </w:trPr>
        <w:tc>
          <w:tcPr>
            <w:tcW w:w="1560" w:type="dxa"/>
            <w:vMerge/>
            <w:shd w:val="clear" w:color="auto" w:fill="FFE599" w:themeFill="accent4" w:themeFillTint="66"/>
          </w:tcPr>
          <w:p w14:paraId="4524CDC7" w14:textId="3B91CF24" w:rsidR="00440A70" w:rsidRPr="00F54449" w:rsidRDefault="00440A70" w:rsidP="00E01A60">
            <w:pPr>
              <w:jc w:val="center"/>
              <w:rPr>
                <w:rFonts w:ascii="Twinkl Light" w:hAnsi="Twinkl Light" w:cstheme="minorHAnsi"/>
                <w:b/>
                <w:sz w:val="18"/>
                <w:szCs w:val="18"/>
              </w:rPr>
            </w:pPr>
          </w:p>
        </w:tc>
        <w:tc>
          <w:tcPr>
            <w:tcW w:w="3686" w:type="dxa"/>
            <w:gridSpan w:val="3"/>
            <w:shd w:val="clear" w:color="auto" w:fill="D5DCE4" w:themeFill="text2" w:themeFillTint="33"/>
          </w:tcPr>
          <w:p w14:paraId="1C62AC6C" w14:textId="77777777" w:rsidR="00440A70" w:rsidRPr="00F54449" w:rsidRDefault="00440A70" w:rsidP="00E01A60">
            <w:pPr>
              <w:jc w:val="center"/>
              <w:rPr>
                <w:rFonts w:ascii="Twinkl Light" w:hAnsi="Twinkl Light" w:cs="Arial"/>
                <w:b/>
                <w:sz w:val="18"/>
                <w:szCs w:val="18"/>
              </w:rPr>
            </w:pPr>
            <w:r w:rsidRPr="00F54449">
              <w:rPr>
                <w:rFonts w:ascii="Twinkl Light" w:hAnsi="Twinkl Light" w:cs="Arial"/>
                <w:b/>
                <w:sz w:val="18"/>
                <w:szCs w:val="18"/>
              </w:rPr>
              <w:t>Year 3</w:t>
            </w:r>
          </w:p>
          <w:p w14:paraId="1591AB3E" w14:textId="77777777" w:rsidR="00440A70" w:rsidRPr="00F54449" w:rsidRDefault="00440A70" w:rsidP="00E01A60">
            <w:pPr>
              <w:jc w:val="center"/>
              <w:rPr>
                <w:rFonts w:ascii="Twinkl Light" w:hAnsi="Twinkl Light" w:cstheme="minorHAnsi"/>
                <w:b/>
                <w:sz w:val="18"/>
                <w:szCs w:val="18"/>
              </w:rPr>
            </w:pPr>
          </w:p>
          <w:p w14:paraId="3722BAF4" w14:textId="7B3AB07D" w:rsidR="00440A70" w:rsidRPr="00F54449" w:rsidRDefault="00440A70" w:rsidP="00E01A60">
            <w:pPr>
              <w:jc w:val="center"/>
              <w:rPr>
                <w:rFonts w:ascii="Twinkl Light" w:hAnsi="Twinkl Light" w:cstheme="minorHAnsi"/>
                <w:b/>
                <w:sz w:val="18"/>
                <w:szCs w:val="18"/>
              </w:rPr>
            </w:pPr>
          </w:p>
        </w:tc>
        <w:tc>
          <w:tcPr>
            <w:tcW w:w="3827" w:type="dxa"/>
            <w:gridSpan w:val="3"/>
            <w:shd w:val="clear" w:color="auto" w:fill="FBE4D5" w:themeFill="accent2" w:themeFillTint="33"/>
          </w:tcPr>
          <w:p w14:paraId="4A6B053F" w14:textId="726E7CF7" w:rsidR="00440A70" w:rsidRPr="00F54449" w:rsidRDefault="00440A70" w:rsidP="00E01A60">
            <w:pPr>
              <w:jc w:val="center"/>
              <w:rPr>
                <w:rFonts w:ascii="Twinkl Light" w:hAnsi="Twinkl Light" w:cstheme="minorHAnsi"/>
                <w:b/>
                <w:sz w:val="18"/>
                <w:szCs w:val="18"/>
              </w:rPr>
            </w:pPr>
            <w:r w:rsidRPr="00F54449">
              <w:rPr>
                <w:rFonts w:ascii="Twinkl Light" w:hAnsi="Twinkl Light" w:cs="Arial"/>
                <w:b/>
                <w:sz w:val="18"/>
                <w:szCs w:val="18"/>
              </w:rPr>
              <w:t>Year 4</w:t>
            </w:r>
          </w:p>
        </w:tc>
        <w:tc>
          <w:tcPr>
            <w:tcW w:w="3119" w:type="dxa"/>
            <w:gridSpan w:val="3"/>
            <w:shd w:val="clear" w:color="auto" w:fill="FFF2CC" w:themeFill="accent4" w:themeFillTint="33"/>
          </w:tcPr>
          <w:p w14:paraId="06B51D3A" w14:textId="52B69D21" w:rsidR="00440A70" w:rsidRPr="00F54449" w:rsidRDefault="00440A70" w:rsidP="00E01A60">
            <w:pPr>
              <w:jc w:val="center"/>
              <w:rPr>
                <w:rFonts w:ascii="Twinkl Light" w:hAnsi="Twinkl Light" w:cstheme="minorHAnsi"/>
                <w:b/>
                <w:sz w:val="18"/>
                <w:szCs w:val="18"/>
              </w:rPr>
            </w:pPr>
            <w:r w:rsidRPr="00F54449">
              <w:rPr>
                <w:rFonts w:ascii="Twinkl Light" w:hAnsi="Twinkl Light" w:cs="Arial"/>
                <w:b/>
                <w:sz w:val="18"/>
                <w:szCs w:val="18"/>
              </w:rPr>
              <w:t>Year 5</w:t>
            </w:r>
          </w:p>
        </w:tc>
        <w:tc>
          <w:tcPr>
            <w:tcW w:w="3827" w:type="dxa"/>
            <w:gridSpan w:val="3"/>
            <w:shd w:val="clear" w:color="auto" w:fill="E2EFD9" w:themeFill="accent6" w:themeFillTint="33"/>
          </w:tcPr>
          <w:p w14:paraId="387E973D" w14:textId="183C16EF" w:rsidR="00440A70" w:rsidRPr="00F54449" w:rsidRDefault="00440A70" w:rsidP="00E01A60">
            <w:pPr>
              <w:jc w:val="center"/>
              <w:rPr>
                <w:rFonts w:ascii="Twinkl Light" w:hAnsi="Twinkl Light" w:cstheme="minorHAnsi"/>
                <w:b/>
                <w:sz w:val="18"/>
                <w:szCs w:val="18"/>
              </w:rPr>
            </w:pPr>
            <w:r w:rsidRPr="00F54449">
              <w:rPr>
                <w:rFonts w:ascii="Twinkl Light" w:hAnsi="Twinkl Light" w:cs="Arial"/>
                <w:b/>
                <w:sz w:val="18"/>
                <w:szCs w:val="18"/>
              </w:rPr>
              <w:t>Year 6</w:t>
            </w:r>
          </w:p>
        </w:tc>
      </w:tr>
      <w:tr w:rsidR="00592886" w:rsidRPr="00F54449" w14:paraId="7AE75434" w14:textId="77777777" w:rsidTr="00FD331B">
        <w:trPr>
          <w:trHeight w:val="870"/>
        </w:trPr>
        <w:tc>
          <w:tcPr>
            <w:tcW w:w="1560" w:type="dxa"/>
            <w:shd w:val="clear" w:color="auto" w:fill="FFE599" w:themeFill="accent4" w:themeFillTint="66"/>
          </w:tcPr>
          <w:p w14:paraId="14F14CEB" w14:textId="0086FF5E" w:rsidR="00D41455" w:rsidRPr="00F54449" w:rsidRDefault="00D41455" w:rsidP="00E01A60">
            <w:pPr>
              <w:jc w:val="center"/>
              <w:rPr>
                <w:rFonts w:ascii="Twinkl Light" w:hAnsi="Twinkl Light" w:cstheme="minorHAnsi"/>
                <w:b/>
                <w:sz w:val="18"/>
                <w:szCs w:val="18"/>
              </w:rPr>
            </w:pPr>
            <w:r w:rsidRPr="00F54449">
              <w:rPr>
                <w:rFonts w:ascii="Twinkl Light" w:hAnsi="Twinkl Light" w:cstheme="minorHAnsi"/>
                <w:b/>
                <w:sz w:val="18"/>
                <w:szCs w:val="18"/>
              </w:rPr>
              <w:t>Unit</w:t>
            </w:r>
          </w:p>
        </w:tc>
        <w:tc>
          <w:tcPr>
            <w:tcW w:w="1134" w:type="dxa"/>
            <w:shd w:val="clear" w:color="auto" w:fill="auto"/>
          </w:tcPr>
          <w:p w14:paraId="37872FE1" w14:textId="699E239D"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Stone Age – Bronze Age Britain</w:t>
            </w:r>
          </w:p>
        </w:tc>
        <w:tc>
          <w:tcPr>
            <w:tcW w:w="851" w:type="dxa"/>
            <w:shd w:val="clear" w:color="auto" w:fill="auto"/>
          </w:tcPr>
          <w:p w14:paraId="250C2B75" w14:textId="072AF849"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Iron Age Britain</w:t>
            </w:r>
            <w:r w:rsidR="007F2B66">
              <w:rPr>
                <w:rFonts w:ascii="Twinkl Light" w:hAnsi="Twinkl Light" w:cstheme="minorHAnsi"/>
                <w:sz w:val="18"/>
                <w:szCs w:val="18"/>
              </w:rPr>
              <w:t>/Celts</w:t>
            </w:r>
          </w:p>
          <w:p w14:paraId="11894F2F" w14:textId="0885D173" w:rsidR="00D41455" w:rsidRPr="00F54449" w:rsidRDefault="00D41455" w:rsidP="00E01A60">
            <w:pPr>
              <w:jc w:val="center"/>
              <w:rPr>
                <w:rFonts w:ascii="Twinkl Light" w:hAnsi="Twinkl Light" w:cstheme="minorHAnsi"/>
                <w:sz w:val="18"/>
                <w:szCs w:val="18"/>
              </w:rPr>
            </w:pPr>
          </w:p>
        </w:tc>
        <w:tc>
          <w:tcPr>
            <w:tcW w:w="1701" w:type="dxa"/>
            <w:shd w:val="clear" w:color="auto" w:fill="auto"/>
          </w:tcPr>
          <w:p w14:paraId="59B3D843" w14:textId="165768E6"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The Roman Empire &amp; its impact on Britain</w:t>
            </w:r>
          </w:p>
        </w:tc>
        <w:tc>
          <w:tcPr>
            <w:tcW w:w="850" w:type="dxa"/>
            <w:shd w:val="clear" w:color="auto" w:fill="auto"/>
          </w:tcPr>
          <w:p w14:paraId="0C759FCC" w14:textId="54E71F57" w:rsidR="00D41455" w:rsidRPr="00F54449" w:rsidRDefault="00637DDF" w:rsidP="00E01A60">
            <w:pPr>
              <w:jc w:val="center"/>
              <w:rPr>
                <w:rFonts w:ascii="Twinkl Light" w:hAnsi="Twinkl Light" w:cstheme="minorHAnsi"/>
                <w:sz w:val="18"/>
                <w:szCs w:val="18"/>
              </w:rPr>
            </w:pPr>
            <w:r w:rsidRPr="00F54449">
              <w:rPr>
                <w:rFonts w:ascii="Twinkl Light" w:hAnsi="Twinkl Light" w:cstheme="minorHAnsi"/>
                <w:sz w:val="18"/>
                <w:szCs w:val="18"/>
              </w:rPr>
              <w:t xml:space="preserve">Anglo </w:t>
            </w:r>
            <w:r w:rsidR="00D41455" w:rsidRPr="00F54449">
              <w:rPr>
                <w:rFonts w:ascii="Twinkl Light" w:hAnsi="Twinkl Light" w:cstheme="minorHAnsi"/>
                <w:sz w:val="18"/>
                <w:szCs w:val="18"/>
              </w:rPr>
              <w:t>Saxo</w:t>
            </w:r>
            <w:r w:rsidR="001A394F">
              <w:rPr>
                <w:rFonts w:ascii="Twinkl Light" w:hAnsi="Twinkl Light" w:cstheme="minorHAnsi"/>
                <w:sz w:val="18"/>
                <w:szCs w:val="18"/>
              </w:rPr>
              <w:t>ns</w:t>
            </w:r>
          </w:p>
          <w:p w14:paraId="2B1B65A5" w14:textId="77777777" w:rsidR="00D41455" w:rsidRPr="00F54449" w:rsidRDefault="00D41455" w:rsidP="00E01A60">
            <w:pPr>
              <w:jc w:val="center"/>
              <w:rPr>
                <w:rFonts w:ascii="Twinkl Light" w:hAnsi="Twinkl Light" w:cstheme="minorHAnsi"/>
                <w:sz w:val="18"/>
                <w:szCs w:val="18"/>
              </w:rPr>
            </w:pPr>
          </w:p>
        </w:tc>
        <w:tc>
          <w:tcPr>
            <w:tcW w:w="1276" w:type="dxa"/>
            <w:shd w:val="clear" w:color="auto" w:fill="auto"/>
          </w:tcPr>
          <w:p w14:paraId="608001EA" w14:textId="77777777" w:rsidR="00D41455"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Local History Study</w:t>
            </w:r>
            <w:r w:rsidR="005144D9">
              <w:rPr>
                <w:rFonts w:ascii="Twinkl Light" w:hAnsi="Twinkl Light" w:cstheme="minorHAnsi"/>
                <w:sz w:val="18"/>
                <w:szCs w:val="18"/>
              </w:rPr>
              <w:t>:</w:t>
            </w:r>
          </w:p>
          <w:p w14:paraId="0752E165" w14:textId="2239E465" w:rsidR="005144D9" w:rsidRPr="00F54449" w:rsidRDefault="005144D9" w:rsidP="00E01A60">
            <w:pPr>
              <w:jc w:val="center"/>
              <w:rPr>
                <w:rFonts w:ascii="Twinkl Light" w:hAnsi="Twinkl Light" w:cstheme="minorHAnsi"/>
                <w:sz w:val="18"/>
                <w:szCs w:val="18"/>
              </w:rPr>
            </w:pPr>
            <w:r>
              <w:rPr>
                <w:rFonts w:ascii="Twinkl Light" w:hAnsi="Twinkl Light" w:cstheme="minorHAnsi"/>
                <w:sz w:val="18"/>
                <w:szCs w:val="18"/>
              </w:rPr>
              <w:t>Poole</w:t>
            </w:r>
          </w:p>
        </w:tc>
        <w:tc>
          <w:tcPr>
            <w:tcW w:w="1701" w:type="dxa"/>
            <w:shd w:val="clear" w:color="auto" w:fill="auto"/>
          </w:tcPr>
          <w:p w14:paraId="178012EE" w14:textId="233D33C8" w:rsidR="00D41455" w:rsidRPr="00F54449" w:rsidRDefault="00D41455" w:rsidP="00E01A60">
            <w:pPr>
              <w:jc w:val="center"/>
              <w:rPr>
                <w:rFonts w:ascii="Twinkl Light" w:hAnsi="Twinkl Light" w:cstheme="minorHAnsi"/>
                <w:sz w:val="18"/>
                <w:szCs w:val="18"/>
              </w:rPr>
            </w:pPr>
            <w:r w:rsidRPr="00F54449">
              <w:rPr>
                <w:rFonts w:ascii="Twinkl Light" w:hAnsi="Twinkl Light"/>
                <w:sz w:val="18"/>
                <w:szCs w:val="18"/>
              </w:rPr>
              <w:t>Earliest civilisations overview: Ancient Egypt</w:t>
            </w:r>
          </w:p>
          <w:p w14:paraId="637C5B6E" w14:textId="01148D19" w:rsidR="00D41455" w:rsidRPr="00F54449" w:rsidRDefault="00D41455" w:rsidP="00E01A60">
            <w:pPr>
              <w:jc w:val="center"/>
              <w:rPr>
                <w:rFonts w:ascii="Twinkl Light" w:hAnsi="Twinkl Light" w:cstheme="minorHAnsi"/>
                <w:sz w:val="18"/>
                <w:szCs w:val="18"/>
              </w:rPr>
            </w:pPr>
          </w:p>
        </w:tc>
        <w:tc>
          <w:tcPr>
            <w:tcW w:w="992" w:type="dxa"/>
            <w:shd w:val="clear" w:color="auto" w:fill="auto"/>
          </w:tcPr>
          <w:p w14:paraId="3F93FCFD" w14:textId="3C813991"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 xml:space="preserve">Viking &amp; </w:t>
            </w:r>
            <w:r w:rsidR="00126282" w:rsidRPr="00F54449">
              <w:rPr>
                <w:rFonts w:ascii="Twinkl Light" w:hAnsi="Twinkl Light" w:cstheme="minorHAnsi"/>
                <w:sz w:val="18"/>
                <w:szCs w:val="18"/>
              </w:rPr>
              <w:t>Anglo-Saxon</w:t>
            </w:r>
            <w:r w:rsidRPr="00F54449">
              <w:rPr>
                <w:rFonts w:ascii="Twinkl Light" w:hAnsi="Twinkl Light" w:cstheme="minorHAnsi"/>
                <w:sz w:val="18"/>
                <w:szCs w:val="18"/>
              </w:rPr>
              <w:t xml:space="preserve"> conflict</w:t>
            </w:r>
          </w:p>
        </w:tc>
        <w:tc>
          <w:tcPr>
            <w:tcW w:w="851" w:type="dxa"/>
            <w:shd w:val="clear" w:color="auto" w:fill="auto"/>
          </w:tcPr>
          <w:p w14:paraId="3729C89D" w14:textId="60A05A13"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Ancient Greeks</w:t>
            </w:r>
          </w:p>
        </w:tc>
        <w:tc>
          <w:tcPr>
            <w:tcW w:w="1276" w:type="dxa"/>
            <w:shd w:val="clear" w:color="auto" w:fill="auto"/>
          </w:tcPr>
          <w:p w14:paraId="34CC63AD" w14:textId="4EC85FEA" w:rsidR="00D41455" w:rsidRPr="00F54449" w:rsidRDefault="00D41455" w:rsidP="00E01A60">
            <w:pPr>
              <w:jc w:val="center"/>
              <w:rPr>
                <w:rFonts w:ascii="Twinkl Light" w:hAnsi="Twinkl Light" w:cstheme="minorHAnsi"/>
                <w:sz w:val="18"/>
                <w:szCs w:val="18"/>
              </w:rPr>
            </w:pPr>
            <w:r w:rsidRPr="00F54449">
              <w:rPr>
                <w:rFonts w:ascii="Twinkl Light" w:hAnsi="Twinkl Light"/>
                <w:sz w:val="18"/>
                <w:szCs w:val="18"/>
              </w:rPr>
              <w:t xml:space="preserve">British Study that extends beyond 1066: </w:t>
            </w:r>
            <w:r w:rsidR="001F7E1B" w:rsidRPr="00C1541D">
              <w:rPr>
                <w:rFonts w:ascii="Twinkl Light" w:hAnsi="Twinkl Light"/>
                <w:b/>
                <w:sz w:val="18"/>
                <w:szCs w:val="18"/>
              </w:rPr>
              <w:t>Victorians</w:t>
            </w:r>
          </w:p>
        </w:tc>
        <w:tc>
          <w:tcPr>
            <w:tcW w:w="1275" w:type="dxa"/>
            <w:shd w:val="clear" w:color="auto" w:fill="auto"/>
          </w:tcPr>
          <w:p w14:paraId="3D9BD7CD" w14:textId="42E61307" w:rsidR="00D41455" w:rsidRPr="00F54449" w:rsidRDefault="00D41455" w:rsidP="00E01A60">
            <w:pPr>
              <w:jc w:val="center"/>
              <w:rPr>
                <w:rFonts w:ascii="Twinkl Light" w:hAnsi="Twinkl Light" w:cstheme="minorHAnsi"/>
                <w:sz w:val="18"/>
                <w:szCs w:val="18"/>
              </w:rPr>
            </w:pPr>
            <w:r w:rsidRPr="00F54449">
              <w:rPr>
                <w:rFonts w:ascii="Twinkl Light" w:hAnsi="Twinkl Light"/>
                <w:sz w:val="18"/>
                <w:szCs w:val="18"/>
              </w:rPr>
              <w:t xml:space="preserve">British Study that extends beyond 1066: </w:t>
            </w:r>
            <w:r w:rsidRPr="00C1541D">
              <w:rPr>
                <w:rFonts w:ascii="Twinkl Light" w:hAnsi="Twinkl Light" w:cstheme="minorHAnsi"/>
                <w:b/>
                <w:sz w:val="18"/>
                <w:szCs w:val="18"/>
              </w:rPr>
              <w:t>WW2</w:t>
            </w:r>
          </w:p>
          <w:p w14:paraId="1EB2B136" w14:textId="4A99FBD0" w:rsidR="00D41455" w:rsidRPr="00F54449" w:rsidRDefault="00D41455" w:rsidP="00E01A60">
            <w:pPr>
              <w:jc w:val="center"/>
              <w:rPr>
                <w:rFonts w:ascii="Twinkl Light" w:hAnsi="Twinkl Light" w:cstheme="minorHAnsi"/>
                <w:sz w:val="18"/>
                <w:szCs w:val="18"/>
              </w:rPr>
            </w:pPr>
          </w:p>
          <w:p w14:paraId="15F2D937" w14:textId="4A8C0953" w:rsidR="00D41455" w:rsidRPr="00F54449" w:rsidRDefault="00D41455" w:rsidP="00E01A60">
            <w:pPr>
              <w:jc w:val="center"/>
              <w:rPr>
                <w:rFonts w:ascii="Twinkl Light" w:hAnsi="Twinkl Light" w:cstheme="minorHAnsi"/>
                <w:sz w:val="18"/>
                <w:szCs w:val="18"/>
              </w:rPr>
            </w:pPr>
          </w:p>
        </w:tc>
        <w:tc>
          <w:tcPr>
            <w:tcW w:w="1276" w:type="dxa"/>
            <w:shd w:val="clear" w:color="auto" w:fill="auto"/>
          </w:tcPr>
          <w:p w14:paraId="211A2936" w14:textId="77777777" w:rsidR="00D41455" w:rsidRPr="00F54449" w:rsidRDefault="00D41455" w:rsidP="00E01A60">
            <w:pPr>
              <w:jc w:val="center"/>
              <w:rPr>
                <w:rFonts w:ascii="Twinkl Light" w:hAnsi="Twinkl Light" w:cstheme="minorHAnsi"/>
                <w:sz w:val="18"/>
                <w:szCs w:val="18"/>
              </w:rPr>
            </w:pPr>
            <w:r w:rsidRPr="00F54449">
              <w:rPr>
                <w:rFonts w:ascii="Twinkl Light" w:hAnsi="Twinkl Light" w:cstheme="minorHAnsi"/>
                <w:sz w:val="18"/>
                <w:szCs w:val="18"/>
              </w:rPr>
              <w:t>Crime &amp; Punishment</w:t>
            </w:r>
          </w:p>
          <w:p w14:paraId="53D96D7D" w14:textId="3F34B22A" w:rsidR="00126282" w:rsidRPr="00F54449" w:rsidRDefault="00126282" w:rsidP="00E01A60">
            <w:pPr>
              <w:jc w:val="center"/>
              <w:rPr>
                <w:rFonts w:ascii="Twinkl Light" w:hAnsi="Twinkl Light" w:cstheme="minorHAnsi"/>
                <w:sz w:val="18"/>
                <w:szCs w:val="18"/>
              </w:rPr>
            </w:pPr>
            <w:r w:rsidRPr="00F54449">
              <w:rPr>
                <w:rFonts w:ascii="Twinkl Light" w:hAnsi="Twinkl Light" w:cstheme="minorHAnsi"/>
                <w:sz w:val="18"/>
                <w:szCs w:val="18"/>
              </w:rPr>
              <w:t>(Thematic)</w:t>
            </w:r>
          </w:p>
        </w:tc>
        <w:tc>
          <w:tcPr>
            <w:tcW w:w="1276" w:type="dxa"/>
            <w:shd w:val="clear" w:color="auto" w:fill="auto"/>
          </w:tcPr>
          <w:p w14:paraId="3D8700EA" w14:textId="33CDB2C8" w:rsidR="00D41455" w:rsidRPr="00F54449" w:rsidRDefault="00D41455" w:rsidP="00E01A60">
            <w:pPr>
              <w:jc w:val="center"/>
              <w:rPr>
                <w:rFonts w:ascii="Twinkl Light" w:hAnsi="Twinkl Light" w:cstheme="minorHAnsi"/>
                <w:sz w:val="18"/>
                <w:szCs w:val="18"/>
              </w:rPr>
            </w:pPr>
            <w:r w:rsidRPr="00F54449">
              <w:rPr>
                <w:rFonts w:ascii="Twinkl Light" w:hAnsi="Twinkl Light"/>
                <w:sz w:val="18"/>
                <w:szCs w:val="18"/>
              </w:rPr>
              <w:t xml:space="preserve">Non-Euro contrast with Britain: </w:t>
            </w:r>
            <w:r w:rsidRPr="00C1541D">
              <w:rPr>
                <w:rFonts w:ascii="Twinkl Light" w:hAnsi="Twinkl Light"/>
                <w:b/>
                <w:sz w:val="18"/>
                <w:szCs w:val="18"/>
              </w:rPr>
              <w:t>Maya c900</w:t>
            </w:r>
          </w:p>
          <w:p w14:paraId="0384014B" w14:textId="77777777" w:rsidR="00D41455" w:rsidRPr="00F54449" w:rsidRDefault="00D41455" w:rsidP="00E01A60">
            <w:pPr>
              <w:jc w:val="center"/>
              <w:rPr>
                <w:rFonts w:ascii="Twinkl Light" w:hAnsi="Twinkl Light" w:cstheme="minorHAnsi"/>
                <w:sz w:val="18"/>
                <w:szCs w:val="18"/>
              </w:rPr>
            </w:pPr>
          </w:p>
          <w:p w14:paraId="793828B8" w14:textId="77777777" w:rsidR="0056193B" w:rsidRPr="00F54449" w:rsidRDefault="0056193B" w:rsidP="00E01A60">
            <w:pPr>
              <w:jc w:val="center"/>
              <w:rPr>
                <w:rFonts w:ascii="Twinkl Light" w:hAnsi="Twinkl Light" w:cstheme="minorHAnsi"/>
                <w:sz w:val="18"/>
                <w:szCs w:val="18"/>
              </w:rPr>
            </w:pPr>
          </w:p>
          <w:p w14:paraId="75F612DE" w14:textId="77777777" w:rsidR="0056193B" w:rsidRPr="00F54449" w:rsidRDefault="0056193B" w:rsidP="00E01A60">
            <w:pPr>
              <w:jc w:val="center"/>
              <w:rPr>
                <w:rFonts w:ascii="Twinkl Light" w:hAnsi="Twinkl Light" w:cstheme="minorHAnsi"/>
                <w:sz w:val="18"/>
                <w:szCs w:val="18"/>
              </w:rPr>
            </w:pPr>
          </w:p>
          <w:p w14:paraId="0DEBF177" w14:textId="77777777" w:rsidR="0056193B" w:rsidRPr="00F54449" w:rsidRDefault="0056193B" w:rsidP="00E01A60">
            <w:pPr>
              <w:jc w:val="center"/>
              <w:rPr>
                <w:rFonts w:ascii="Twinkl Light" w:hAnsi="Twinkl Light" w:cstheme="minorHAnsi"/>
                <w:sz w:val="18"/>
                <w:szCs w:val="18"/>
              </w:rPr>
            </w:pPr>
          </w:p>
          <w:p w14:paraId="6E9EEFC4" w14:textId="77777777" w:rsidR="0056193B" w:rsidRPr="00F54449" w:rsidRDefault="0056193B" w:rsidP="00E01A60">
            <w:pPr>
              <w:jc w:val="center"/>
              <w:rPr>
                <w:rFonts w:ascii="Twinkl Light" w:hAnsi="Twinkl Light" w:cstheme="minorHAnsi"/>
                <w:sz w:val="18"/>
                <w:szCs w:val="18"/>
              </w:rPr>
            </w:pPr>
          </w:p>
          <w:p w14:paraId="413D068D" w14:textId="745825D5" w:rsidR="0056193B" w:rsidRDefault="0056193B" w:rsidP="00E01A60">
            <w:pPr>
              <w:jc w:val="center"/>
              <w:rPr>
                <w:rFonts w:ascii="Twinkl Light" w:hAnsi="Twinkl Light" w:cstheme="minorHAnsi"/>
                <w:sz w:val="18"/>
                <w:szCs w:val="18"/>
              </w:rPr>
            </w:pPr>
          </w:p>
          <w:p w14:paraId="74B05323" w14:textId="2B72622C" w:rsidR="00E23B09" w:rsidRDefault="00E23B09" w:rsidP="00E01A60">
            <w:pPr>
              <w:jc w:val="center"/>
              <w:rPr>
                <w:rFonts w:ascii="Twinkl Light" w:hAnsi="Twinkl Light" w:cstheme="minorHAnsi"/>
                <w:sz w:val="18"/>
                <w:szCs w:val="18"/>
              </w:rPr>
            </w:pPr>
          </w:p>
          <w:p w14:paraId="5E2D0095" w14:textId="7F7C42B8" w:rsidR="00E23B09" w:rsidRDefault="00E23B09" w:rsidP="00E01A60">
            <w:pPr>
              <w:jc w:val="center"/>
              <w:rPr>
                <w:rFonts w:ascii="Twinkl Light" w:hAnsi="Twinkl Light" w:cstheme="minorHAnsi"/>
                <w:sz w:val="18"/>
                <w:szCs w:val="18"/>
              </w:rPr>
            </w:pPr>
          </w:p>
          <w:p w14:paraId="5D1890F1" w14:textId="127D5062" w:rsidR="00E23B09" w:rsidRDefault="00E23B09" w:rsidP="00E01A60">
            <w:pPr>
              <w:jc w:val="center"/>
              <w:rPr>
                <w:rFonts w:ascii="Twinkl Light" w:hAnsi="Twinkl Light" w:cstheme="minorHAnsi"/>
                <w:sz w:val="18"/>
                <w:szCs w:val="18"/>
              </w:rPr>
            </w:pPr>
          </w:p>
          <w:p w14:paraId="6C81897A" w14:textId="40841145" w:rsidR="00E23B09" w:rsidRDefault="00E23B09" w:rsidP="00E01A60">
            <w:pPr>
              <w:jc w:val="center"/>
              <w:rPr>
                <w:rFonts w:ascii="Twinkl Light" w:hAnsi="Twinkl Light" w:cstheme="minorHAnsi"/>
                <w:sz w:val="18"/>
                <w:szCs w:val="18"/>
              </w:rPr>
            </w:pPr>
          </w:p>
          <w:p w14:paraId="259758F6" w14:textId="3A3CA77D" w:rsidR="00E23B09" w:rsidRDefault="00E23B09" w:rsidP="00E01A60">
            <w:pPr>
              <w:jc w:val="center"/>
              <w:rPr>
                <w:rFonts w:ascii="Twinkl Light" w:hAnsi="Twinkl Light" w:cstheme="minorHAnsi"/>
                <w:sz w:val="18"/>
                <w:szCs w:val="18"/>
              </w:rPr>
            </w:pPr>
          </w:p>
          <w:p w14:paraId="43F2433F" w14:textId="77777777" w:rsidR="00E23B09" w:rsidRPr="00F54449" w:rsidRDefault="00E23B09" w:rsidP="00E01A60">
            <w:pPr>
              <w:jc w:val="center"/>
              <w:rPr>
                <w:rFonts w:ascii="Twinkl Light" w:hAnsi="Twinkl Light" w:cstheme="minorHAnsi"/>
                <w:sz w:val="18"/>
                <w:szCs w:val="18"/>
              </w:rPr>
            </w:pPr>
          </w:p>
          <w:p w14:paraId="5F848B78" w14:textId="626113AF" w:rsidR="0056193B" w:rsidRPr="00F54449" w:rsidRDefault="0056193B" w:rsidP="00E01A60">
            <w:pPr>
              <w:jc w:val="center"/>
              <w:rPr>
                <w:rFonts w:ascii="Twinkl Light" w:hAnsi="Twinkl Light" w:cstheme="minorHAnsi"/>
                <w:sz w:val="18"/>
                <w:szCs w:val="18"/>
              </w:rPr>
            </w:pPr>
          </w:p>
        </w:tc>
      </w:tr>
      <w:tr w:rsidR="00592886" w:rsidRPr="00F54449" w14:paraId="092B38C7" w14:textId="77777777" w:rsidTr="003B5B1C">
        <w:trPr>
          <w:trHeight w:val="70"/>
        </w:trPr>
        <w:tc>
          <w:tcPr>
            <w:tcW w:w="1560" w:type="dxa"/>
            <w:shd w:val="clear" w:color="auto" w:fill="8496B0" w:themeFill="text2" w:themeFillTint="99"/>
          </w:tcPr>
          <w:p w14:paraId="7B092EB5" w14:textId="1FE896DB" w:rsidR="00701C67" w:rsidRPr="00F54449" w:rsidRDefault="00701C67" w:rsidP="00E01A60">
            <w:pPr>
              <w:jc w:val="center"/>
              <w:rPr>
                <w:rFonts w:ascii="Twinkl Light" w:hAnsi="Twinkl Light" w:cstheme="minorHAnsi"/>
                <w:b/>
                <w:sz w:val="18"/>
                <w:szCs w:val="18"/>
              </w:rPr>
            </w:pPr>
            <w:r w:rsidRPr="00F54449">
              <w:rPr>
                <w:rFonts w:ascii="Twinkl Light" w:hAnsi="Twinkl Light" w:cstheme="minorHAnsi"/>
                <w:b/>
                <w:sz w:val="18"/>
                <w:szCs w:val="18"/>
              </w:rPr>
              <w:lastRenderedPageBreak/>
              <w:t>Chronolog</w:t>
            </w:r>
            <w:r w:rsidR="00440A70" w:rsidRPr="00F54449">
              <w:rPr>
                <w:rFonts w:ascii="Twinkl Light" w:hAnsi="Twinkl Light" w:cstheme="minorHAnsi"/>
                <w:b/>
                <w:sz w:val="18"/>
                <w:szCs w:val="18"/>
              </w:rPr>
              <w:t>y</w:t>
            </w:r>
          </w:p>
        </w:tc>
        <w:tc>
          <w:tcPr>
            <w:tcW w:w="3686" w:type="dxa"/>
            <w:gridSpan w:val="3"/>
          </w:tcPr>
          <w:p w14:paraId="61017D79" w14:textId="41AB8A75" w:rsidR="006B1127" w:rsidRPr="00F54449" w:rsidRDefault="006B1127" w:rsidP="006B1127">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Understand the vast length of time covered since the beginning of the Stone Age</w:t>
            </w:r>
          </w:p>
          <w:p w14:paraId="11F6B637" w14:textId="77777777" w:rsidR="006B1127" w:rsidRPr="00F54449" w:rsidRDefault="006B1127" w:rsidP="006B1127">
            <w:pPr>
              <w:pStyle w:val="ListParagraph"/>
              <w:widowControl w:val="0"/>
              <w:numPr>
                <w:ilvl w:val="0"/>
                <w:numId w:val="4"/>
              </w:numPr>
              <w:rPr>
                <w:rFonts w:ascii="Twinkl Light" w:hAnsi="Twinkl Light"/>
                <w:sz w:val="18"/>
                <w:szCs w:val="18"/>
              </w:rPr>
            </w:pPr>
            <w:r w:rsidRPr="00F54449">
              <w:rPr>
                <w:rFonts w:ascii="Twinkl Light" w:hAnsi="Twinkl Light"/>
                <w:sz w:val="18"/>
                <w:szCs w:val="18"/>
              </w:rPr>
              <w:t xml:space="preserve">To know the chronology of the Stone Age and Romans </w:t>
            </w:r>
          </w:p>
          <w:p w14:paraId="1A082559" w14:textId="77777777" w:rsidR="006B1127" w:rsidRPr="00F54449" w:rsidRDefault="006B1127" w:rsidP="006B1127">
            <w:pPr>
              <w:pStyle w:val="ListParagraph"/>
              <w:widowControl w:val="0"/>
              <w:numPr>
                <w:ilvl w:val="0"/>
                <w:numId w:val="4"/>
              </w:numPr>
              <w:rPr>
                <w:rFonts w:ascii="Twinkl Light" w:hAnsi="Twinkl Light"/>
                <w:sz w:val="18"/>
                <w:szCs w:val="18"/>
              </w:rPr>
            </w:pPr>
            <w:r w:rsidRPr="00F54449">
              <w:rPr>
                <w:rFonts w:ascii="Twinkl Light" w:hAnsi="Twinkl Light"/>
                <w:sz w:val="18"/>
                <w:szCs w:val="18"/>
              </w:rPr>
              <w:t>To use a timeline within a specific time in history to order events.</w:t>
            </w:r>
          </w:p>
          <w:p w14:paraId="5F1D6F56" w14:textId="77777777" w:rsidR="006B1127" w:rsidRPr="00F54449" w:rsidRDefault="006B1127" w:rsidP="006B1127">
            <w:pPr>
              <w:pStyle w:val="ListParagraph"/>
              <w:widowControl w:val="0"/>
              <w:numPr>
                <w:ilvl w:val="0"/>
                <w:numId w:val="4"/>
              </w:numPr>
              <w:rPr>
                <w:rFonts w:ascii="Twinkl Light" w:hAnsi="Twinkl Light"/>
                <w:sz w:val="18"/>
                <w:szCs w:val="18"/>
              </w:rPr>
            </w:pPr>
            <w:r w:rsidRPr="00F54449">
              <w:rPr>
                <w:rFonts w:ascii="Twinkl Light" w:hAnsi="Twinkl Light"/>
                <w:sz w:val="18"/>
                <w:szCs w:val="18"/>
              </w:rPr>
              <w:t xml:space="preserve">Sequence events and artefacts of a period studied. </w:t>
            </w:r>
          </w:p>
          <w:p w14:paraId="3334CA3F" w14:textId="71C764CD" w:rsidR="006B1127" w:rsidRPr="00F54449" w:rsidRDefault="006B1127" w:rsidP="006B1127">
            <w:pPr>
              <w:pStyle w:val="ListParagraph"/>
              <w:widowControl w:val="0"/>
              <w:numPr>
                <w:ilvl w:val="0"/>
                <w:numId w:val="4"/>
              </w:numPr>
              <w:rPr>
                <w:rFonts w:ascii="Twinkl Light" w:hAnsi="Twinkl Light"/>
                <w:sz w:val="18"/>
                <w:szCs w:val="18"/>
              </w:rPr>
            </w:pPr>
            <w:r w:rsidRPr="00F54449">
              <w:rPr>
                <w:rFonts w:ascii="Twinkl Light" w:hAnsi="Twinkl Light"/>
                <w:sz w:val="18"/>
                <w:szCs w:val="18"/>
              </w:rPr>
              <w:t>To begin to understand BCE and CE and to order events into them.</w:t>
            </w:r>
          </w:p>
          <w:p w14:paraId="07FE61DF" w14:textId="10052934" w:rsidR="006D26F0" w:rsidRPr="00F54449" w:rsidRDefault="006B1127" w:rsidP="007B5BFD">
            <w:pPr>
              <w:pStyle w:val="ListParagraph"/>
              <w:widowControl w:val="0"/>
              <w:numPr>
                <w:ilvl w:val="0"/>
                <w:numId w:val="4"/>
              </w:numPr>
              <w:rPr>
                <w:rFonts w:ascii="Twinkl Light" w:hAnsi="Twinkl Light" w:cstheme="minorHAnsi"/>
                <w:sz w:val="18"/>
                <w:szCs w:val="18"/>
              </w:rPr>
            </w:pPr>
            <w:r w:rsidRPr="00F54449">
              <w:rPr>
                <w:rFonts w:ascii="Twinkl Light" w:hAnsi="Twinkl Light"/>
                <w:sz w:val="18"/>
                <w:szCs w:val="18"/>
              </w:rPr>
              <w:t>To sequence a historical event</w:t>
            </w:r>
          </w:p>
        </w:tc>
        <w:tc>
          <w:tcPr>
            <w:tcW w:w="3827" w:type="dxa"/>
            <w:gridSpan w:val="3"/>
          </w:tcPr>
          <w:p w14:paraId="271344BA" w14:textId="6E316D65" w:rsidR="00F261C8" w:rsidRPr="00F54449" w:rsidRDefault="00701C67" w:rsidP="00714C2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know the chronology of </w:t>
            </w:r>
            <w:r w:rsidR="002F6AD4" w:rsidRPr="00F54449">
              <w:rPr>
                <w:rFonts w:ascii="Twinkl Light" w:hAnsi="Twinkl Light" w:cstheme="minorHAnsi"/>
                <w:sz w:val="18"/>
                <w:szCs w:val="18"/>
              </w:rPr>
              <w:t>British History up to the</w:t>
            </w:r>
            <w:r w:rsidRPr="00F54449">
              <w:rPr>
                <w:rFonts w:ascii="Twinkl Light" w:hAnsi="Twinkl Light" w:cstheme="minorHAnsi"/>
                <w:sz w:val="18"/>
                <w:szCs w:val="18"/>
              </w:rPr>
              <w:t xml:space="preserve"> Anglo Saxons </w:t>
            </w:r>
          </w:p>
          <w:p w14:paraId="128FA28F" w14:textId="74652CD6" w:rsidR="00714C2B" w:rsidRPr="00F54449" w:rsidRDefault="002F6AD4" w:rsidP="00714C2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know where the Ancient </w:t>
            </w:r>
            <w:r w:rsidR="00577A23" w:rsidRPr="00F54449">
              <w:rPr>
                <w:rFonts w:ascii="Twinkl Light" w:hAnsi="Twinkl Light" w:cstheme="minorHAnsi"/>
                <w:sz w:val="18"/>
                <w:szCs w:val="18"/>
              </w:rPr>
              <w:t>Egyptians sit</w:t>
            </w:r>
            <w:r w:rsidR="00701C67" w:rsidRPr="00F54449">
              <w:rPr>
                <w:rFonts w:ascii="Twinkl Light" w:hAnsi="Twinkl Light" w:cstheme="minorHAnsi"/>
                <w:sz w:val="18"/>
                <w:szCs w:val="18"/>
              </w:rPr>
              <w:t xml:space="preserve"> in world history and in relation to other historical events at the same time. </w:t>
            </w:r>
          </w:p>
          <w:p w14:paraId="6B8AA061" w14:textId="708477DB" w:rsidR="00714C2B" w:rsidRPr="00F54449" w:rsidRDefault="00714C2B" w:rsidP="00714C2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Place events in periods studied on time line </w:t>
            </w:r>
          </w:p>
          <w:p w14:paraId="53AF42DF" w14:textId="3A9E9DD4" w:rsidR="005C4C7D" w:rsidRPr="00F54449" w:rsidRDefault="005C4C7D" w:rsidP="00714C2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To see how some historical events/periods occur concurrently in different locations</w:t>
            </w:r>
            <w:r w:rsidR="00743D72" w:rsidRPr="00F54449">
              <w:rPr>
                <w:rFonts w:ascii="Twinkl Light" w:hAnsi="Twinkl Light" w:cstheme="minorHAnsi"/>
                <w:sz w:val="18"/>
                <w:szCs w:val="18"/>
              </w:rPr>
              <w:t xml:space="preserve"> </w:t>
            </w:r>
          </w:p>
          <w:p w14:paraId="432613A6" w14:textId="77777777" w:rsidR="00714C2B" w:rsidRPr="00F54449" w:rsidRDefault="00714C2B" w:rsidP="00714C2B">
            <w:pPr>
              <w:pStyle w:val="ListParagraph"/>
              <w:ind w:left="360"/>
              <w:rPr>
                <w:rFonts w:ascii="Twinkl Light" w:hAnsi="Twinkl Light" w:cstheme="minorHAnsi"/>
                <w:sz w:val="18"/>
                <w:szCs w:val="18"/>
              </w:rPr>
            </w:pPr>
          </w:p>
          <w:p w14:paraId="45F6843B" w14:textId="690F789B" w:rsidR="000076BF" w:rsidRPr="00F54449" w:rsidRDefault="000076BF" w:rsidP="007A4BF3">
            <w:pPr>
              <w:pStyle w:val="ListParagraph"/>
              <w:ind w:left="360"/>
              <w:rPr>
                <w:rFonts w:ascii="Twinkl Light" w:hAnsi="Twinkl Light" w:cstheme="minorHAnsi"/>
                <w:sz w:val="18"/>
                <w:szCs w:val="18"/>
              </w:rPr>
            </w:pPr>
          </w:p>
        </w:tc>
        <w:tc>
          <w:tcPr>
            <w:tcW w:w="3119" w:type="dxa"/>
            <w:gridSpan w:val="3"/>
          </w:tcPr>
          <w:p w14:paraId="61C8E73F" w14:textId="40DF3BA8" w:rsidR="00811872" w:rsidRPr="00F54449" w:rsidRDefault="00811872"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know the chronology of British History up to 1066.  </w:t>
            </w:r>
          </w:p>
          <w:p w14:paraId="79CDADAA" w14:textId="0692D6F0" w:rsidR="00743D72" w:rsidRPr="00F54449" w:rsidRDefault="002D0BF2"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Create timeline showing legacy and impact</w:t>
            </w:r>
          </w:p>
          <w:p w14:paraId="4A4C631E" w14:textId="4D4C5A72" w:rsidR="002D0BF2" w:rsidRPr="00F54449" w:rsidRDefault="002D0BF2"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Order an increasing number of significant events and dates on a timeline using dates accurately</w:t>
            </w:r>
          </w:p>
          <w:p w14:paraId="35018010" w14:textId="0B0C9065" w:rsidR="00C76C6C" w:rsidRPr="00F54449" w:rsidRDefault="00C76C6C"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understand how some historical periods occurred concurrently in different locations </w:t>
            </w:r>
          </w:p>
          <w:p w14:paraId="27864A81" w14:textId="5ED2E3A5" w:rsidR="00C427CE" w:rsidRPr="00F54449" w:rsidRDefault="000E263E" w:rsidP="007D5C06">
            <w:pPr>
              <w:pStyle w:val="ListParagraph"/>
              <w:widowControl w:val="0"/>
              <w:numPr>
                <w:ilvl w:val="0"/>
                <w:numId w:val="4"/>
              </w:numPr>
              <w:rPr>
                <w:rFonts w:ascii="Twinkl Light" w:hAnsi="Twinkl Light" w:cstheme="minorHAnsi"/>
                <w:sz w:val="18"/>
                <w:szCs w:val="18"/>
              </w:rPr>
            </w:pPr>
            <w:r w:rsidRPr="00F54449">
              <w:rPr>
                <w:rFonts w:ascii="Twinkl Light" w:hAnsi="Twinkl Light" w:cstheme="minorHAnsi"/>
                <w:sz w:val="18"/>
                <w:szCs w:val="18"/>
              </w:rPr>
              <w:t>Begin to use</w:t>
            </w:r>
            <w:r w:rsidR="00BA2ACE" w:rsidRPr="00F54449">
              <w:rPr>
                <w:rFonts w:ascii="Twinkl Light" w:hAnsi="Twinkl Light" w:cstheme="minorHAnsi"/>
                <w:sz w:val="18"/>
                <w:szCs w:val="18"/>
              </w:rPr>
              <w:t xml:space="preserve"> relevant terms and period labels </w:t>
            </w:r>
            <w:proofErr w:type="spellStart"/>
            <w:r w:rsidR="00BA2ACE" w:rsidRPr="00F54449">
              <w:rPr>
                <w:rFonts w:ascii="Twinkl Light" w:hAnsi="Twinkl Light" w:cstheme="minorHAnsi"/>
                <w:sz w:val="18"/>
                <w:szCs w:val="18"/>
              </w:rPr>
              <w:t>i.e</w:t>
            </w:r>
            <w:proofErr w:type="spellEnd"/>
            <w:r w:rsidR="00BA2ACE" w:rsidRPr="00F54449">
              <w:rPr>
                <w:rFonts w:ascii="Twinkl Light" w:hAnsi="Twinkl Light" w:cstheme="minorHAnsi"/>
                <w:sz w:val="18"/>
                <w:szCs w:val="18"/>
              </w:rPr>
              <w:t xml:space="preserve"> decades, centuries, dynasties and empires </w:t>
            </w:r>
          </w:p>
        </w:tc>
        <w:tc>
          <w:tcPr>
            <w:tcW w:w="3827" w:type="dxa"/>
            <w:gridSpan w:val="3"/>
          </w:tcPr>
          <w:p w14:paraId="58B131D2" w14:textId="584401F3" w:rsidR="00BA2ACE" w:rsidRPr="00F54449" w:rsidRDefault="00BA2ACE"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Compare historical events of the same period across the world</w:t>
            </w:r>
          </w:p>
          <w:p w14:paraId="65E4FC9F" w14:textId="11865BA7" w:rsidR="00701C67" w:rsidRPr="00F54449" w:rsidRDefault="00701C67"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Place aspects of WW2 on a timeline in relation to each other e.g. USA, Japan, Europe etc</w:t>
            </w:r>
          </w:p>
          <w:p w14:paraId="0B44D9C5" w14:textId="584DD725" w:rsidR="00701C67" w:rsidRPr="00F54449" w:rsidRDefault="00701C67"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Place events, key dates and historical figures accurately on a timeline. </w:t>
            </w:r>
          </w:p>
          <w:p w14:paraId="6F8F5CA5" w14:textId="6E49EFB8" w:rsidR="00701C67" w:rsidRPr="00F54449" w:rsidRDefault="00701C67"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Sequence up to 10 events through history on a timeline and be able to answer questions such as…. Did </w:t>
            </w:r>
            <w:r w:rsidRPr="00F54449">
              <w:rPr>
                <w:rFonts w:ascii="Twinkl Light" w:hAnsi="Twinkl Light" w:cstheme="minorHAnsi"/>
                <w:i/>
                <w:sz w:val="18"/>
                <w:szCs w:val="18"/>
              </w:rPr>
              <w:t>they</w:t>
            </w:r>
            <w:r w:rsidRPr="00F54449">
              <w:rPr>
                <w:rFonts w:ascii="Twinkl Light" w:hAnsi="Twinkl Light" w:cstheme="minorHAnsi"/>
                <w:sz w:val="18"/>
                <w:szCs w:val="18"/>
              </w:rPr>
              <w:t xml:space="preserve"> come before or after?</w:t>
            </w:r>
          </w:p>
          <w:p w14:paraId="3C209BF1" w14:textId="77777777" w:rsidR="006B235D" w:rsidRPr="00F54449" w:rsidRDefault="006B235D" w:rsidP="00E01A60">
            <w:pPr>
              <w:pStyle w:val="ListParagraph"/>
              <w:rPr>
                <w:rFonts w:ascii="Twinkl Light" w:hAnsi="Twinkl Light" w:cstheme="minorHAnsi"/>
                <w:sz w:val="18"/>
                <w:szCs w:val="18"/>
              </w:rPr>
            </w:pPr>
          </w:p>
          <w:p w14:paraId="7C98B380" w14:textId="5982FCCF" w:rsidR="00A67436" w:rsidRPr="00F54449" w:rsidRDefault="00A67436" w:rsidP="00E01A60">
            <w:pPr>
              <w:rPr>
                <w:rFonts w:ascii="Twinkl Light" w:hAnsi="Twinkl Light" w:cstheme="minorHAnsi"/>
                <w:sz w:val="18"/>
                <w:szCs w:val="18"/>
              </w:rPr>
            </w:pPr>
          </w:p>
        </w:tc>
      </w:tr>
      <w:tr w:rsidR="00592886" w:rsidRPr="00F54449" w14:paraId="34F2205A" w14:textId="77777777" w:rsidTr="003B5B1C">
        <w:trPr>
          <w:trHeight w:val="70"/>
        </w:trPr>
        <w:tc>
          <w:tcPr>
            <w:tcW w:w="1560" w:type="dxa"/>
            <w:shd w:val="clear" w:color="auto" w:fill="8496B0" w:themeFill="text2" w:themeFillTint="99"/>
          </w:tcPr>
          <w:p w14:paraId="3E2FA55C" w14:textId="75E2277D" w:rsidR="009702AA" w:rsidRPr="00F54449" w:rsidRDefault="009702AA" w:rsidP="00E01A60">
            <w:pPr>
              <w:jc w:val="center"/>
              <w:rPr>
                <w:rFonts w:ascii="Twinkl Light" w:hAnsi="Twinkl Light" w:cstheme="minorHAnsi"/>
                <w:b/>
                <w:sz w:val="18"/>
                <w:szCs w:val="18"/>
              </w:rPr>
            </w:pPr>
            <w:r w:rsidRPr="00F54449">
              <w:rPr>
                <w:rFonts w:ascii="Twinkl Light" w:hAnsi="Twinkl Light" w:cstheme="minorHAnsi"/>
                <w:b/>
                <w:sz w:val="18"/>
                <w:szCs w:val="18"/>
              </w:rPr>
              <w:t>Monarchy</w:t>
            </w:r>
          </w:p>
        </w:tc>
        <w:tc>
          <w:tcPr>
            <w:tcW w:w="3686" w:type="dxa"/>
            <w:gridSpan w:val="3"/>
          </w:tcPr>
          <w:p w14:paraId="3E5993BF" w14:textId="77777777" w:rsidR="009702AA" w:rsidRPr="00F54449" w:rsidRDefault="009702AA" w:rsidP="006B1127">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Stone Age – Iron age – Britain transformed from small nomadic communities to larger settlements (tribes) with different leaders (chieftains)</w:t>
            </w:r>
          </w:p>
          <w:p w14:paraId="44E794DC" w14:textId="46C1C9FD" w:rsidR="009702AA" w:rsidRPr="00F54449" w:rsidRDefault="009702AA" w:rsidP="009702A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The Roman’s had emperors back in Rome who ruled over all of the Roman empire but no Roman leader was King of Britain. </w:t>
            </w:r>
          </w:p>
        </w:tc>
        <w:tc>
          <w:tcPr>
            <w:tcW w:w="3827" w:type="dxa"/>
            <w:gridSpan w:val="3"/>
          </w:tcPr>
          <w:p w14:paraId="4197336F" w14:textId="77777777" w:rsidR="009702AA" w:rsidRPr="00F54449" w:rsidRDefault="00D85D73" w:rsidP="00714C2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Anglo Saxon – During this era Britain was split into 7 Kingdoms with a King/Queen ruling each as a separate entity. </w:t>
            </w:r>
          </w:p>
          <w:p w14:paraId="1282B2E5" w14:textId="3E9D26D4" w:rsidR="00D85D73" w:rsidRPr="00F54449" w:rsidRDefault="00D85D73" w:rsidP="00D85D73">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Alfred the Great was the first ruler </w:t>
            </w:r>
            <w:r w:rsidR="00926061">
              <w:rPr>
                <w:rFonts w:ascii="Twinkl Light" w:hAnsi="Twinkl Light" w:cstheme="minorHAnsi"/>
                <w:sz w:val="18"/>
                <w:szCs w:val="18"/>
              </w:rPr>
              <w:t xml:space="preserve">with the aim </w:t>
            </w:r>
            <w:r w:rsidRPr="00F54449">
              <w:rPr>
                <w:rFonts w:ascii="Twinkl Light" w:hAnsi="Twinkl Light" w:cstheme="minorHAnsi"/>
                <w:sz w:val="18"/>
                <w:szCs w:val="18"/>
              </w:rPr>
              <w:t>to unite the Kingdoms to form one England as we known of it today.</w:t>
            </w:r>
          </w:p>
          <w:p w14:paraId="66A2A305" w14:textId="77777777" w:rsidR="00D85D73" w:rsidRPr="00F54449" w:rsidRDefault="00D85D73" w:rsidP="00675463">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Meanwhile Pharaoh’s were ruling over the whole of Egypt, with a long dynasty of rulers for thousands of years in comparison to Britain which was still quite disjointed despite our smaller size.</w:t>
            </w:r>
          </w:p>
          <w:p w14:paraId="03469EFB" w14:textId="2FEAD1D0" w:rsidR="00680F24" w:rsidRPr="00F54449" w:rsidRDefault="00680F24" w:rsidP="00675463">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Richard II -Henry IV – Henry V all reigned during the lifetime of Harry </w:t>
            </w:r>
            <w:proofErr w:type="spellStart"/>
            <w:r w:rsidRPr="00F54449">
              <w:rPr>
                <w:rFonts w:ascii="Twinkl Light" w:hAnsi="Twinkl Light" w:cstheme="minorHAnsi"/>
                <w:sz w:val="18"/>
                <w:szCs w:val="18"/>
              </w:rPr>
              <w:t>Paye</w:t>
            </w:r>
            <w:proofErr w:type="spellEnd"/>
            <w:r w:rsidR="00633DAD">
              <w:rPr>
                <w:rFonts w:ascii="Twinkl Light" w:hAnsi="Twinkl Light" w:cstheme="minorHAnsi"/>
                <w:sz w:val="18"/>
                <w:szCs w:val="18"/>
              </w:rPr>
              <w:t xml:space="preserve"> (15</w:t>
            </w:r>
            <w:r w:rsidR="00633DAD" w:rsidRPr="00633DAD">
              <w:rPr>
                <w:rFonts w:ascii="Twinkl Light" w:hAnsi="Twinkl Light" w:cstheme="minorHAnsi"/>
                <w:sz w:val="18"/>
                <w:szCs w:val="18"/>
                <w:vertAlign w:val="superscript"/>
              </w:rPr>
              <w:t>th</w:t>
            </w:r>
            <w:r w:rsidR="00633DAD">
              <w:rPr>
                <w:rFonts w:ascii="Twinkl Light" w:hAnsi="Twinkl Light" w:cstheme="minorHAnsi"/>
                <w:sz w:val="18"/>
                <w:szCs w:val="18"/>
              </w:rPr>
              <w:t xml:space="preserve"> Century). </w:t>
            </w:r>
          </w:p>
        </w:tc>
        <w:tc>
          <w:tcPr>
            <w:tcW w:w="3119" w:type="dxa"/>
            <w:gridSpan w:val="3"/>
          </w:tcPr>
          <w:p w14:paraId="32359B30" w14:textId="3752E47C" w:rsidR="009702AA" w:rsidRPr="00F54449" w:rsidRDefault="00675463"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Britain had </w:t>
            </w:r>
            <w:r w:rsidR="007F2B66">
              <w:rPr>
                <w:rFonts w:ascii="Twinkl Light" w:hAnsi="Twinkl Light" w:cstheme="minorHAnsi"/>
                <w:sz w:val="18"/>
                <w:szCs w:val="18"/>
              </w:rPr>
              <w:t xml:space="preserve">a </w:t>
            </w:r>
            <w:r w:rsidRPr="00F54449">
              <w:rPr>
                <w:rFonts w:ascii="Twinkl Light" w:hAnsi="Twinkl Light" w:cstheme="minorHAnsi"/>
                <w:sz w:val="18"/>
                <w:szCs w:val="18"/>
              </w:rPr>
              <w:t>Viking King (C</w:t>
            </w:r>
            <w:r w:rsidR="007F2B66">
              <w:rPr>
                <w:rFonts w:ascii="Twinkl Light" w:hAnsi="Twinkl Light" w:cstheme="minorHAnsi"/>
                <w:sz w:val="18"/>
                <w:szCs w:val="18"/>
              </w:rPr>
              <w:t>an</w:t>
            </w:r>
            <w:r w:rsidRPr="00F54449">
              <w:rPr>
                <w:rFonts w:ascii="Twinkl Light" w:hAnsi="Twinkl Light" w:cstheme="minorHAnsi"/>
                <w:sz w:val="18"/>
                <w:szCs w:val="18"/>
              </w:rPr>
              <w:t>ut</w:t>
            </w:r>
            <w:r w:rsidR="007F2B66">
              <w:rPr>
                <w:rFonts w:ascii="Twinkl Light" w:hAnsi="Twinkl Light" w:cstheme="minorHAnsi"/>
                <w:sz w:val="18"/>
                <w:szCs w:val="18"/>
              </w:rPr>
              <w:t>e</w:t>
            </w:r>
            <w:r w:rsidRPr="00F54449">
              <w:rPr>
                <w:rFonts w:ascii="Twinkl Light" w:hAnsi="Twinkl Light" w:cstheme="minorHAnsi"/>
                <w:sz w:val="18"/>
                <w:szCs w:val="18"/>
              </w:rPr>
              <w:t>)</w:t>
            </w:r>
            <w:r w:rsidR="007F2B66">
              <w:rPr>
                <w:rFonts w:ascii="Twinkl Light" w:hAnsi="Twinkl Light" w:cstheme="minorHAnsi"/>
                <w:sz w:val="18"/>
                <w:szCs w:val="18"/>
              </w:rPr>
              <w:t>, also A</w:t>
            </w:r>
            <w:r w:rsidRPr="00F54449">
              <w:rPr>
                <w:rFonts w:ascii="Twinkl Light" w:hAnsi="Twinkl Light" w:cstheme="minorHAnsi"/>
                <w:sz w:val="18"/>
                <w:szCs w:val="18"/>
              </w:rPr>
              <w:t xml:space="preserve">lfred’s royal bloodline succeeded in uniting England. </w:t>
            </w:r>
            <w:r w:rsidR="00E81F74" w:rsidRPr="00F54449">
              <w:rPr>
                <w:rFonts w:ascii="Twinkl Light" w:hAnsi="Twinkl Light" w:cstheme="minorHAnsi"/>
                <w:sz w:val="18"/>
                <w:szCs w:val="18"/>
              </w:rPr>
              <w:t>The Viking bloodline ended with a new English ruler (Edward the Confessor 1066)</w:t>
            </w:r>
          </w:p>
          <w:p w14:paraId="2358EC5E" w14:textId="2C5429BE" w:rsidR="003515EA" w:rsidRPr="002D2EFA" w:rsidRDefault="003515EA" w:rsidP="003A6821">
            <w:pPr>
              <w:pStyle w:val="ListParagraph"/>
              <w:numPr>
                <w:ilvl w:val="0"/>
                <w:numId w:val="4"/>
              </w:numPr>
              <w:rPr>
                <w:rFonts w:ascii="Twinkl Light" w:hAnsi="Twinkl Light" w:cstheme="minorHAnsi"/>
                <w:sz w:val="18"/>
                <w:szCs w:val="18"/>
              </w:rPr>
            </w:pPr>
            <w:r w:rsidRPr="002D2EFA">
              <w:rPr>
                <w:rFonts w:ascii="Twinkl Light" w:hAnsi="Twinkl Light" w:cstheme="minorHAnsi"/>
                <w:sz w:val="18"/>
                <w:szCs w:val="18"/>
              </w:rPr>
              <w:t xml:space="preserve">The Greeks existed alongside the Vikings. The Greeks ruled as a democracy much like our governance today. However, they had a long history of emperors much like the Romans. </w:t>
            </w:r>
          </w:p>
          <w:p w14:paraId="474DBB9B" w14:textId="7E562B2B" w:rsidR="003515EA" w:rsidRPr="00F54449" w:rsidRDefault="003515EA" w:rsidP="003515E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Queen Victoria </w:t>
            </w:r>
            <w:r w:rsidR="00FE58C2">
              <w:rPr>
                <w:rFonts w:ascii="Twinkl Light" w:hAnsi="Twinkl Light" w:cstheme="minorHAnsi"/>
                <w:sz w:val="18"/>
                <w:szCs w:val="18"/>
              </w:rPr>
              <w:t>ruled during the 19</w:t>
            </w:r>
            <w:r w:rsidR="00FE58C2" w:rsidRPr="00FE58C2">
              <w:rPr>
                <w:rFonts w:ascii="Twinkl Light" w:hAnsi="Twinkl Light" w:cstheme="minorHAnsi"/>
                <w:sz w:val="18"/>
                <w:szCs w:val="18"/>
                <w:vertAlign w:val="superscript"/>
              </w:rPr>
              <w:t>th</w:t>
            </w:r>
            <w:r w:rsidR="00FE58C2">
              <w:rPr>
                <w:rFonts w:ascii="Twinkl Light" w:hAnsi="Twinkl Light" w:cstheme="minorHAnsi"/>
                <w:sz w:val="18"/>
                <w:szCs w:val="18"/>
              </w:rPr>
              <w:t xml:space="preserve"> century and </w:t>
            </w:r>
            <w:r w:rsidRPr="00F54449">
              <w:rPr>
                <w:rFonts w:ascii="Twinkl Light" w:hAnsi="Twinkl Light" w:cstheme="minorHAnsi"/>
                <w:sz w:val="18"/>
                <w:szCs w:val="18"/>
              </w:rPr>
              <w:t xml:space="preserve">was a longstanding </w:t>
            </w:r>
            <w:r w:rsidR="00582199" w:rsidRPr="00F54449">
              <w:rPr>
                <w:rFonts w:ascii="Twinkl Light" w:hAnsi="Twinkl Light" w:cstheme="minorHAnsi"/>
                <w:sz w:val="18"/>
                <w:szCs w:val="18"/>
              </w:rPr>
              <w:t xml:space="preserve">and successful </w:t>
            </w:r>
            <w:r w:rsidRPr="00F54449">
              <w:rPr>
                <w:rFonts w:ascii="Twinkl Light" w:hAnsi="Twinkl Light" w:cstheme="minorHAnsi"/>
                <w:sz w:val="18"/>
                <w:szCs w:val="18"/>
              </w:rPr>
              <w:t>ruling monarch after a long line of male rulers (with the exception of Queen Elizabeth</w:t>
            </w:r>
            <w:r w:rsidR="00F85BDF" w:rsidRPr="00F54449">
              <w:rPr>
                <w:rFonts w:ascii="Twinkl Light" w:hAnsi="Twinkl Light" w:cstheme="minorHAnsi"/>
                <w:sz w:val="18"/>
                <w:szCs w:val="18"/>
              </w:rPr>
              <w:t xml:space="preserve"> I)</w:t>
            </w:r>
          </w:p>
        </w:tc>
        <w:tc>
          <w:tcPr>
            <w:tcW w:w="3827" w:type="dxa"/>
            <w:gridSpan w:val="3"/>
          </w:tcPr>
          <w:p w14:paraId="23917631" w14:textId="7C453C63" w:rsidR="009702AA" w:rsidRPr="00F54449" w:rsidRDefault="00BA776F"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King George (the Queen’s father) was on the throne during WW2 but our current Queen</w:t>
            </w:r>
            <w:r w:rsidR="0043295B">
              <w:rPr>
                <w:rFonts w:ascii="Twinkl Light" w:hAnsi="Twinkl Light" w:cstheme="minorHAnsi"/>
                <w:sz w:val="18"/>
                <w:szCs w:val="18"/>
              </w:rPr>
              <w:t xml:space="preserve"> -</w:t>
            </w:r>
            <w:r w:rsidRPr="00F54449">
              <w:rPr>
                <w:rFonts w:ascii="Twinkl Light" w:hAnsi="Twinkl Light" w:cstheme="minorHAnsi"/>
                <w:sz w:val="18"/>
                <w:szCs w:val="18"/>
              </w:rPr>
              <w:t xml:space="preserve"> Elizabeth II was alive and experienced the war as a young girl. </w:t>
            </w:r>
          </w:p>
          <w:p w14:paraId="3F83AA61" w14:textId="19FD50A1" w:rsidR="00BA776F" w:rsidRPr="00F54449" w:rsidRDefault="00BA776F" w:rsidP="00BA776F">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Richard the I (Otherwise known as Richard the Lionheart was King during the time of the Robin Hood legend)</w:t>
            </w:r>
          </w:p>
          <w:p w14:paraId="0C289D46" w14:textId="2038A1C1" w:rsidR="00BA776F" w:rsidRPr="00F54449" w:rsidRDefault="00BA776F" w:rsidP="00BA776F">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There were a lot of Kings during the Medieval era (with short reigns) up until Henry VII (1400’s or 15</w:t>
            </w:r>
            <w:r w:rsidR="007E1268">
              <w:rPr>
                <w:rFonts w:ascii="Twinkl Light" w:hAnsi="Twinkl Light" w:cstheme="minorHAnsi"/>
                <w:sz w:val="18"/>
                <w:szCs w:val="18"/>
              </w:rPr>
              <w:t>/16</w:t>
            </w:r>
            <w:r w:rsidRPr="00F54449">
              <w:rPr>
                <w:rFonts w:ascii="Twinkl Light" w:hAnsi="Twinkl Light" w:cstheme="minorHAnsi"/>
                <w:sz w:val="18"/>
                <w:szCs w:val="18"/>
                <w:vertAlign w:val="superscript"/>
              </w:rPr>
              <w:t>th</w:t>
            </w:r>
            <w:r w:rsidRPr="00F54449">
              <w:rPr>
                <w:rFonts w:ascii="Twinkl Light" w:hAnsi="Twinkl Light" w:cstheme="minorHAnsi"/>
                <w:sz w:val="18"/>
                <w:szCs w:val="18"/>
              </w:rPr>
              <w:t xml:space="preserve"> Century) which is the start of the Tudor line. </w:t>
            </w:r>
          </w:p>
          <w:p w14:paraId="266A62F5" w14:textId="545DA77D" w:rsidR="00BA776F" w:rsidRPr="00F54449" w:rsidRDefault="00BA776F" w:rsidP="00BA776F">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Highwayman poem was set in the era known as the Georgian era. (18</w:t>
            </w:r>
            <w:r w:rsidRPr="00F54449">
              <w:rPr>
                <w:rFonts w:ascii="Twinkl Light" w:hAnsi="Twinkl Light" w:cstheme="minorHAnsi"/>
                <w:sz w:val="18"/>
                <w:szCs w:val="18"/>
                <w:vertAlign w:val="superscript"/>
              </w:rPr>
              <w:t>th</w:t>
            </w:r>
            <w:r w:rsidRPr="00F54449">
              <w:rPr>
                <w:rFonts w:ascii="Twinkl Light" w:hAnsi="Twinkl Light" w:cstheme="minorHAnsi"/>
                <w:sz w:val="18"/>
                <w:szCs w:val="18"/>
              </w:rPr>
              <w:t xml:space="preserve"> Century) </w:t>
            </w:r>
            <w:r w:rsidR="00A064ED">
              <w:rPr>
                <w:rFonts w:ascii="Twinkl Light" w:hAnsi="Twinkl Light" w:cstheme="minorHAnsi"/>
                <w:sz w:val="18"/>
                <w:szCs w:val="18"/>
              </w:rPr>
              <w:t xml:space="preserve">which came </w:t>
            </w:r>
            <w:r w:rsidRPr="00F54449">
              <w:rPr>
                <w:rFonts w:ascii="Twinkl Light" w:hAnsi="Twinkl Light" w:cstheme="minorHAnsi"/>
                <w:sz w:val="18"/>
                <w:szCs w:val="18"/>
              </w:rPr>
              <w:t>before the Victorian era.</w:t>
            </w:r>
          </w:p>
          <w:p w14:paraId="2BE1A310" w14:textId="77777777" w:rsidR="00BA776F" w:rsidRPr="00F54449" w:rsidRDefault="00BA776F" w:rsidP="00BA776F">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The Victorian era came after the Georgian Era. </w:t>
            </w:r>
          </w:p>
          <w:p w14:paraId="49CDD5AD" w14:textId="77777777" w:rsidR="00BA776F" w:rsidRDefault="00BA776F" w:rsidP="00BA776F">
            <w:pPr>
              <w:pStyle w:val="ListParagraph"/>
              <w:numPr>
                <w:ilvl w:val="0"/>
                <w:numId w:val="4"/>
              </w:numPr>
              <w:rPr>
                <w:rFonts w:ascii="Twinkl Light" w:hAnsi="Twinkl Light" w:cstheme="minorHAnsi"/>
                <w:sz w:val="18"/>
                <w:szCs w:val="18"/>
              </w:rPr>
            </w:pPr>
            <w:proofErr w:type="spellStart"/>
            <w:r w:rsidRPr="00F54449">
              <w:rPr>
                <w:rFonts w:ascii="Twinkl Light" w:hAnsi="Twinkl Light" w:cstheme="minorHAnsi"/>
                <w:sz w:val="18"/>
                <w:szCs w:val="18"/>
              </w:rPr>
              <w:t>ur</w:t>
            </w:r>
            <w:proofErr w:type="spellEnd"/>
            <w:r w:rsidRPr="00F54449">
              <w:rPr>
                <w:rFonts w:ascii="Twinkl Light" w:hAnsi="Twinkl Light" w:cstheme="minorHAnsi"/>
                <w:sz w:val="18"/>
                <w:szCs w:val="18"/>
              </w:rPr>
              <w:t xml:space="preserve"> current ruler is Elizabeth </w:t>
            </w:r>
            <w:r w:rsidR="00FD3D6A" w:rsidRPr="00F54449">
              <w:rPr>
                <w:rFonts w:ascii="Twinkl Light" w:hAnsi="Twinkl Light" w:cstheme="minorHAnsi"/>
                <w:sz w:val="18"/>
                <w:szCs w:val="18"/>
              </w:rPr>
              <w:t>II</w:t>
            </w:r>
            <w:r w:rsidR="00C167C0">
              <w:rPr>
                <w:rFonts w:ascii="Twinkl Light" w:hAnsi="Twinkl Light" w:cstheme="minorHAnsi"/>
                <w:sz w:val="18"/>
                <w:szCs w:val="18"/>
              </w:rPr>
              <w:t xml:space="preserve"> and is the longest standing monarch to date. The three longest standing monarchs of Britain have all been women. </w:t>
            </w:r>
          </w:p>
          <w:p w14:paraId="0C22FA89" w14:textId="31A2B385" w:rsidR="00ED225E" w:rsidRPr="00F54449" w:rsidRDefault="00ED225E" w:rsidP="00ED225E">
            <w:pPr>
              <w:pStyle w:val="ListParagraph"/>
              <w:ind w:left="360"/>
              <w:rPr>
                <w:rFonts w:ascii="Twinkl Light" w:hAnsi="Twinkl Light" w:cstheme="minorHAnsi"/>
                <w:sz w:val="18"/>
                <w:szCs w:val="18"/>
              </w:rPr>
            </w:pPr>
          </w:p>
        </w:tc>
      </w:tr>
      <w:tr w:rsidR="00592886" w:rsidRPr="00F54449" w14:paraId="47EAA13F" w14:textId="77777777" w:rsidTr="003B5B1C">
        <w:trPr>
          <w:trHeight w:val="70"/>
        </w:trPr>
        <w:tc>
          <w:tcPr>
            <w:tcW w:w="1560" w:type="dxa"/>
            <w:shd w:val="clear" w:color="auto" w:fill="8496B0" w:themeFill="text2" w:themeFillTint="99"/>
          </w:tcPr>
          <w:p w14:paraId="0928AEAD" w14:textId="561B1418" w:rsidR="008B4D2A" w:rsidRPr="00F54449" w:rsidRDefault="008B4D2A" w:rsidP="00E01A60">
            <w:pPr>
              <w:jc w:val="center"/>
              <w:rPr>
                <w:rFonts w:ascii="Twinkl Light" w:hAnsi="Twinkl Light" w:cstheme="minorHAnsi"/>
                <w:b/>
                <w:sz w:val="18"/>
                <w:szCs w:val="18"/>
              </w:rPr>
            </w:pPr>
            <w:r w:rsidRPr="00F54449">
              <w:rPr>
                <w:rFonts w:ascii="Twinkl Light" w:hAnsi="Twinkl Light" w:cstheme="minorHAnsi"/>
                <w:b/>
                <w:sz w:val="18"/>
                <w:szCs w:val="18"/>
              </w:rPr>
              <w:lastRenderedPageBreak/>
              <w:t>Locality (Dorset)</w:t>
            </w:r>
          </w:p>
        </w:tc>
        <w:tc>
          <w:tcPr>
            <w:tcW w:w="3686" w:type="dxa"/>
            <w:gridSpan w:val="3"/>
          </w:tcPr>
          <w:p w14:paraId="5FBA72FB" w14:textId="3DF03980" w:rsidR="008B4D2A" w:rsidRPr="00F54449" w:rsidRDefault="00F161E2" w:rsidP="008B4D2A">
            <w:pPr>
              <w:pStyle w:val="ListParagraph"/>
              <w:numPr>
                <w:ilvl w:val="0"/>
                <w:numId w:val="4"/>
              </w:numPr>
              <w:rPr>
                <w:rFonts w:ascii="Twinkl Light" w:hAnsi="Twinkl Light" w:cstheme="minorHAnsi"/>
                <w:sz w:val="18"/>
                <w:szCs w:val="18"/>
              </w:rPr>
            </w:pPr>
            <w:hyperlink r:id="rId10" w:tooltip="Poole Harbour" w:history="1">
              <w:r w:rsidR="00A30745" w:rsidRPr="00F54449">
                <w:rPr>
                  <w:rStyle w:val="Hyperlink"/>
                  <w:rFonts w:ascii="Twinkl Light" w:hAnsi="Twinkl Light" w:cs="Arial"/>
                  <w:color w:val="auto"/>
                  <w:sz w:val="18"/>
                  <w:szCs w:val="18"/>
                  <w:u w:val="none"/>
                </w:rPr>
                <w:t>Poole Harbour</w:t>
              </w:r>
            </w:hyperlink>
            <w:r w:rsidR="00A30745" w:rsidRPr="00F54449">
              <w:rPr>
                <w:rFonts w:ascii="Twinkl Light" w:hAnsi="Twinkl Light" w:cs="Arial"/>
                <w:sz w:val="18"/>
                <w:szCs w:val="18"/>
              </w:rPr>
              <w:t> area has been inhabited for at least 2,500 years</w:t>
            </w:r>
            <w:r w:rsidR="00B53848" w:rsidRPr="00F54449">
              <w:rPr>
                <w:rFonts w:ascii="Twinkl Light" w:hAnsi="Twinkl Light" w:cs="Arial"/>
                <w:sz w:val="18"/>
                <w:szCs w:val="18"/>
              </w:rPr>
              <w:t>.</w:t>
            </w:r>
            <w:r w:rsidR="00A30745" w:rsidRPr="00F54449">
              <w:rPr>
                <w:rFonts w:ascii="Twinkl Light" w:hAnsi="Twinkl Light" w:cs="Arial"/>
                <w:sz w:val="18"/>
                <w:szCs w:val="18"/>
              </w:rPr>
              <w:t> During the Iron Age, </w:t>
            </w:r>
            <w:hyperlink r:id="rId11" w:tooltip="Celt" w:history="1">
              <w:r w:rsidR="00A30745" w:rsidRPr="00F54449">
                <w:rPr>
                  <w:rStyle w:val="Hyperlink"/>
                  <w:rFonts w:ascii="Twinkl Light" w:hAnsi="Twinkl Light" w:cs="Arial"/>
                  <w:color w:val="auto"/>
                  <w:sz w:val="18"/>
                  <w:szCs w:val="18"/>
                  <w:u w:val="none"/>
                </w:rPr>
                <w:t>Celtic</w:t>
              </w:r>
            </w:hyperlink>
            <w:r w:rsidR="00A30745" w:rsidRPr="00F54449">
              <w:rPr>
                <w:rFonts w:ascii="Twinkl Light" w:hAnsi="Twinkl Light" w:cs="Arial"/>
                <w:sz w:val="18"/>
                <w:szCs w:val="18"/>
              </w:rPr>
              <w:t> people known as the </w:t>
            </w:r>
            <w:proofErr w:type="spellStart"/>
            <w:r w:rsidR="00A30745" w:rsidRPr="00F54449">
              <w:rPr>
                <w:rFonts w:ascii="Twinkl Light" w:hAnsi="Twinkl Light" w:cs="Arial"/>
                <w:sz w:val="18"/>
                <w:szCs w:val="18"/>
              </w:rPr>
              <w:fldChar w:fldCharType="begin"/>
            </w:r>
            <w:r w:rsidR="00A30745" w:rsidRPr="00F54449">
              <w:rPr>
                <w:rFonts w:ascii="Twinkl Light" w:hAnsi="Twinkl Light" w:cs="Arial"/>
                <w:sz w:val="18"/>
                <w:szCs w:val="18"/>
              </w:rPr>
              <w:instrText xml:space="preserve"> HYPERLINK "https://en.wikipedia.org/wiki/Durotriges" \o "Durotriges" </w:instrText>
            </w:r>
            <w:r w:rsidR="00A30745" w:rsidRPr="00F54449">
              <w:rPr>
                <w:rFonts w:ascii="Twinkl Light" w:hAnsi="Twinkl Light" w:cs="Arial"/>
                <w:sz w:val="18"/>
                <w:szCs w:val="18"/>
              </w:rPr>
              <w:fldChar w:fldCharType="separate"/>
            </w:r>
            <w:r w:rsidR="00A30745" w:rsidRPr="00F54449">
              <w:rPr>
                <w:rStyle w:val="Hyperlink"/>
                <w:rFonts w:ascii="Twinkl Light" w:hAnsi="Twinkl Light" w:cs="Arial"/>
                <w:color w:val="auto"/>
                <w:sz w:val="18"/>
                <w:szCs w:val="18"/>
                <w:u w:val="none"/>
              </w:rPr>
              <w:t>Durotriges</w:t>
            </w:r>
            <w:proofErr w:type="spellEnd"/>
            <w:r w:rsidR="00A30745" w:rsidRPr="00F54449">
              <w:rPr>
                <w:rFonts w:ascii="Twinkl Light" w:hAnsi="Twinkl Light" w:cs="Arial"/>
                <w:sz w:val="18"/>
                <w:szCs w:val="18"/>
              </w:rPr>
              <w:fldChar w:fldCharType="end"/>
            </w:r>
            <w:r w:rsidR="00A30745" w:rsidRPr="00F54449">
              <w:rPr>
                <w:rFonts w:ascii="Twinkl Light" w:hAnsi="Twinkl Light" w:cs="Arial"/>
                <w:sz w:val="18"/>
                <w:szCs w:val="18"/>
              </w:rPr>
              <w:t> lived in Dorset</w:t>
            </w:r>
            <w:r w:rsidR="00B53848" w:rsidRPr="00F54449">
              <w:rPr>
                <w:rFonts w:ascii="Twinkl Light" w:hAnsi="Twinkl Light" w:cs="Arial"/>
                <w:sz w:val="18"/>
                <w:szCs w:val="18"/>
              </w:rPr>
              <w:t xml:space="preserve">, </w:t>
            </w:r>
            <w:r w:rsidR="001F65A1" w:rsidRPr="00F54449">
              <w:rPr>
                <w:rFonts w:ascii="Twinkl Light" w:hAnsi="Twinkl Light" w:cstheme="minorHAnsi"/>
                <w:sz w:val="18"/>
                <w:szCs w:val="18"/>
              </w:rPr>
              <w:t xml:space="preserve"> </w:t>
            </w:r>
          </w:p>
          <w:p w14:paraId="4A2471F6" w14:textId="77777777" w:rsidR="003B5B1C" w:rsidRDefault="00B53848" w:rsidP="003B5B1C">
            <w:pPr>
              <w:pStyle w:val="ListParagraph"/>
              <w:ind w:left="360"/>
              <w:rPr>
                <w:rFonts w:ascii="Twinkl Light" w:hAnsi="Twinkl Light" w:cs="Arial"/>
                <w:sz w:val="18"/>
                <w:szCs w:val="18"/>
              </w:rPr>
            </w:pPr>
            <w:r w:rsidRPr="00F54449">
              <w:rPr>
                <w:rFonts w:ascii="Twinkl Light" w:hAnsi="Twinkl Light" w:cs="Arial"/>
                <w:sz w:val="18"/>
                <w:szCs w:val="18"/>
              </w:rPr>
              <w:t>In the 3rd century BC, these Celtic people moved from hilltop settlements, such as </w:t>
            </w:r>
            <w:hyperlink r:id="rId12" w:tooltip="Maiden Castle, Dorset" w:history="1">
              <w:r w:rsidRPr="00F54449">
                <w:rPr>
                  <w:rStyle w:val="Hyperlink"/>
                  <w:rFonts w:ascii="Twinkl Light" w:hAnsi="Twinkl Light" w:cs="Arial"/>
                  <w:color w:val="auto"/>
                  <w:sz w:val="18"/>
                  <w:szCs w:val="18"/>
                  <w:u w:val="none"/>
                </w:rPr>
                <w:t>Maiden Castle</w:t>
              </w:r>
            </w:hyperlink>
            <w:r w:rsidRPr="00F54449">
              <w:rPr>
                <w:rFonts w:ascii="Twinkl Light" w:hAnsi="Twinkl Light" w:cs="Arial"/>
                <w:sz w:val="18"/>
                <w:szCs w:val="18"/>
              </w:rPr>
              <w:t> and </w:t>
            </w:r>
            <w:hyperlink r:id="rId13" w:tooltip="Badbury Rings" w:history="1">
              <w:r w:rsidRPr="00F54449">
                <w:rPr>
                  <w:rStyle w:val="Hyperlink"/>
                  <w:rFonts w:ascii="Twinkl Light" w:hAnsi="Twinkl Light" w:cs="Arial"/>
                  <w:color w:val="auto"/>
                  <w:sz w:val="18"/>
                  <w:szCs w:val="18"/>
                  <w:u w:val="none"/>
                </w:rPr>
                <w:t>B</w:t>
              </w:r>
              <w:r w:rsidR="007F4CB5" w:rsidRPr="00F54449">
                <w:rPr>
                  <w:rStyle w:val="Hyperlink"/>
                  <w:rFonts w:ascii="Twinkl Light" w:hAnsi="Twinkl Light" w:cs="Arial"/>
                  <w:color w:val="auto"/>
                  <w:sz w:val="18"/>
                  <w:szCs w:val="18"/>
                  <w:u w:val="none"/>
                </w:rPr>
                <w:t>r</w:t>
              </w:r>
              <w:r w:rsidRPr="00F54449">
                <w:rPr>
                  <w:rStyle w:val="Hyperlink"/>
                  <w:rFonts w:ascii="Twinkl Light" w:hAnsi="Twinkl Light" w:cs="Arial"/>
                  <w:color w:val="auto"/>
                  <w:sz w:val="18"/>
                  <w:szCs w:val="18"/>
                  <w:u w:val="none"/>
                </w:rPr>
                <w:t>adbury Rings</w:t>
              </w:r>
            </w:hyperlink>
            <w:r w:rsidRPr="00F54449">
              <w:rPr>
                <w:rFonts w:ascii="Twinkl Light" w:hAnsi="Twinkl Light" w:cs="Arial"/>
                <w:sz w:val="18"/>
                <w:szCs w:val="18"/>
              </w:rPr>
              <w:t> on the chalk downs to the north, to the heathland around the </w:t>
            </w:r>
            <w:hyperlink r:id="rId14" w:tooltip="River Frome, Dorset" w:history="1">
              <w:r w:rsidRPr="00F54449">
                <w:rPr>
                  <w:rStyle w:val="Hyperlink"/>
                  <w:rFonts w:ascii="Twinkl Light" w:hAnsi="Twinkl Light" w:cs="Arial"/>
                  <w:color w:val="auto"/>
                  <w:sz w:val="18"/>
                  <w:szCs w:val="18"/>
                  <w:u w:val="none"/>
                </w:rPr>
                <w:t>River Frome</w:t>
              </w:r>
            </w:hyperlink>
            <w:r w:rsidRPr="00F54449">
              <w:rPr>
                <w:rFonts w:ascii="Twinkl Light" w:hAnsi="Twinkl Light" w:cs="Arial"/>
                <w:sz w:val="18"/>
                <w:szCs w:val="18"/>
              </w:rPr>
              <w:t> and Poole Harbour</w:t>
            </w:r>
            <w:r w:rsidR="00592886" w:rsidRPr="00F54449">
              <w:rPr>
                <w:rFonts w:ascii="Twinkl Light" w:hAnsi="Twinkl Light" w:cs="Arial"/>
                <w:sz w:val="18"/>
                <w:szCs w:val="18"/>
              </w:rPr>
              <w:t xml:space="preserve">. This marshy area may have lent its name to the </w:t>
            </w:r>
            <w:proofErr w:type="spellStart"/>
            <w:r w:rsidR="00592886" w:rsidRPr="00F54449">
              <w:rPr>
                <w:rFonts w:ascii="Twinkl Light" w:hAnsi="Twinkl Light" w:cs="Arial"/>
                <w:sz w:val="18"/>
                <w:szCs w:val="18"/>
              </w:rPr>
              <w:t>Durotriges</w:t>
            </w:r>
            <w:proofErr w:type="spellEnd"/>
            <w:r w:rsidR="00592886" w:rsidRPr="00F54449">
              <w:rPr>
                <w:rFonts w:ascii="Twinkl Light" w:hAnsi="Twinkl Light" w:cs="Arial"/>
                <w:sz w:val="18"/>
                <w:szCs w:val="18"/>
              </w:rPr>
              <w:t>, which means "water dwellers"</w:t>
            </w:r>
          </w:p>
          <w:p w14:paraId="78C1D5DF" w14:textId="4C433A67" w:rsidR="008B4D2A" w:rsidRPr="00F54449" w:rsidRDefault="00592886" w:rsidP="003B5B1C">
            <w:pPr>
              <w:pStyle w:val="ListParagraph"/>
              <w:numPr>
                <w:ilvl w:val="0"/>
                <w:numId w:val="4"/>
              </w:numPr>
              <w:rPr>
                <w:rFonts w:ascii="Twinkl Light" w:hAnsi="Twinkl Light" w:cs="Arial"/>
                <w:sz w:val="18"/>
                <w:szCs w:val="18"/>
              </w:rPr>
            </w:pPr>
            <w:r w:rsidRPr="00F54449">
              <w:rPr>
                <w:rFonts w:ascii="Twinkl Light" w:hAnsi="Twinkl Light" w:cs="Arial"/>
                <w:sz w:val="18"/>
                <w:szCs w:val="18"/>
              </w:rPr>
              <w:t>Poole was one of a number of harbouring sites along the south coast of Britain where the </w:t>
            </w:r>
            <w:hyperlink r:id="rId15" w:tooltip="Roman Empire" w:history="1">
              <w:r w:rsidRPr="00F54449">
                <w:rPr>
                  <w:rStyle w:val="Hyperlink"/>
                  <w:rFonts w:ascii="Twinkl Light" w:hAnsi="Twinkl Light" w:cs="Arial"/>
                  <w:color w:val="auto"/>
                  <w:sz w:val="18"/>
                  <w:szCs w:val="18"/>
                  <w:u w:val="none"/>
                </w:rPr>
                <w:t>Romans</w:t>
              </w:r>
            </w:hyperlink>
            <w:r w:rsidRPr="00F54449">
              <w:rPr>
                <w:rFonts w:ascii="Twinkl Light" w:hAnsi="Twinkl Light" w:cs="Arial"/>
                <w:sz w:val="18"/>
                <w:szCs w:val="18"/>
              </w:rPr>
              <w:t> landed during their </w:t>
            </w:r>
            <w:hyperlink r:id="rId16" w:tooltip="Roman conquest of Britain" w:history="1">
              <w:r w:rsidRPr="00F54449">
                <w:rPr>
                  <w:rStyle w:val="Hyperlink"/>
                  <w:rFonts w:ascii="Twinkl Light" w:hAnsi="Twinkl Light" w:cs="Arial"/>
                  <w:color w:val="auto"/>
                  <w:sz w:val="18"/>
                  <w:szCs w:val="18"/>
                  <w:u w:val="none"/>
                </w:rPr>
                <w:t>conquest of Britain</w:t>
              </w:r>
            </w:hyperlink>
            <w:r w:rsidR="0093136D">
              <w:rPr>
                <w:rFonts w:ascii="Twinkl Light" w:hAnsi="Twinkl Light" w:cs="Arial"/>
                <w:sz w:val="18"/>
                <w:szCs w:val="18"/>
              </w:rPr>
              <w:t xml:space="preserve"> in</w:t>
            </w:r>
            <w:r w:rsidRPr="00F54449">
              <w:rPr>
                <w:rFonts w:ascii="Twinkl Light" w:hAnsi="Twinkl Light" w:cs="Arial"/>
                <w:sz w:val="18"/>
                <w:szCs w:val="18"/>
              </w:rPr>
              <w:t> the 1st century. The </w:t>
            </w:r>
            <w:hyperlink r:id="rId17" w:tooltip="Roman Emperor" w:history="1">
              <w:r w:rsidRPr="00F54449">
                <w:rPr>
                  <w:rStyle w:val="Hyperlink"/>
                  <w:rFonts w:ascii="Twinkl Light" w:hAnsi="Twinkl Light" w:cs="Arial"/>
                  <w:color w:val="auto"/>
                  <w:sz w:val="18"/>
                  <w:szCs w:val="18"/>
                  <w:u w:val="none"/>
                </w:rPr>
                <w:t>Roman Emperor</w:t>
              </w:r>
            </w:hyperlink>
            <w:r w:rsidRPr="00F54449">
              <w:rPr>
                <w:rFonts w:ascii="Twinkl Light" w:hAnsi="Twinkl Light" w:cs="Arial"/>
                <w:sz w:val="18"/>
                <w:szCs w:val="18"/>
              </w:rPr>
              <w:t>, </w:t>
            </w:r>
            <w:hyperlink r:id="rId18" w:tooltip="Vespasian" w:history="1">
              <w:r w:rsidRPr="00F54449">
                <w:rPr>
                  <w:rStyle w:val="Hyperlink"/>
                  <w:rFonts w:ascii="Twinkl Light" w:hAnsi="Twinkl Light" w:cs="Arial"/>
                  <w:color w:val="auto"/>
                  <w:sz w:val="18"/>
                  <w:szCs w:val="18"/>
                  <w:u w:val="none"/>
                </w:rPr>
                <w:t>Vespasian</w:t>
              </w:r>
            </w:hyperlink>
            <w:r w:rsidRPr="00F54449">
              <w:rPr>
                <w:rFonts w:ascii="Twinkl Light" w:hAnsi="Twinkl Light" w:cs="Arial"/>
                <w:sz w:val="18"/>
                <w:szCs w:val="18"/>
              </w:rPr>
              <w:t>, brought the </w:t>
            </w:r>
            <w:hyperlink r:id="rId19" w:tooltip="Legio II Augusta" w:history="1">
              <w:r w:rsidRPr="00F54449">
                <w:rPr>
                  <w:rStyle w:val="Hyperlink"/>
                  <w:rFonts w:ascii="Twinkl Light" w:hAnsi="Twinkl Light" w:cs="Arial"/>
                  <w:color w:val="auto"/>
                  <w:sz w:val="18"/>
                  <w:szCs w:val="18"/>
                  <w:u w:val="none"/>
                </w:rPr>
                <w:t>Second Augustan Legion</w:t>
              </w:r>
            </w:hyperlink>
            <w:r w:rsidRPr="00F54449">
              <w:rPr>
                <w:rFonts w:ascii="Twinkl Light" w:hAnsi="Twinkl Light" w:cs="Arial"/>
                <w:sz w:val="18"/>
                <w:szCs w:val="18"/>
              </w:rPr>
              <w:t> to the harbour in 43 AD and founded </w:t>
            </w:r>
            <w:hyperlink r:id="rId20" w:tooltip="Hamworthy" w:history="1">
              <w:r w:rsidRPr="00F54449">
                <w:rPr>
                  <w:rStyle w:val="Hyperlink"/>
                  <w:rFonts w:ascii="Twinkl Light" w:hAnsi="Twinkl Light" w:cs="Arial"/>
                  <w:color w:val="auto"/>
                  <w:sz w:val="18"/>
                  <w:szCs w:val="18"/>
                  <w:u w:val="none"/>
                </w:rPr>
                <w:t>Hamworthy</w:t>
              </w:r>
            </w:hyperlink>
            <w:r w:rsidRPr="00F54449">
              <w:rPr>
                <w:rFonts w:ascii="Twinkl Light" w:hAnsi="Twinkl Light" w:cs="Arial"/>
                <w:sz w:val="18"/>
                <w:szCs w:val="18"/>
              </w:rPr>
              <w:t>, an area just west of the </w:t>
            </w:r>
            <w:hyperlink r:id="rId21" w:tooltip="Poole Town Centre" w:history="1">
              <w:r w:rsidRPr="00F54449">
                <w:rPr>
                  <w:rStyle w:val="Hyperlink"/>
                  <w:rFonts w:ascii="Twinkl Light" w:hAnsi="Twinkl Light" w:cs="Arial"/>
                  <w:color w:val="auto"/>
                  <w:sz w:val="18"/>
                  <w:szCs w:val="18"/>
                  <w:u w:val="none"/>
                </w:rPr>
                <w:t>modern town centre</w:t>
              </w:r>
            </w:hyperlink>
            <w:r w:rsidRPr="00F54449">
              <w:rPr>
                <w:rFonts w:ascii="Twinkl Light" w:hAnsi="Twinkl Light" w:cs="Arial"/>
                <w:sz w:val="18"/>
                <w:szCs w:val="18"/>
              </w:rPr>
              <w:t xml:space="preserve">. The Romans continued to use the harbour throughout the occupation. </w:t>
            </w:r>
          </w:p>
        </w:tc>
        <w:tc>
          <w:tcPr>
            <w:tcW w:w="3827" w:type="dxa"/>
            <w:gridSpan w:val="3"/>
          </w:tcPr>
          <w:p w14:paraId="56AEB781" w14:textId="50BA3AF2" w:rsidR="008B4D2A" w:rsidRPr="00F54449" w:rsidRDefault="00592886" w:rsidP="0045297E">
            <w:pPr>
              <w:pStyle w:val="ListParagraph"/>
              <w:numPr>
                <w:ilvl w:val="0"/>
                <w:numId w:val="4"/>
              </w:numPr>
              <w:rPr>
                <w:rFonts w:ascii="Twinkl Light" w:hAnsi="Twinkl Light" w:cstheme="minorHAnsi"/>
                <w:sz w:val="18"/>
                <w:szCs w:val="18"/>
              </w:rPr>
            </w:pPr>
            <w:r w:rsidRPr="00F54449">
              <w:rPr>
                <w:rFonts w:ascii="Twinkl Light" w:hAnsi="Twinkl Light" w:cs="Arial"/>
                <w:sz w:val="18"/>
                <w:szCs w:val="18"/>
                <w:shd w:val="clear" w:color="auto" w:fill="FFFFFF"/>
              </w:rPr>
              <w:t>Following the </w:t>
            </w:r>
            <w:hyperlink r:id="rId22" w:tooltip="Saxons" w:history="1">
              <w:r w:rsidRPr="00F54449">
                <w:rPr>
                  <w:rStyle w:val="Hyperlink"/>
                  <w:rFonts w:ascii="Twinkl Light" w:hAnsi="Twinkl Light" w:cs="Arial"/>
                  <w:color w:val="auto"/>
                  <w:sz w:val="18"/>
                  <w:szCs w:val="18"/>
                  <w:u w:val="none"/>
                  <w:shd w:val="clear" w:color="auto" w:fill="FFFFFF"/>
                </w:rPr>
                <w:t>Saxon</w:t>
              </w:r>
            </w:hyperlink>
            <w:r w:rsidRPr="00F54449">
              <w:rPr>
                <w:rFonts w:ascii="Twinkl Light" w:hAnsi="Twinkl Light" w:cs="Arial"/>
                <w:sz w:val="18"/>
                <w:szCs w:val="18"/>
                <w:shd w:val="clear" w:color="auto" w:fill="FFFFFF"/>
              </w:rPr>
              <w:t> invasion of southern Britain in the 7th century, Poole was included in the newly established Kingdom of </w:t>
            </w:r>
            <w:hyperlink r:id="rId23" w:tooltip="Wessex" w:history="1">
              <w:r w:rsidRPr="00F54449">
                <w:rPr>
                  <w:rStyle w:val="Hyperlink"/>
                  <w:rFonts w:ascii="Twinkl Light" w:hAnsi="Twinkl Light" w:cs="Arial"/>
                  <w:color w:val="auto"/>
                  <w:sz w:val="18"/>
                  <w:szCs w:val="18"/>
                  <w:u w:val="none"/>
                  <w:shd w:val="clear" w:color="auto" w:fill="FFFFFF"/>
                </w:rPr>
                <w:t>Wessex</w:t>
              </w:r>
            </w:hyperlink>
            <w:r w:rsidRPr="00F54449">
              <w:rPr>
                <w:rFonts w:ascii="Twinkl Light" w:hAnsi="Twinkl Light" w:cs="Arial"/>
                <w:sz w:val="18"/>
                <w:szCs w:val="18"/>
                <w:shd w:val="clear" w:color="auto" w:fill="FFFFFF"/>
              </w:rPr>
              <w:t>. Poole was used as a base for fishing and a place for ships to anchor on their way to </w:t>
            </w:r>
            <w:hyperlink r:id="rId24" w:tooltip="Wareham, Dorset" w:history="1">
              <w:r w:rsidRPr="00F54449">
                <w:rPr>
                  <w:rStyle w:val="Hyperlink"/>
                  <w:rFonts w:ascii="Twinkl Light" w:hAnsi="Twinkl Light" w:cs="Arial"/>
                  <w:color w:val="auto"/>
                  <w:sz w:val="18"/>
                  <w:szCs w:val="18"/>
                  <w:u w:val="none"/>
                  <w:shd w:val="clear" w:color="auto" w:fill="FFFFFF"/>
                </w:rPr>
                <w:t>Wareham</w:t>
              </w:r>
            </w:hyperlink>
            <w:r w:rsidRPr="00F54449">
              <w:rPr>
                <w:rFonts w:ascii="Twinkl Light" w:hAnsi="Twinkl Light" w:cs="Arial"/>
                <w:sz w:val="18"/>
                <w:szCs w:val="18"/>
                <w:shd w:val="clear" w:color="auto" w:fill="FFFFFF"/>
              </w:rPr>
              <w:t>, an important Saxon stronghold.</w:t>
            </w:r>
          </w:p>
          <w:p w14:paraId="2C6D73CF" w14:textId="77777777" w:rsidR="00966C3C" w:rsidRPr="00966C3C" w:rsidRDefault="00592886" w:rsidP="0045297E">
            <w:pPr>
              <w:pStyle w:val="ListParagraph"/>
              <w:numPr>
                <w:ilvl w:val="0"/>
                <w:numId w:val="4"/>
              </w:numPr>
              <w:rPr>
                <w:rFonts w:ascii="Twinkl Light" w:hAnsi="Twinkl Light" w:cstheme="minorHAnsi"/>
                <w:sz w:val="18"/>
                <w:szCs w:val="18"/>
              </w:rPr>
            </w:pPr>
            <w:r w:rsidRPr="00F54449">
              <w:rPr>
                <w:rFonts w:ascii="Twinkl Light" w:hAnsi="Twinkl Light" w:cs="Arial"/>
                <w:sz w:val="18"/>
                <w:szCs w:val="18"/>
                <w:shd w:val="clear" w:color="auto" w:fill="FFFFFF"/>
              </w:rPr>
              <w:t>Poole remained a small fishing town until the </w:t>
            </w:r>
            <w:hyperlink r:id="rId25" w:tooltip="Norman conquest of England" w:history="1">
              <w:r w:rsidRPr="00F54449">
                <w:rPr>
                  <w:rStyle w:val="Hyperlink"/>
                  <w:rFonts w:ascii="Twinkl Light" w:hAnsi="Twinkl Light" w:cs="Arial"/>
                  <w:color w:val="auto"/>
                  <w:sz w:val="18"/>
                  <w:szCs w:val="18"/>
                  <w:u w:val="none"/>
                  <w:shd w:val="clear" w:color="auto" w:fill="FFFFFF"/>
                </w:rPr>
                <w:t>Norman Conquest</w:t>
              </w:r>
            </w:hyperlink>
            <w:r w:rsidRPr="00F54449">
              <w:rPr>
                <w:rFonts w:ascii="Twinkl Light" w:hAnsi="Twinkl Light" w:cs="Arial"/>
                <w:sz w:val="18"/>
                <w:szCs w:val="18"/>
                <w:shd w:val="clear" w:color="auto" w:fill="FFFFFF"/>
              </w:rPr>
              <w:t xml:space="preserve">. </w:t>
            </w:r>
          </w:p>
          <w:p w14:paraId="101282E3" w14:textId="0C6BFE65" w:rsidR="00592886" w:rsidRPr="00B0782C" w:rsidRDefault="00592886" w:rsidP="0045297E">
            <w:pPr>
              <w:pStyle w:val="ListParagraph"/>
              <w:numPr>
                <w:ilvl w:val="0"/>
                <w:numId w:val="4"/>
              </w:numPr>
              <w:rPr>
                <w:rFonts w:ascii="Twinkl Light" w:hAnsi="Twinkl Light" w:cstheme="minorHAnsi"/>
                <w:sz w:val="18"/>
                <w:szCs w:val="18"/>
              </w:rPr>
            </w:pPr>
            <w:r w:rsidRPr="00F54449">
              <w:rPr>
                <w:rFonts w:ascii="Twinkl Light" w:hAnsi="Twinkl Light" w:cs="Arial"/>
                <w:sz w:val="18"/>
                <w:szCs w:val="18"/>
                <w:shd w:val="clear" w:color="auto" w:fill="FFFFFF"/>
              </w:rPr>
              <w:t>A </w:t>
            </w:r>
            <w:hyperlink r:id="rId26" w:tooltip="Charter" w:history="1">
              <w:r w:rsidRPr="00F54449">
                <w:rPr>
                  <w:rStyle w:val="Hyperlink"/>
                  <w:rFonts w:ascii="Twinkl Light" w:hAnsi="Twinkl Light" w:cs="Arial"/>
                  <w:color w:val="auto"/>
                  <w:sz w:val="18"/>
                  <w:szCs w:val="18"/>
                  <w:u w:val="none"/>
                  <w:shd w:val="clear" w:color="auto" w:fill="FFFFFF"/>
                </w:rPr>
                <w:t>charter</w:t>
              </w:r>
            </w:hyperlink>
            <w:r w:rsidRPr="00F54449">
              <w:rPr>
                <w:rFonts w:ascii="Twinkl Light" w:hAnsi="Twinkl Light" w:cs="Arial"/>
                <w:sz w:val="18"/>
                <w:szCs w:val="18"/>
                <w:shd w:val="clear" w:color="auto" w:fill="FFFFFF"/>
              </w:rPr>
              <w:t> of liberties was sold to the </w:t>
            </w:r>
            <w:hyperlink r:id="rId27" w:tooltip="Burgess (title)" w:history="1">
              <w:r w:rsidRPr="00F54449">
                <w:rPr>
                  <w:rStyle w:val="Hyperlink"/>
                  <w:rFonts w:ascii="Twinkl Light" w:hAnsi="Twinkl Light" w:cs="Arial"/>
                  <w:color w:val="auto"/>
                  <w:sz w:val="18"/>
                  <w:szCs w:val="18"/>
                  <w:u w:val="none"/>
                  <w:shd w:val="clear" w:color="auto" w:fill="FFFFFF"/>
                </w:rPr>
                <w:t>Burgesses</w:t>
              </w:r>
            </w:hyperlink>
            <w:r w:rsidRPr="00F54449">
              <w:rPr>
                <w:rFonts w:ascii="Twinkl Light" w:hAnsi="Twinkl Light" w:cs="Arial"/>
                <w:sz w:val="18"/>
                <w:szCs w:val="18"/>
                <w:shd w:val="clear" w:color="auto" w:fill="FFFFFF"/>
              </w:rPr>
              <w:t> of Poole in 1248 by the </w:t>
            </w:r>
            <w:hyperlink r:id="rId28" w:tooltip="Lord of the Manor" w:history="1">
              <w:r w:rsidRPr="00F54449">
                <w:rPr>
                  <w:rStyle w:val="Hyperlink"/>
                  <w:rFonts w:ascii="Twinkl Light" w:hAnsi="Twinkl Light" w:cs="Arial"/>
                  <w:color w:val="auto"/>
                  <w:sz w:val="18"/>
                  <w:szCs w:val="18"/>
                  <w:u w:val="none"/>
                  <w:shd w:val="clear" w:color="auto" w:fill="FFFFFF"/>
                </w:rPr>
                <w:t>Lord of the Manor</w:t>
              </w:r>
            </w:hyperlink>
            <w:r w:rsidRPr="00F54449">
              <w:rPr>
                <w:rFonts w:ascii="Twinkl Light" w:hAnsi="Twinkl Light" w:cs="Arial"/>
                <w:sz w:val="18"/>
                <w:szCs w:val="18"/>
                <w:shd w:val="clear" w:color="auto" w:fill="FFFFFF"/>
              </w:rPr>
              <w:t> and son of the </w:t>
            </w:r>
            <w:hyperlink r:id="rId29" w:tooltip="William de Longespée, 3rd Earl of Salisbury" w:history="1">
              <w:r w:rsidRPr="00F54449">
                <w:rPr>
                  <w:rStyle w:val="Hyperlink"/>
                  <w:rFonts w:ascii="Twinkl Light" w:hAnsi="Twinkl Light" w:cs="Arial"/>
                  <w:color w:val="auto"/>
                  <w:sz w:val="18"/>
                  <w:szCs w:val="18"/>
                  <w:u w:val="none"/>
                  <w:shd w:val="clear" w:color="auto" w:fill="FFFFFF"/>
                </w:rPr>
                <w:t>Earl of Salisbury</w:t>
              </w:r>
            </w:hyperlink>
            <w:r w:rsidRPr="00F54449">
              <w:rPr>
                <w:rFonts w:ascii="Twinkl Light" w:hAnsi="Twinkl Light" w:cs="Arial"/>
                <w:sz w:val="18"/>
                <w:szCs w:val="18"/>
                <w:shd w:val="clear" w:color="auto" w:fill="FFFFFF"/>
              </w:rPr>
              <w:t>, </w:t>
            </w:r>
            <w:hyperlink r:id="rId30" w:tooltip="William II Longespée" w:history="1">
              <w:r w:rsidRPr="00F54449">
                <w:rPr>
                  <w:rStyle w:val="Hyperlink"/>
                  <w:rFonts w:ascii="Twinkl Light" w:hAnsi="Twinkl Light" w:cs="Arial"/>
                  <w:color w:val="auto"/>
                  <w:sz w:val="18"/>
                  <w:szCs w:val="18"/>
                  <w:u w:val="none"/>
                  <w:shd w:val="clear" w:color="auto" w:fill="FFFFFF"/>
                </w:rPr>
                <w:t xml:space="preserve">Sir William </w:t>
              </w:r>
              <w:proofErr w:type="spellStart"/>
              <w:r w:rsidRPr="00F54449">
                <w:rPr>
                  <w:rStyle w:val="Hyperlink"/>
                  <w:rFonts w:ascii="Twinkl Light" w:hAnsi="Twinkl Light" w:cs="Arial"/>
                  <w:color w:val="auto"/>
                  <w:sz w:val="18"/>
                  <w:szCs w:val="18"/>
                  <w:u w:val="none"/>
                  <w:shd w:val="clear" w:color="auto" w:fill="FFFFFF"/>
                </w:rPr>
                <w:t>Longspee</w:t>
              </w:r>
              <w:proofErr w:type="spellEnd"/>
            </w:hyperlink>
            <w:r w:rsidRPr="00F54449">
              <w:rPr>
                <w:rFonts w:ascii="Twinkl Light" w:hAnsi="Twinkl Light" w:cs="Arial"/>
                <w:sz w:val="18"/>
                <w:szCs w:val="18"/>
                <w:shd w:val="clear" w:color="auto" w:fill="FFFFFF"/>
              </w:rPr>
              <w:t>, to raise funds for his participation the </w:t>
            </w:r>
            <w:hyperlink r:id="rId31" w:tooltip="Seventh Crusade" w:history="1">
              <w:r w:rsidRPr="00F54449">
                <w:rPr>
                  <w:rStyle w:val="Hyperlink"/>
                  <w:rFonts w:ascii="Twinkl Light" w:hAnsi="Twinkl Light" w:cs="Arial"/>
                  <w:color w:val="auto"/>
                  <w:sz w:val="18"/>
                  <w:szCs w:val="18"/>
                  <w:u w:val="none"/>
                  <w:shd w:val="clear" w:color="auto" w:fill="FFFFFF"/>
                </w:rPr>
                <w:t>Seventh Crusade</w:t>
              </w:r>
            </w:hyperlink>
            <w:r w:rsidRPr="00F54449">
              <w:rPr>
                <w:rFonts w:ascii="Twinkl Light" w:hAnsi="Twinkl Light" w:cs="Arial"/>
                <w:sz w:val="18"/>
                <w:szCs w:val="18"/>
                <w:shd w:val="clear" w:color="auto" w:fill="FFFFFF"/>
              </w:rPr>
              <w:t>. As a result of this charter, Poole obtained the right to appoint a mayor, hold a court within town, and was granted an exemption from certain tolls and customs duties on goods from the Port</w:t>
            </w:r>
          </w:p>
          <w:p w14:paraId="0B22B7C5" w14:textId="77777777" w:rsidR="008B4D2A" w:rsidRPr="00ED225E" w:rsidRDefault="00592886" w:rsidP="00592886">
            <w:pPr>
              <w:pStyle w:val="ListParagraph"/>
              <w:numPr>
                <w:ilvl w:val="0"/>
                <w:numId w:val="4"/>
              </w:numPr>
              <w:rPr>
                <w:rFonts w:ascii="Twinkl Light" w:hAnsi="Twinkl Light" w:cstheme="minorHAnsi"/>
                <w:sz w:val="18"/>
                <w:szCs w:val="18"/>
              </w:rPr>
            </w:pPr>
            <w:r w:rsidRPr="00F54449">
              <w:rPr>
                <w:rFonts w:ascii="Twinkl Light" w:hAnsi="Twinkl Light" w:cs="Arial"/>
                <w:sz w:val="18"/>
                <w:szCs w:val="18"/>
                <w:shd w:val="clear" w:color="auto" w:fill="FFFFFF"/>
              </w:rPr>
              <w:t xml:space="preserve">A French and Spanish naval fleet attacked Poole in 1405, burning and looting much of the town in revenge for the exploits of </w:t>
            </w:r>
            <w:r w:rsidR="00E944B1" w:rsidRPr="00F54449">
              <w:rPr>
                <w:rFonts w:ascii="Twinkl Light" w:hAnsi="Twinkl Light" w:cs="Arial"/>
                <w:sz w:val="18"/>
                <w:szCs w:val="18"/>
                <w:shd w:val="clear" w:color="auto" w:fill="FFFFFF"/>
              </w:rPr>
              <w:t>P</w:t>
            </w:r>
            <w:r w:rsidRPr="00F54449">
              <w:rPr>
                <w:rFonts w:ascii="Twinkl Light" w:hAnsi="Twinkl Light" w:cs="Arial"/>
                <w:sz w:val="18"/>
                <w:szCs w:val="18"/>
                <w:shd w:val="clear" w:color="auto" w:fill="FFFFFF"/>
              </w:rPr>
              <w:t>oole </w:t>
            </w:r>
            <w:hyperlink r:id="rId32" w:tooltip="Privateer" w:history="1">
              <w:r w:rsidRPr="00F54449">
                <w:rPr>
                  <w:rStyle w:val="Hyperlink"/>
                  <w:rFonts w:ascii="Twinkl Light" w:hAnsi="Twinkl Light" w:cs="Arial"/>
                  <w:color w:val="auto"/>
                  <w:sz w:val="18"/>
                  <w:szCs w:val="18"/>
                  <w:u w:val="none"/>
                  <w:shd w:val="clear" w:color="auto" w:fill="FFFFFF"/>
                </w:rPr>
                <w:t>privateer</w:t>
              </w:r>
            </w:hyperlink>
            <w:r w:rsidRPr="00F54449">
              <w:rPr>
                <w:rFonts w:ascii="Twinkl Light" w:hAnsi="Twinkl Light" w:cs="Arial"/>
                <w:sz w:val="18"/>
                <w:szCs w:val="18"/>
                <w:shd w:val="clear" w:color="auto" w:fill="FFFFFF"/>
              </w:rPr>
              <w:t xml:space="preserve"> captain Harry </w:t>
            </w:r>
            <w:proofErr w:type="spellStart"/>
            <w:r w:rsidRPr="00F54449">
              <w:rPr>
                <w:rFonts w:ascii="Twinkl Light" w:hAnsi="Twinkl Light" w:cs="Arial"/>
                <w:sz w:val="18"/>
                <w:szCs w:val="18"/>
                <w:shd w:val="clear" w:color="auto" w:fill="FFFFFF"/>
              </w:rPr>
              <w:t>Paye</w:t>
            </w:r>
            <w:proofErr w:type="spellEnd"/>
            <w:r w:rsidRPr="00F54449">
              <w:rPr>
                <w:rFonts w:ascii="Twinkl Light" w:hAnsi="Twinkl Light" w:cs="Arial"/>
                <w:sz w:val="18"/>
                <w:szCs w:val="18"/>
                <w:shd w:val="clear" w:color="auto" w:fill="FFFFFF"/>
              </w:rPr>
              <w:t xml:space="preserve">. </w:t>
            </w:r>
            <w:proofErr w:type="spellStart"/>
            <w:r w:rsidRPr="00F54449">
              <w:rPr>
                <w:rFonts w:ascii="Twinkl Light" w:hAnsi="Twinkl Light" w:cs="Arial"/>
                <w:sz w:val="18"/>
                <w:szCs w:val="18"/>
                <w:shd w:val="clear" w:color="auto" w:fill="FFFFFF"/>
              </w:rPr>
              <w:t>Paye</w:t>
            </w:r>
            <w:proofErr w:type="spellEnd"/>
            <w:r w:rsidRPr="00F54449">
              <w:rPr>
                <w:rFonts w:ascii="Twinkl Light" w:hAnsi="Twinkl Light" w:cs="Arial"/>
                <w:sz w:val="18"/>
                <w:szCs w:val="18"/>
                <w:shd w:val="clear" w:color="auto" w:fill="FFFFFF"/>
              </w:rPr>
              <w:t xml:space="preserve"> frequently led successful raids against the Spanish and French along the coast </w:t>
            </w:r>
            <w:r w:rsidR="00E944B1" w:rsidRPr="00F54449">
              <w:rPr>
                <w:rFonts w:ascii="Twinkl Light" w:hAnsi="Twinkl Light" w:cs="Arial"/>
                <w:sz w:val="18"/>
                <w:szCs w:val="18"/>
                <w:shd w:val="clear" w:color="auto" w:fill="FFFFFF"/>
              </w:rPr>
              <w:t>f</w:t>
            </w:r>
            <w:r w:rsidRPr="00F54449">
              <w:rPr>
                <w:rFonts w:ascii="Twinkl Light" w:hAnsi="Twinkl Light" w:cs="Arial"/>
                <w:sz w:val="18"/>
                <w:szCs w:val="18"/>
                <w:shd w:val="clear" w:color="auto" w:fill="FFFFFF"/>
              </w:rPr>
              <w:t>rom </w:t>
            </w:r>
            <w:hyperlink r:id="rId33" w:tooltip="Normandy" w:history="1">
              <w:r w:rsidRPr="00F54449">
                <w:rPr>
                  <w:rStyle w:val="Hyperlink"/>
                  <w:rFonts w:ascii="Twinkl Light" w:hAnsi="Twinkl Light" w:cs="Arial"/>
                  <w:color w:val="auto"/>
                  <w:sz w:val="18"/>
                  <w:szCs w:val="18"/>
                  <w:u w:val="none"/>
                  <w:shd w:val="clear" w:color="auto" w:fill="FFFFFF"/>
                </w:rPr>
                <w:t>Normandy</w:t>
              </w:r>
            </w:hyperlink>
            <w:r w:rsidRPr="00F54449">
              <w:rPr>
                <w:rFonts w:ascii="Twinkl Light" w:hAnsi="Twinkl Light" w:cs="Arial"/>
                <w:sz w:val="18"/>
                <w:szCs w:val="18"/>
                <w:shd w:val="clear" w:color="auto" w:fill="FFFFFF"/>
              </w:rPr>
              <w:t> through to the </w:t>
            </w:r>
            <w:hyperlink r:id="rId34" w:tooltip="Bay of Biscay" w:history="1">
              <w:r w:rsidRPr="00F54449">
                <w:rPr>
                  <w:rStyle w:val="Hyperlink"/>
                  <w:rFonts w:ascii="Twinkl Light" w:hAnsi="Twinkl Light" w:cs="Arial"/>
                  <w:color w:val="auto"/>
                  <w:sz w:val="18"/>
                  <w:szCs w:val="18"/>
                  <w:u w:val="none"/>
                  <w:shd w:val="clear" w:color="auto" w:fill="FFFFFF"/>
                </w:rPr>
                <w:t>Bay of Biscay</w:t>
              </w:r>
            </w:hyperlink>
            <w:r w:rsidRPr="00F54449">
              <w:rPr>
                <w:rFonts w:ascii="Twinkl Light" w:hAnsi="Twinkl Light" w:cs="Arial"/>
                <w:sz w:val="18"/>
                <w:szCs w:val="18"/>
                <w:shd w:val="clear" w:color="auto" w:fill="FFFFFF"/>
              </w:rPr>
              <w:t> and </w:t>
            </w:r>
            <w:hyperlink r:id="rId35" w:tooltip="Cape Finisterre" w:history="1">
              <w:r w:rsidRPr="00F54449">
                <w:rPr>
                  <w:rStyle w:val="Hyperlink"/>
                  <w:rFonts w:ascii="Twinkl Light" w:hAnsi="Twinkl Light" w:cs="Arial"/>
                  <w:color w:val="auto"/>
                  <w:sz w:val="18"/>
                  <w:szCs w:val="18"/>
                  <w:u w:val="none"/>
                  <w:shd w:val="clear" w:color="auto" w:fill="FFFFFF"/>
                </w:rPr>
                <w:t>Cape Finisterre</w:t>
              </w:r>
            </w:hyperlink>
            <w:r w:rsidRPr="00F54449">
              <w:rPr>
                <w:rFonts w:ascii="Twinkl Light" w:hAnsi="Twinkl Light" w:cs="Arial"/>
                <w:sz w:val="18"/>
                <w:szCs w:val="18"/>
                <w:shd w:val="clear" w:color="auto" w:fill="FFFFFF"/>
              </w:rPr>
              <w:t>. Despite this setback, the town continued to grow and became the biggest port in Dorset.</w:t>
            </w:r>
          </w:p>
          <w:p w14:paraId="47099870" w14:textId="77777777" w:rsidR="00ED225E" w:rsidRDefault="00ED225E" w:rsidP="00ED225E">
            <w:pPr>
              <w:rPr>
                <w:rFonts w:ascii="Twinkl Light" w:hAnsi="Twinkl Light" w:cstheme="minorHAnsi"/>
                <w:sz w:val="18"/>
                <w:szCs w:val="18"/>
              </w:rPr>
            </w:pPr>
          </w:p>
          <w:p w14:paraId="200FEEF0" w14:textId="77777777" w:rsidR="00ED225E" w:rsidRDefault="00ED225E" w:rsidP="00ED225E">
            <w:pPr>
              <w:rPr>
                <w:rFonts w:ascii="Twinkl Light" w:hAnsi="Twinkl Light" w:cstheme="minorHAnsi"/>
                <w:sz w:val="18"/>
                <w:szCs w:val="18"/>
              </w:rPr>
            </w:pPr>
          </w:p>
          <w:p w14:paraId="3B5B30FA" w14:textId="77777777" w:rsidR="00ED225E" w:rsidRDefault="00ED225E" w:rsidP="00ED225E">
            <w:pPr>
              <w:rPr>
                <w:rFonts w:ascii="Twinkl Light" w:hAnsi="Twinkl Light" w:cstheme="minorHAnsi"/>
                <w:sz w:val="18"/>
                <w:szCs w:val="18"/>
              </w:rPr>
            </w:pPr>
          </w:p>
          <w:p w14:paraId="2E144A93" w14:textId="77777777" w:rsidR="00ED225E" w:rsidRDefault="00ED225E" w:rsidP="00ED225E">
            <w:pPr>
              <w:rPr>
                <w:rFonts w:ascii="Twinkl Light" w:hAnsi="Twinkl Light" w:cstheme="minorHAnsi"/>
                <w:sz w:val="18"/>
                <w:szCs w:val="18"/>
              </w:rPr>
            </w:pPr>
          </w:p>
          <w:p w14:paraId="3F36C09A" w14:textId="3472AAEE" w:rsidR="00ED225E" w:rsidRPr="00ED225E" w:rsidRDefault="00ED225E" w:rsidP="00ED225E">
            <w:pPr>
              <w:rPr>
                <w:rFonts w:ascii="Twinkl Light" w:hAnsi="Twinkl Light" w:cstheme="minorHAnsi"/>
                <w:sz w:val="18"/>
                <w:szCs w:val="18"/>
              </w:rPr>
            </w:pPr>
          </w:p>
        </w:tc>
        <w:tc>
          <w:tcPr>
            <w:tcW w:w="3119" w:type="dxa"/>
            <w:gridSpan w:val="3"/>
          </w:tcPr>
          <w:p w14:paraId="32879FB3" w14:textId="294CF2A4" w:rsidR="008B4D2A" w:rsidRPr="00F54449" w:rsidRDefault="0045297E" w:rsidP="00E01A60">
            <w:pPr>
              <w:pStyle w:val="ListParagraph"/>
              <w:numPr>
                <w:ilvl w:val="0"/>
                <w:numId w:val="4"/>
              </w:numPr>
              <w:rPr>
                <w:rFonts w:ascii="Twinkl Light" w:hAnsi="Twinkl Light" w:cstheme="minorHAnsi"/>
                <w:sz w:val="18"/>
                <w:szCs w:val="18"/>
              </w:rPr>
            </w:pPr>
            <w:r w:rsidRPr="00F54449">
              <w:rPr>
                <w:rFonts w:ascii="Twinkl Light" w:hAnsi="Twinkl Light" w:cs="Arial"/>
                <w:sz w:val="18"/>
                <w:szCs w:val="18"/>
                <w:shd w:val="clear" w:color="auto" w:fill="FFFFFF"/>
              </w:rPr>
              <w:t>A Danish </w:t>
            </w:r>
            <w:hyperlink r:id="rId36" w:tooltip="Viking" w:history="1">
              <w:r w:rsidRPr="00F54449">
                <w:rPr>
                  <w:rStyle w:val="Hyperlink"/>
                  <w:rFonts w:ascii="Twinkl Light" w:hAnsi="Twinkl Light" w:cs="Arial"/>
                  <w:color w:val="auto"/>
                  <w:sz w:val="18"/>
                  <w:szCs w:val="18"/>
                  <w:u w:val="none"/>
                  <w:shd w:val="clear" w:color="auto" w:fill="FFFFFF"/>
                </w:rPr>
                <w:t>Viking</w:t>
              </w:r>
            </w:hyperlink>
            <w:r w:rsidRPr="00F54449">
              <w:rPr>
                <w:rFonts w:ascii="Twinkl Light" w:hAnsi="Twinkl Light" w:cs="Arial"/>
                <w:sz w:val="18"/>
                <w:szCs w:val="18"/>
                <w:shd w:val="clear" w:color="auto" w:fill="FFFFFF"/>
              </w:rPr>
              <w:t> army captured Wareham in 876 but they were besieged and defeated by a Saxon army led by </w:t>
            </w:r>
            <w:hyperlink r:id="rId37" w:tooltip="Alfred the Great" w:history="1">
              <w:r w:rsidRPr="00F54449">
                <w:rPr>
                  <w:rStyle w:val="Hyperlink"/>
                  <w:rFonts w:ascii="Twinkl Light" w:hAnsi="Twinkl Light" w:cs="Arial"/>
                  <w:color w:val="auto"/>
                  <w:sz w:val="18"/>
                  <w:szCs w:val="18"/>
                  <w:u w:val="none"/>
                  <w:shd w:val="clear" w:color="auto" w:fill="FFFFFF"/>
                </w:rPr>
                <w:t>Alfred the Great</w:t>
              </w:r>
            </w:hyperlink>
            <w:r w:rsidRPr="00F54449">
              <w:rPr>
                <w:rFonts w:ascii="Twinkl Light" w:hAnsi="Twinkl Light" w:cs="Arial"/>
                <w:sz w:val="18"/>
                <w:szCs w:val="18"/>
                <w:shd w:val="clear" w:color="auto" w:fill="FFFFFF"/>
              </w:rPr>
              <w:t>.</w:t>
            </w:r>
            <w:r w:rsidR="00592886" w:rsidRPr="00F54449">
              <w:rPr>
                <w:rFonts w:ascii="Twinkl Light" w:hAnsi="Twinkl Light" w:cs="Arial"/>
                <w:sz w:val="18"/>
                <w:szCs w:val="18"/>
                <w:shd w:val="clear" w:color="auto" w:fill="FFFFFF"/>
              </w:rPr>
              <w:t xml:space="preserve"> The Danes returned to England under </w:t>
            </w:r>
            <w:hyperlink r:id="rId38" w:tooltip="Canute the Great" w:history="1">
              <w:r w:rsidR="00592886" w:rsidRPr="00F54449">
                <w:rPr>
                  <w:rStyle w:val="Hyperlink"/>
                  <w:rFonts w:ascii="Twinkl Light" w:hAnsi="Twinkl Light" w:cs="Arial"/>
                  <w:color w:val="auto"/>
                  <w:sz w:val="18"/>
                  <w:szCs w:val="18"/>
                  <w:u w:val="none"/>
                  <w:shd w:val="clear" w:color="auto" w:fill="FFFFFF"/>
                </w:rPr>
                <w:t>Canute the Great</w:t>
              </w:r>
            </w:hyperlink>
            <w:r w:rsidR="00592886" w:rsidRPr="00F54449">
              <w:rPr>
                <w:rFonts w:ascii="Twinkl Light" w:hAnsi="Twinkl Light" w:cs="Arial"/>
                <w:sz w:val="18"/>
                <w:szCs w:val="18"/>
                <w:shd w:val="clear" w:color="auto" w:fill="FFFFFF"/>
              </w:rPr>
              <w:t> in 1015. He led his fleet to Poole Harbour which he used as a base to pillage the surrounding settlements of Wessex before returning along the coast to attack London.</w:t>
            </w:r>
          </w:p>
        </w:tc>
        <w:tc>
          <w:tcPr>
            <w:tcW w:w="3827" w:type="dxa"/>
            <w:gridSpan w:val="3"/>
          </w:tcPr>
          <w:p w14:paraId="38FA5EDF" w14:textId="77777777" w:rsidR="008B4D2A" w:rsidRPr="00F54449" w:rsidRDefault="008B4D2A"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WW2 – Operation Overlord</w:t>
            </w:r>
          </w:p>
          <w:p w14:paraId="0C6A7D43" w14:textId="77777777" w:rsidR="008B4D2A" w:rsidRPr="00F54449" w:rsidRDefault="008B4D2A" w:rsidP="008B4D2A">
            <w:pPr>
              <w:pStyle w:val="ListParagraph"/>
              <w:ind w:left="360"/>
              <w:rPr>
                <w:rFonts w:ascii="Twinkl Light" w:hAnsi="Twinkl Light" w:cstheme="minorHAnsi"/>
                <w:sz w:val="18"/>
                <w:szCs w:val="18"/>
              </w:rPr>
            </w:pPr>
          </w:p>
          <w:p w14:paraId="18066202" w14:textId="6C5230A9" w:rsidR="008B4D2A" w:rsidRPr="00F54449" w:rsidRDefault="008B4D2A" w:rsidP="008B4D2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Shire Hall Museum (Victorian era) – The story of Elijah a young child convicted of a crime during the Victorian era in Dorset.</w:t>
            </w:r>
          </w:p>
        </w:tc>
      </w:tr>
      <w:tr w:rsidR="00025B3C" w:rsidRPr="00F54449" w14:paraId="1563D1B8" w14:textId="77777777" w:rsidTr="003B5B1C">
        <w:tc>
          <w:tcPr>
            <w:tcW w:w="1560" w:type="dxa"/>
            <w:shd w:val="clear" w:color="auto" w:fill="8496B0" w:themeFill="text2" w:themeFillTint="99"/>
          </w:tcPr>
          <w:p w14:paraId="0396C7C5" w14:textId="4AFA1D7A" w:rsidR="00025B3C" w:rsidRPr="00F54449" w:rsidRDefault="00025B3C" w:rsidP="00E01A60">
            <w:pPr>
              <w:jc w:val="center"/>
              <w:rPr>
                <w:rFonts w:ascii="Twinkl Light" w:hAnsi="Twinkl Light" w:cstheme="minorHAnsi"/>
                <w:b/>
                <w:sz w:val="18"/>
                <w:szCs w:val="18"/>
              </w:rPr>
            </w:pPr>
            <w:r w:rsidRPr="00F54449">
              <w:rPr>
                <w:rFonts w:ascii="Twinkl Light" w:hAnsi="Twinkl Light" w:cstheme="minorHAnsi"/>
                <w:b/>
                <w:sz w:val="18"/>
                <w:szCs w:val="18"/>
              </w:rPr>
              <w:lastRenderedPageBreak/>
              <w:t>Technological Advancements</w:t>
            </w:r>
          </w:p>
        </w:tc>
        <w:tc>
          <w:tcPr>
            <w:tcW w:w="3686" w:type="dxa"/>
            <w:gridSpan w:val="3"/>
          </w:tcPr>
          <w:p w14:paraId="20E3DC70" w14:textId="26987870" w:rsidR="00025B3C" w:rsidRPr="00F54449" w:rsidRDefault="00F34D90"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Understand how</w:t>
            </w:r>
            <w:r w:rsidR="0021728A" w:rsidRPr="00F54449">
              <w:rPr>
                <w:rFonts w:ascii="Twinkl Light" w:hAnsi="Twinkl Light" w:cstheme="minorHAnsi"/>
                <w:sz w:val="18"/>
                <w:szCs w:val="18"/>
              </w:rPr>
              <w:t xml:space="preserve"> the</w:t>
            </w:r>
            <w:r w:rsidRPr="00F54449">
              <w:rPr>
                <w:rFonts w:ascii="Twinkl Light" w:hAnsi="Twinkl Light" w:cstheme="minorHAnsi"/>
                <w:sz w:val="18"/>
                <w:szCs w:val="18"/>
              </w:rPr>
              <w:t xml:space="preserve"> use of tools and materials led to change throughout history.</w:t>
            </w:r>
          </w:p>
          <w:p w14:paraId="3C3F82D8" w14:textId="77777777" w:rsidR="00F34D90" w:rsidRPr="00F54449" w:rsidRDefault="00F34D90" w:rsidP="00F34D90">
            <w:pPr>
              <w:pStyle w:val="ListParagraph"/>
              <w:ind w:left="360"/>
              <w:rPr>
                <w:rFonts w:ascii="Twinkl Light" w:hAnsi="Twinkl Light" w:cstheme="minorHAnsi"/>
                <w:sz w:val="18"/>
                <w:szCs w:val="18"/>
              </w:rPr>
            </w:pPr>
          </w:p>
          <w:p w14:paraId="4A7A8205" w14:textId="2D0DC9EE"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Begin to understand how technology has changed throughout history.</w:t>
            </w:r>
          </w:p>
        </w:tc>
        <w:tc>
          <w:tcPr>
            <w:tcW w:w="3827" w:type="dxa"/>
            <w:gridSpan w:val="3"/>
          </w:tcPr>
          <w:p w14:paraId="3940A626" w14:textId="77777777" w:rsidR="00025B3C" w:rsidRPr="00F54449" w:rsidRDefault="00A90FE5"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We know so much about the Saxons because of the written records left behind from the Monks</w:t>
            </w:r>
          </w:p>
          <w:p w14:paraId="58DACF29" w14:textId="0899FB56" w:rsidR="00A201DE" w:rsidRPr="00F54449" w:rsidRDefault="00A201DE"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technological advancements of the Egyptians (irrigation, hieroglyphics, mummification and architecture)</w:t>
            </w:r>
            <w:r w:rsidR="009D41C4">
              <w:rPr>
                <w:rFonts w:ascii="Twinkl Light" w:hAnsi="Twinkl Light" w:cstheme="minorHAnsi"/>
                <w:sz w:val="18"/>
                <w:szCs w:val="18"/>
              </w:rPr>
              <w:t xml:space="preserve"> and how they were much more advanced than Britain at that time. </w:t>
            </w:r>
          </w:p>
        </w:tc>
        <w:tc>
          <w:tcPr>
            <w:tcW w:w="3119" w:type="dxa"/>
            <w:gridSpan w:val="3"/>
          </w:tcPr>
          <w:p w14:paraId="5D4A2D76" w14:textId="0B4B824A" w:rsidR="00025B3C" w:rsidRPr="00F54449" w:rsidRDefault="007C5673"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Industrial Revolution of the Victorian era and the Impact this had on the British Empire</w:t>
            </w:r>
          </w:p>
        </w:tc>
        <w:tc>
          <w:tcPr>
            <w:tcW w:w="3827" w:type="dxa"/>
            <w:gridSpan w:val="3"/>
          </w:tcPr>
          <w:p w14:paraId="01BEF258" w14:textId="327A56C4" w:rsidR="00025B3C" w:rsidRPr="00F54449" w:rsidRDefault="00A646C2"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advancement of weapons and how this changed warfare in the 20</w:t>
            </w:r>
            <w:r w:rsidRPr="00F54449">
              <w:rPr>
                <w:rFonts w:ascii="Twinkl Light" w:hAnsi="Twinkl Light" w:cstheme="minorHAnsi"/>
                <w:sz w:val="18"/>
                <w:szCs w:val="18"/>
                <w:vertAlign w:val="superscript"/>
              </w:rPr>
              <w:t>th</w:t>
            </w:r>
            <w:r w:rsidRPr="00F54449">
              <w:rPr>
                <w:rFonts w:ascii="Twinkl Light" w:hAnsi="Twinkl Light" w:cstheme="minorHAnsi"/>
                <w:sz w:val="18"/>
                <w:szCs w:val="18"/>
              </w:rPr>
              <w:t xml:space="preserve"> Century. </w:t>
            </w:r>
          </w:p>
        </w:tc>
      </w:tr>
      <w:tr w:rsidR="00F34D90" w:rsidRPr="00F54449" w14:paraId="278B5970" w14:textId="77777777" w:rsidTr="003B5B1C">
        <w:tc>
          <w:tcPr>
            <w:tcW w:w="1560" w:type="dxa"/>
            <w:shd w:val="clear" w:color="auto" w:fill="8496B0" w:themeFill="text2" w:themeFillTint="99"/>
          </w:tcPr>
          <w:p w14:paraId="74E1CDF0" w14:textId="2C6FBAE3"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Legacy</w:t>
            </w:r>
          </w:p>
        </w:tc>
        <w:tc>
          <w:tcPr>
            <w:tcW w:w="3686" w:type="dxa"/>
            <w:gridSpan w:val="3"/>
          </w:tcPr>
          <w:p w14:paraId="721AC63F" w14:textId="75E49712" w:rsidR="00E573F1" w:rsidRDefault="00E573F1" w:rsidP="00A90FE5">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Understand that there is a limited legacy left behind from Stone-Age to Iron Age Britain as the tools they used for their architecture were not as sturdy and they did not leave as many written records. </w:t>
            </w:r>
          </w:p>
          <w:p w14:paraId="125A9854" w14:textId="3E08C92E"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Understand the significance (legacy) of a civilisation</w:t>
            </w:r>
          </w:p>
          <w:p w14:paraId="15A65CD6" w14:textId="30ABE9B9" w:rsidR="00F34D90" w:rsidRPr="00F54449" w:rsidRDefault="00A201DE"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legacy left behind by the Romans</w:t>
            </w:r>
          </w:p>
        </w:tc>
        <w:tc>
          <w:tcPr>
            <w:tcW w:w="3827" w:type="dxa"/>
            <w:gridSpan w:val="3"/>
          </w:tcPr>
          <w:p w14:paraId="4CCA1FC5" w14:textId="77777777" w:rsidR="00F34D90" w:rsidRDefault="00F34D90" w:rsidP="00F4770F">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learn about the achievements of earlier civilisations (Ancient Egyptians) </w:t>
            </w:r>
            <w:proofErr w:type="spellStart"/>
            <w:r w:rsidR="00F4770F" w:rsidRPr="00F54449">
              <w:rPr>
                <w:rFonts w:ascii="Twinkl Light" w:hAnsi="Twinkl Light" w:cstheme="minorHAnsi"/>
                <w:sz w:val="18"/>
                <w:szCs w:val="18"/>
              </w:rPr>
              <w:t>i.e</w:t>
            </w:r>
            <w:proofErr w:type="spellEnd"/>
            <w:r w:rsidR="00F4770F" w:rsidRPr="00F54449">
              <w:rPr>
                <w:rFonts w:ascii="Twinkl Light" w:hAnsi="Twinkl Light" w:cstheme="minorHAnsi"/>
                <w:sz w:val="18"/>
                <w:szCs w:val="18"/>
              </w:rPr>
              <w:t xml:space="preserve"> </w:t>
            </w:r>
            <w:r w:rsidR="00350534" w:rsidRPr="00F54449">
              <w:rPr>
                <w:rFonts w:ascii="Twinkl Light" w:hAnsi="Twinkl Light" w:cstheme="minorHAnsi"/>
                <w:sz w:val="18"/>
                <w:szCs w:val="18"/>
              </w:rPr>
              <w:t>irrigation, hieroglyphics, mummification and architecture)</w:t>
            </w:r>
          </w:p>
          <w:p w14:paraId="5159DA48" w14:textId="77777777" w:rsidR="000908B0" w:rsidRDefault="000908B0" w:rsidP="00F4770F">
            <w:pPr>
              <w:pStyle w:val="ListParagraph"/>
              <w:numPr>
                <w:ilvl w:val="0"/>
                <w:numId w:val="4"/>
              </w:numPr>
              <w:rPr>
                <w:rFonts w:ascii="Twinkl Light" w:hAnsi="Twinkl Light" w:cstheme="minorHAnsi"/>
                <w:sz w:val="18"/>
                <w:szCs w:val="18"/>
              </w:rPr>
            </w:pPr>
            <w:r>
              <w:rPr>
                <w:rFonts w:ascii="Twinkl Light" w:hAnsi="Twinkl Light" w:cstheme="minorHAnsi"/>
                <w:sz w:val="18"/>
                <w:szCs w:val="18"/>
              </w:rPr>
              <w:t>The Legacy of an individual (Alfred the Great)</w:t>
            </w:r>
          </w:p>
          <w:p w14:paraId="2A443FE8" w14:textId="190DE544" w:rsidR="000908B0" w:rsidRPr="00F54449" w:rsidRDefault="000908B0" w:rsidP="00F4770F">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The beginnings of a </w:t>
            </w:r>
            <w:r w:rsidR="00E27FEF">
              <w:rPr>
                <w:rFonts w:ascii="Twinkl Light" w:hAnsi="Twinkl Light" w:cstheme="minorHAnsi"/>
                <w:sz w:val="18"/>
                <w:szCs w:val="18"/>
              </w:rPr>
              <w:t xml:space="preserve">Saxon </w:t>
            </w:r>
            <w:r>
              <w:rPr>
                <w:rFonts w:ascii="Twinkl Light" w:hAnsi="Twinkl Light" w:cstheme="minorHAnsi"/>
                <w:sz w:val="18"/>
                <w:szCs w:val="18"/>
              </w:rPr>
              <w:t xml:space="preserve">justice system </w:t>
            </w:r>
          </w:p>
        </w:tc>
        <w:tc>
          <w:tcPr>
            <w:tcW w:w="3119" w:type="dxa"/>
            <w:gridSpan w:val="3"/>
          </w:tcPr>
          <w:p w14:paraId="2A530143" w14:textId="29B43293" w:rsidR="00996939" w:rsidRDefault="00996939" w:rsidP="00007A51">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Explore the historical accuracy of the stereotypes given to the Viking people and how new evidence has changed our opinion of them. </w:t>
            </w:r>
          </w:p>
          <w:p w14:paraId="175469AC" w14:textId="03A9F61A" w:rsidR="0041427B" w:rsidRPr="00007A51" w:rsidRDefault="00F34D90" w:rsidP="00007A51">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Evaluate the key achievements of a historical era</w:t>
            </w:r>
            <w:r w:rsidR="00BB03DB">
              <w:rPr>
                <w:rFonts w:ascii="Twinkl Light" w:hAnsi="Twinkl Light" w:cstheme="minorHAnsi"/>
                <w:sz w:val="18"/>
                <w:szCs w:val="18"/>
              </w:rPr>
              <w:t xml:space="preserve"> (The Ancient Greeks)</w:t>
            </w:r>
            <w:r w:rsidR="0041427B">
              <w:rPr>
                <w:rFonts w:ascii="Twinkl Light" w:hAnsi="Twinkl Light" w:cstheme="minorHAnsi"/>
                <w:sz w:val="18"/>
                <w:szCs w:val="18"/>
              </w:rPr>
              <w:t>:</w:t>
            </w:r>
            <w:r w:rsidR="00007A51">
              <w:rPr>
                <w:rFonts w:ascii="Twinkl Light" w:hAnsi="Twinkl Light" w:cstheme="minorHAnsi"/>
                <w:sz w:val="18"/>
                <w:szCs w:val="18"/>
              </w:rPr>
              <w:t xml:space="preserve"> Famous thinkers, inventions, democracy and politics, theatre and the arts. </w:t>
            </w:r>
          </w:p>
        </w:tc>
        <w:tc>
          <w:tcPr>
            <w:tcW w:w="3827" w:type="dxa"/>
            <w:gridSpan w:val="3"/>
          </w:tcPr>
          <w:p w14:paraId="1C669C6A" w14:textId="1E0B5B9F" w:rsidR="00F34D90" w:rsidRPr="00F54449" w:rsidRDefault="00F4770F"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To compare the legacy of the Mayans with that of the Egyptians and spot similarities between the two ancient </w:t>
            </w:r>
            <w:r w:rsidR="00932AAD" w:rsidRPr="00F54449">
              <w:rPr>
                <w:rFonts w:ascii="Twinkl Light" w:hAnsi="Twinkl Light" w:cstheme="minorHAnsi"/>
                <w:sz w:val="18"/>
                <w:szCs w:val="18"/>
              </w:rPr>
              <w:t>civilisations</w:t>
            </w:r>
          </w:p>
        </w:tc>
      </w:tr>
      <w:tr w:rsidR="00F34D90" w:rsidRPr="00F54449" w14:paraId="6EBD81F5" w14:textId="77777777" w:rsidTr="003B5B1C">
        <w:tc>
          <w:tcPr>
            <w:tcW w:w="1560" w:type="dxa"/>
            <w:shd w:val="clear" w:color="auto" w:fill="8496B0" w:themeFill="text2" w:themeFillTint="99"/>
          </w:tcPr>
          <w:p w14:paraId="4454F0AA" w14:textId="7988CCD4"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Conflict and Warfare</w:t>
            </w:r>
          </w:p>
        </w:tc>
        <w:tc>
          <w:tcPr>
            <w:tcW w:w="3686" w:type="dxa"/>
            <w:gridSpan w:val="3"/>
          </w:tcPr>
          <w:p w14:paraId="09A17A89" w14:textId="2ABE606E" w:rsidR="00F34D90" w:rsidRPr="00F54449" w:rsidRDefault="008D691B" w:rsidP="00ED3B37">
            <w:pPr>
              <w:pStyle w:val="ListParagraph"/>
              <w:numPr>
                <w:ilvl w:val="0"/>
                <w:numId w:val="9"/>
              </w:numPr>
              <w:ind w:left="321"/>
              <w:rPr>
                <w:rFonts w:ascii="Twinkl Light" w:hAnsi="Twinkl Light" w:cstheme="minorHAnsi"/>
                <w:sz w:val="18"/>
                <w:szCs w:val="18"/>
              </w:rPr>
            </w:pPr>
            <w:r w:rsidRPr="00F54449">
              <w:rPr>
                <w:rFonts w:ascii="Twinkl Light" w:hAnsi="Twinkl Light" w:cstheme="minorHAnsi"/>
                <w:sz w:val="18"/>
                <w:szCs w:val="18"/>
              </w:rPr>
              <w:t>The rebellion of Boudicca against the Romans</w:t>
            </w:r>
          </w:p>
        </w:tc>
        <w:tc>
          <w:tcPr>
            <w:tcW w:w="3827" w:type="dxa"/>
            <w:gridSpan w:val="3"/>
          </w:tcPr>
          <w:p w14:paraId="593CC2A7" w14:textId="6F99D2C6" w:rsidR="00F34D90" w:rsidRPr="008A3930" w:rsidRDefault="00EB06CE" w:rsidP="00ED3B37">
            <w:pPr>
              <w:pStyle w:val="ListParagraph"/>
              <w:numPr>
                <w:ilvl w:val="0"/>
                <w:numId w:val="9"/>
              </w:numPr>
              <w:ind w:left="322"/>
              <w:jc w:val="both"/>
            </w:pPr>
            <w:r w:rsidRPr="00ED225E">
              <w:rPr>
                <w:rFonts w:ascii="Twinkl Light" w:hAnsi="Twinkl Light" w:cstheme="minorHAnsi"/>
                <w:sz w:val="18"/>
                <w:szCs w:val="18"/>
              </w:rPr>
              <w:t>The Saxons</w:t>
            </w:r>
            <w:r w:rsidR="00F93CB2">
              <w:rPr>
                <w:rFonts w:ascii="Twinkl Light" w:hAnsi="Twinkl Light" w:cstheme="minorHAnsi"/>
                <w:sz w:val="18"/>
                <w:szCs w:val="18"/>
              </w:rPr>
              <w:t xml:space="preserve"> </w:t>
            </w:r>
            <w:r w:rsidRPr="00ED225E">
              <w:rPr>
                <w:rFonts w:ascii="Twinkl Light" w:hAnsi="Twinkl Light" w:cstheme="minorHAnsi"/>
                <w:sz w:val="18"/>
                <w:szCs w:val="18"/>
              </w:rPr>
              <w:t>invaded and conquered Britain</w:t>
            </w:r>
            <w:r w:rsidR="00D546ED" w:rsidRPr="00ED225E">
              <w:rPr>
                <w:rFonts w:ascii="Twinkl Light" w:hAnsi="Twinkl Light" w:cstheme="minorHAnsi"/>
                <w:sz w:val="18"/>
                <w:szCs w:val="18"/>
              </w:rPr>
              <w:t xml:space="preserve"> (Celts)</w:t>
            </w:r>
            <w:r w:rsidRPr="00ED225E">
              <w:rPr>
                <w:rFonts w:ascii="Twinkl Light" w:hAnsi="Twinkl Light" w:cstheme="minorHAnsi"/>
                <w:sz w:val="18"/>
                <w:szCs w:val="18"/>
              </w:rPr>
              <w:t xml:space="preserve"> when the Romans left</w:t>
            </w:r>
            <w:r w:rsidR="00D546ED" w:rsidRPr="00ED225E">
              <w:rPr>
                <w:rFonts w:ascii="Twinkl Light" w:hAnsi="Twinkl Light" w:cstheme="minorHAnsi"/>
                <w:sz w:val="18"/>
                <w:szCs w:val="18"/>
              </w:rPr>
              <w:t xml:space="preserve"> it unprotected.</w:t>
            </w:r>
          </w:p>
        </w:tc>
        <w:tc>
          <w:tcPr>
            <w:tcW w:w="3119" w:type="dxa"/>
            <w:gridSpan w:val="3"/>
          </w:tcPr>
          <w:p w14:paraId="30ABC83C" w14:textId="42F76DE4" w:rsidR="00F34D90" w:rsidRPr="00F54449" w:rsidRDefault="00116F7D"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The struggle for the Kingdom of England – the Saxons against the Danes (Vikings) over 300 years.</w:t>
            </w:r>
          </w:p>
        </w:tc>
        <w:tc>
          <w:tcPr>
            <w:tcW w:w="3827" w:type="dxa"/>
            <w:gridSpan w:val="3"/>
          </w:tcPr>
          <w:p w14:paraId="492D6D0E" w14:textId="1401B2AE" w:rsidR="00F34D90" w:rsidRPr="00F54449" w:rsidRDefault="00116F7D"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WW2 the rise of Nazi power and Britain’s role in the conflict.</w:t>
            </w:r>
          </w:p>
        </w:tc>
      </w:tr>
      <w:tr w:rsidR="00F34D90" w:rsidRPr="00F54449" w14:paraId="231A4F94" w14:textId="77777777" w:rsidTr="003B5B1C">
        <w:tc>
          <w:tcPr>
            <w:tcW w:w="1560" w:type="dxa"/>
            <w:shd w:val="clear" w:color="auto" w:fill="8496B0" w:themeFill="text2" w:themeFillTint="99"/>
          </w:tcPr>
          <w:p w14:paraId="449CF8BA" w14:textId="55AFB726"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Invasion and Settlement</w:t>
            </w:r>
          </w:p>
        </w:tc>
        <w:tc>
          <w:tcPr>
            <w:tcW w:w="3686" w:type="dxa"/>
            <w:gridSpan w:val="3"/>
          </w:tcPr>
          <w:p w14:paraId="658A9B48" w14:textId="409023B2" w:rsidR="00A90FE5" w:rsidRPr="00F54449" w:rsidRDefault="00A90FE5" w:rsidP="003A6821">
            <w:pPr>
              <w:pStyle w:val="ListParagraph"/>
              <w:widowControl w:val="0"/>
              <w:numPr>
                <w:ilvl w:val="0"/>
                <w:numId w:val="4"/>
              </w:numPr>
              <w:spacing w:after="2" w:line="237" w:lineRule="auto"/>
              <w:rPr>
                <w:rFonts w:ascii="Twinkl Light" w:hAnsi="Twinkl Light"/>
                <w:sz w:val="18"/>
                <w:szCs w:val="18"/>
              </w:rPr>
            </w:pPr>
            <w:r w:rsidRPr="00F54449">
              <w:rPr>
                <w:rFonts w:ascii="Twinkl Light" w:hAnsi="Twinkl Light"/>
                <w:sz w:val="18"/>
                <w:szCs w:val="18"/>
              </w:rPr>
              <w:t>To understand why Britain would have been an important country to invade and occupy by different cultures</w:t>
            </w:r>
            <w:r w:rsidR="00D45AB2" w:rsidRPr="00F54449">
              <w:rPr>
                <w:rFonts w:ascii="Twinkl Light" w:hAnsi="Twinkl Light"/>
                <w:sz w:val="18"/>
                <w:szCs w:val="18"/>
              </w:rPr>
              <w:t xml:space="preserve">, starting with the Romans. </w:t>
            </w:r>
          </w:p>
          <w:p w14:paraId="54FED109" w14:textId="77777777" w:rsidR="00F34D90" w:rsidRPr="00F54449" w:rsidRDefault="00F34D90" w:rsidP="00D45AB2">
            <w:pPr>
              <w:pStyle w:val="ListParagraph"/>
              <w:ind w:left="360"/>
              <w:rPr>
                <w:rFonts w:ascii="Twinkl Light" w:hAnsi="Twinkl Light" w:cstheme="minorHAnsi"/>
                <w:sz w:val="18"/>
                <w:szCs w:val="18"/>
              </w:rPr>
            </w:pPr>
          </w:p>
        </w:tc>
        <w:tc>
          <w:tcPr>
            <w:tcW w:w="3827" w:type="dxa"/>
            <w:gridSpan w:val="3"/>
          </w:tcPr>
          <w:p w14:paraId="48EF9B40" w14:textId="22B11055" w:rsidR="002A31E6" w:rsidRDefault="002A31E6" w:rsidP="00D45AB2">
            <w:pPr>
              <w:pStyle w:val="ListParagraph"/>
              <w:widowControl w:val="0"/>
              <w:numPr>
                <w:ilvl w:val="0"/>
                <w:numId w:val="4"/>
              </w:numPr>
              <w:rPr>
                <w:rFonts w:ascii="Twinkl Light" w:hAnsi="Twinkl Light" w:cstheme="minorHAnsi"/>
                <w:sz w:val="18"/>
                <w:szCs w:val="18"/>
              </w:rPr>
            </w:pPr>
            <w:r>
              <w:rPr>
                <w:rFonts w:ascii="Twinkl Light" w:hAnsi="Twinkl Light" w:cstheme="minorHAnsi"/>
                <w:sz w:val="18"/>
                <w:szCs w:val="18"/>
              </w:rPr>
              <w:t xml:space="preserve">To learn why the Saxons left their homeland and ‘migrated’ to Britain looking at the concept of ‘push and ‘pull’ factors. </w:t>
            </w:r>
          </w:p>
          <w:p w14:paraId="1D245BC6" w14:textId="77777777" w:rsidR="00F34D90" w:rsidRDefault="00D45AB2" w:rsidP="00D45AB2">
            <w:pPr>
              <w:pStyle w:val="ListParagraph"/>
              <w:widowControl w:val="0"/>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The Saxons were initially invaders but then settled (unlike the Romans) fully integrated and known as </w:t>
            </w:r>
            <w:r w:rsidR="00D03E37" w:rsidRPr="00F54449">
              <w:rPr>
                <w:rFonts w:ascii="Twinkl Light" w:hAnsi="Twinkl Light" w:cstheme="minorHAnsi"/>
                <w:sz w:val="18"/>
                <w:szCs w:val="18"/>
              </w:rPr>
              <w:t>‘English’ as we think of English today. The beginning of our royal legacy and the conversion of Christianity</w:t>
            </w:r>
          </w:p>
          <w:p w14:paraId="510BB6D2" w14:textId="77777777" w:rsidR="00605C7B" w:rsidRDefault="00605C7B" w:rsidP="00605C7B">
            <w:pPr>
              <w:pStyle w:val="ListParagraph"/>
              <w:widowControl w:val="0"/>
              <w:ind w:left="360"/>
              <w:rPr>
                <w:rFonts w:ascii="Twinkl Light" w:hAnsi="Twinkl Light" w:cstheme="minorHAnsi"/>
                <w:sz w:val="18"/>
                <w:szCs w:val="18"/>
              </w:rPr>
            </w:pPr>
          </w:p>
          <w:p w14:paraId="211825F4" w14:textId="77777777" w:rsidR="007D4330" w:rsidRDefault="007D4330" w:rsidP="00605C7B">
            <w:pPr>
              <w:pStyle w:val="ListParagraph"/>
              <w:widowControl w:val="0"/>
              <w:ind w:left="360"/>
              <w:rPr>
                <w:rFonts w:ascii="Twinkl Light" w:hAnsi="Twinkl Light" w:cstheme="minorHAnsi"/>
                <w:sz w:val="18"/>
                <w:szCs w:val="18"/>
              </w:rPr>
            </w:pPr>
          </w:p>
          <w:p w14:paraId="39CA69BD" w14:textId="77777777" w:rsidR="007D4330" w:rsidRDefault="007D4330" w:rsidP="00605C7B">
            <w:pPr>
              <w:pStyle w:val="ListParagraph"/>
              <w:widowControl w:val="0"/>
              <w:ind w:left="360"/>
              <w:rPr>
                <w:rFonts w:ascii="Twinkl Light" w:hAnsi="Twinkl Light" w:cstheme="minorHAnsi"/>
                <w:sz w:val="18"/>
                <w:szCs w:val="18"/>
              </w:rPr>
            </w:pPr>
          </w:p>
          <w:p w14:paraId="3B7EB3A4" w14:textId="77777777" w:rsidR="007D4330" w:rsidRDefault="007D4330" w:rsidP="00605C7B">
            <w:pPr>
              <w:pStyle w:val="ListParagraph"/>
              <w:widowControl w:val="0"/>
              <w:ind w:left="360"/>
              <w:rPr>
                <w:rFonts w:ascii="Twinkl Light" w:hAnsi="Twinkl Light" w:cstheme="minorHAnsi"/>
                <w:sz w:val="18"/>
                <w:szCs w:val="18"/>
              </w:rPr>
            </w:pPr>
          </w:p>
          <w:p w14:paraId="4EA61B76" w14:textId="25474DC1" w:rsidR="007D4330" w:rsidRPr="00F54449" w:rsidRDefault="007D4330" w:rsidP="00605C7B">
            <w:pPr>
              <w:pStyle w:val="ListParagraph"/>
              <w:widowControl w:val="0"/>
              <w:ind w:left="360"/>
              <w:rPr>
                <w:rFonts w:ascii="Twinkl Light" w:hAnsi="Twinkl Light" w:cstheme="minorHAnsi"/>
                <w:sz w:val="18"/>
                <w:szCs w:val="18"/>
              </w:rPr>
            </w:pPr>
          </w:p>
        </w:tc>
        <w:tc>
          <w:tcPr>
            <w:tcW w:w="3119" w:type="dxa"/>
            <w:gridSpan w:val="3"/>
          </w:tcPr>
          <w:p w14:paraId="55786BDC" w14:textId="109B0FA6" w:rsidR="00F34D90" w:rsidRPr="00F54449" w:rsidRDefault="007F0F5C" w:rsidP="007F0F5C">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The Vikings first began invaded Britain in 878AD and almost controlled the whole of Britain, if it weren’t for Alfred the Great. They first came as invaders, conquerors and then settlers also ruling England at one point. </w:t>
            </w:r>
          </w:p>
        </w:tc>
        <w:tc>
          <w:tcPr>
            <w:tcW w:w="3827" w:type="dxa"/>
            <w:gridSpan w:val="3"/>
          </w:tcPr>
          <w:p w14:paraId="07CEC9A4" w14:textId="67A27089" w:rsidR="00F34D90" w:rsidRPr="00F54449" w:rsidRDefault="0053375B"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Explore why the Germans failed </w:t>
            </w:r>
            <w:r w:rsidR="00C16280" w:rsidRPr="00F54449">
              <w:rPr>
                <w:rFonts w:ascii="Twinkl Light" w:hAnsi="Twinkl Light" w:cstheme="minorHAnsi"/>
                <w:sz w:val="18"/>
                <w:szCs w:val="18"/>
              </w:rPr>
              <w:t>to successfully</w:t>
            </w:r>
            <w:r w:rsidRPr="00F54449">
              <w:rPr>
                <w:rFonts w:ascii="Twinkl Light" w:hAnsi="Twinkl Light" w:cstheme="minorHAnsi"/>
                <w:sz w:val="18"/>
                <w:szCs w:val="18"/>
              </w:rPr>
              <w:t xml:space="preserve"> invade Britain. </w:t>
            </w:r>
          </w:p>
        </w:tc>
      </w:tr>
      <w:tr w:rsidR="00F34D90" w:rsidRPr="00F54449" w14:paraId="1CA11320" w14:textId="77777777" w:rsidTr="003B5B1C">
        <w:tc>
          <w:tcPr>
            <w:tcW w:w="1560" w:type="dxa"/>
            <w:shd w:val="clear" w:color="auto" w:fill="C5E0B3" w:themeFill="accent6" w:themeFillTint="66"/>
          </w:tcPr>
          <w:p w14:paraId="581D29E0" w14:textId="35FC8C5C"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lastRenderedPageBreak/>
              <w:t>Cause</w:t>
            </w:r>
            <w:r w:rsidR="00F54449">
              <w:rPr>
                <w:rFonts w:ascii="Twinkl Light" w:hAnsi="Twinkl Light" w:cstheme="minorHAnsi"/>
                <w:b/>
                <w:sz w:val="18"/>
                <w:szCs w:val="18"/>
              </w:rPr>
              <w:t xml:space="preserve"> and Consequence</w:t>
            </w:r>
          </w:p>
        </w:tc>
        <w:tc>
          <w:tcPr>
            <w:tcW w:w="3686" w:type="dxa"/>
            <w:gridSpan w:val="3"/>
          </w:tcPr>
          <w:p w14:paraId="29F620BA"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Identify reasons for and results of people’s actions. </w:t>
            </w:r>
          </w:p>
          <w:p w14:paraId="56AE0C94" w14:textId="77777777" w:rsidR="00A90FE5"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Describe causes for change </w:t>
            </w:r>
            <w:proofErr w:type="spellStart"/>
            <w:r w:rsidRPr="00F54449">
              <w:rPr>
                <w:rFonts w:ascii="Twinkl Light" w:hAnsi="Twinkl Light" w:cstheme="minorHAnsi"/>
                <w:sz w:val="18"/>
                <w:szCs w:val="18"/>
              </w:rPr>
              <w:t>e.g</w:t>
            </w:r>
            <w:proofErr w:type="spellEnd"/>
            <w:r w:rsidRPr="00F54449">
              <w:rPr>
                <w:rFonts w:ascii="Twinkl Light" w:hAnsi="Twinkl Light" w:cstheme="minorHAnsi"/>
                <w:sz w:val="18"/>
                <w:szCs w:val="18"/>
              </w:rPr>
              <w:t xml:space="preserve"> invasion, technology, trade</w:t>
            </w:r>
          </w:p>
          <w:p w14:paraId="71DC6C62" w14:textId="4DC713AA" w:rsidR="00F54449" w:rsidRPr="00F54449" w:rsidRDefault="00F54449" w:rsidP="003A6821">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Recall and observe the impact that history has had on the present day</w:t>
            </w:r>
          </w:p>
        </w:tc>
        <w:tc>
          <w:tcPr>
            <w:tcW w:w="3827" w:type="dxa"/>
            <w:gridSpan w:val="3"/>
          </w:tcPr>
          <w:p w14:paraId="7599699D"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Offer reasonable explanations for some events</w:t>
            </w:r>
          </w:p>
          <w:p w14:paraId="6639E231"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Explain how individuals’ narratives have come to shape a nation</w:t>
            </w:r>
          </w:p>
          <w:p w14:paraId="3036EF07" w14:textId="15852C3F" w:rsidR="00F34D90" w:rsidRPr="00F54449" w:rsidRDefault="00F54449" w:rsidP="00E536C7">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Know the significant effects of an era on the locality</w:t>
            </w:r>
          </w:p>
        </w:tc>
        <w:tc>
          <w:tcPr>
            <w:tcW w:w="3119" w:type="dxa"/>
            <w:gridSpan w:val="3"/>
          </w:tcPr>
          <w:p w14:paraId="0D34FFC5" w14:textId="77777777"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Examine the causes and results of great events and the impact on the people </w:t>
            </w:r>
          </w:p>
          <w:p w14:paraId="467CAA19" w14:textId="77777777" w:rsidR="00F34D90" w:rsidRPr="00F54449" w:rsidRDefault="00F34D90" w:rsidP="0081231E">
            <w:pPr>
              <w:pStyle w:val="ListParagraph"/>
              <w:ind w:left="360"/>
              <w:rPr>
                <w:rFonts w:ascii="Twinkl Light" w:hAnsi="Twinkl Light" w:cstheme="minorHAnsi"/>
                <w:sz w:val="18"/>
                <w:szCs w:val="18"/>
              </w:rPr>
            </w:pPr>
          </w:p>
        </w:tc>
        <w:tc>
          <w:tcPr>
            <w:tcW w:w="3827" w:type="dxa"/>
            <w:gridSpan w:val="3"/>
          </w:tcPr>
          <w:p w14:paraId="379650A8" w14:textId="7E8AED56" w:rsidR="00F34D90" w:rsidRPr="00F54449" w:rsidRDefault="00F54449"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Know the aspects and effects of WW2</w:t>
            </w:r>
          </w:p>
        </w:tc>
      </w:tr>
      <w:tr w:rsidR="00F34D90" w:rsidRPr="00F54449" w14:paraId="213F9F51" w14:textId="77777777" w:rsidTr="003B5B1C">
        <w:tc>
          <w:tcPr>
            <w:tcW w:w="1560" w:type="dxa"/>
            <w:shd w:val="clear" w:color="auto" w:fill="C5E0B3" w:themeFill="accent6" w:themeFillTint="66"/>
          </w:tcPr>
          <w:p w14:paraId="1EA9822F" w14:textId="041A86AB"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Change and Continuity</w:t>
            </w:r>
          </w:p>
        </w:tc>
        <w:tc>
          <w:tcPr>
            <w:tcW w:w="3686" w:type="dxa"/>
            <w:gridSpan w:val="3"/>
          </w:tcPr>
          <w:p w14:paraId="3853FC35"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Identify changes over time</w:t>
            </w:r>
          </w:p>
          <w:p w14:paraId="67F3F567" w14:textId="77777777" w:rsidR="00F34D90" w:rsidRPr="00F54449" w:rsidRDefault="00F34D90" w:rsidP="0081231E">
            <w:pPr>
              <w:pStyle w:val="ListParagraph"/>
              <w:ind w:left="360"/>
              <w:rPr>
                <w:rFonts w:ascii="Twinkl Light" w:hAnsi="Twinkl Light" w:cstheme="minorHAnsi"/>
                <w:sz w:val="18"/>
                <w:szCs w:val="18"/>
              </w:rPr>
            </w:pPr>
          </w:p>
        </w:tc>
        <w:tc>
          <w:tcPr>
            <w:tcW w:w="3827" w:type="dxa"/>
            <w:gridSpan w:val="3"/>
          </w:tcPr>
          <w:p w14:paraId="0E1A914C" w14:textId="77777777"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Study the different ideas, beliefs and attitudes of different people of the past. </w:t>
            </w:r>
          </w:p>
          <w:p w14:paraId="151A5054" w14:textId="49CE9EB8" w:rsidR="00F34D90" w:rsidRPr="00F54449" w:rsidRDefault="00A90FE5" w:rsidP="0081231E">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Sequence the main changes in a period of history </w:t>
            </w:r>
          </w:p>
        </w:tc>
        <w:tc>
          <w:tcPr>
            <w:tcW w:w="3119" w:type="dxa"/>
            <w:gridSpan w:val="3"/>
          </w:tcPr>
          <w:p w14:paraId="2C1C1087" w14:textId="77777777"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Demonstrate an understanding of how Britain has been influenced by the wider world. </w:t>
            </w:r>
          </w:p>
          <w:p w14:paraId="2D886D2D" w14:textId="72F6E708" w:rsidR="00F34D90" w:rsidRPr="00F54449" w:rsidRDefault="00A90FE5"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Remember and sequence the main changes in period of history</w:t>
            </w:r>
          </w:p>
        </w:tc>
        <w:tc>
          <w:tcPr>
            <w:tcW w:w="3827" w:type="dxa"/>
            <w:gridSpan w:val="3"/>
          </w:tcPr>
          <w:p w14:paraId="4A49E51A"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Summarize the main changes in a period of history using terms such as (social, religious, political, moral, cultural) </w:t>
            </w:r>
          </w:p>
          <w:p w14:paraId="65D115D6" w14:textId="77777777" w:rsidR="00F34D90" w:rsidRPr="00F54449" w:rsidRDefault="00F34D90" w:rsidP="00E01A60">
            <w:pPr>
              <w:pStyle w:val="ListParagraph"/>
              <w:numPr>
                <w:ilvl w:val="0"/>
                <w:numId w:val="4"/>
              </w:numPr>
              <w:rPr>
                <w:rFonts w:ascii="Twinkl Light" w:hAnsi="Twinkl Light" w:cstheme="minorHAnsi"/>
                <w:sz w:val="18"/>
                <w:szCs w:val="18"/>
              </w:rPr>
            </w:pPr>
          </w:p>
        </w:tc>
      </w:tr>
      <w:tr w:rsidR="00F34D90" w:rsidRPr="00F54449" w14:paraId="3F0D2FCB" w14:textId="77777777" w:rsidTr="003B5B1C">
        <w:tc>
          <w:tcPr>
            <w:tcW w:w="1560" w:type="dxa"/>
            <w:shd w:val="clear" w:color="auto" w:fill="C5E0B3" w:themeFill="accent6" w:themeFillTint="66"/>
          </w:tcPr>
          <w:p w14:paraId="62E3AE71" w14:textId="74B4F24D"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Similarity and difference</w:t>
            </w:r>
          </w:p>
        </w:tc>
        <w:tc>
          <w:tcPr>
            <w:tcW w:w="3686" w:type="dxa"/>
            <w:gridSpan w:val="3"/>
          </w:tcPr>
          <w:p w14:paraId="6169ECD0"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Highlight similarities and differences between time periods</w:t>
            </w:r>
          </w:p>
          <w:p w14:paraId="53A80D80" w14:textId="77777777" w:rsidR="00F34D90" w:rsidRPr="00F54449" w:rsidRDefault="00F34D90" w:rsidP="00A02C3D">
            <w:pPr>
              <w:pStyle w:val="ListParagraph"/>
              <w:ind w:left="360"/>
              <w:rPr>
                <w:rFonts w:ascii="Twinkl Light" w:hAnsi="Twinkl Light" w:cstheme="minorHAnsi"/>
                <w:sz w:val="18"/>
                <w:szCs w:val="18"/>
              </w:rPr>
            </w:pPr>
          </w:p>
        </w:tc>
        <w:tc>
          <w:tcPr>
            <w:tcW w:w="3827" w:type="dxa"/>
            <w:gridSpan w:val="3"/>
          </w:tcPr>
          <w:p w14:paraId="65E2C9EA"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Draw contrasts with some of the times studied with those of other areas of the world. </w:t>
            </w:r>
          </w:p>
          <w:p w14:paraId="711AC947" w14:textId="77777777" w:rsidR="00F34D90" w:rsidRPr="00F54449" w:rsidRDefault="00F34D90" w:rsidP="00A02C3D">
            <w:pPr>
              <w:pStyle w:val="ListParagraph"/>
              <w:ind w:left="360"/>
              <w:rPr>
                <w:rFonts w:ascii="Twinkl Light" w:hAnsi="Twinkl Light" w:cstheme="minorHAnsi"/>
                <w:sz w:val="18"/>
                <w:szCs w:val="18"/>
              </w:rPr>
            </w:pPr>
          </w:p>
        </w:tc>
        <w:tc>
          <w:tcPr>
            <w:tcW w:w="3119" w:type="dxa"/>
            <w:gridSpan w:val="3"/>
          </w:tcPr>
          <w:p w14:paraId="71C0618F"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Being to identify trends throughout history</w:t>
            </w:r>
          </w:p>
          <w:p w14:paraId="2BA8AA92" w14:textId="77777777" w:rsidR="00F34D90" w:rsidRPr="00F54449" w:rsidRDefault="00F34D90" w:rsidP="00A02C3D">
            <w:pPr>
              <w:pStyle w:val="ListParagraph"/>
              <w:ind w:left="360"/>
              <w:rPr>
                <w:rFonts w:ascii="Twinkl Light" w:hAnsi="Twinkl Light" w:cstheme="minorHAnsi"/>
                <w:sz w:val="18"/>
                <w:szCs w:val="18"/>
              </w:rPr>
            </w:pPr>
          </w:p>
        </w:tc>
        <w:tc>
          <w:tcPr>
            <w:tcW w:w="3827" w:type="dxa"/>
            <w:gridSpan w:val="3"/>
          </w:tcPr>
          <w:p w14:paraId="2D6F3AE2" w14:textId="497ECD82"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Note the similarities and differences between the beliefs, behaviour and characteristics of the people of the past </w:t>
            </w:r>
          </w:p>
          <w:p w14:paraId="0984BAA2" w14:textId="12E8AAAA"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Compare behaviour with similar events in the past</w:t>
            </w:r>
          </w:p>
          <w:p w14:paraId="00A46D99" w14:textId="72AD9C33" w:rsidR="00F34D90" w:rsidRPr="000029EC" w:rsidRDefault="00A90FE5" w:rsidP="000029EC">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Ask questions about differen</w:t>
            </w:r>
            <w:r w:rsidR="000029EC">
              <w:rPr>
                <w:rFonts w:ascii="Twinkl Light" w:hAnsi="Twinkl Light" w:cstheme="minorHAnsi"/>
                <w:sz w:val="18"/>
                <w:szCs w:val="18"/>
              </w:rPr>
              <w:t>t</w:t>
            </w:r>
            <w:r w:rsidRPr="000029EC">
              <w:rPr>
                <w:rFonts w:ascii="Twinkl Light" w:hAnsi="Twinkl Light" w:cstheme="minorHAnsi"/>
                <w:sz w:val="18"/>
                <w:szCs w:val="18"/>
              </w:rPr>
              <w:t xml:space="preserve"> eras that link</w:t>
            </w:r>
          </w:p>
        </w:tc>
      </w:tr>
      <w:tr w:rsidR="00F34D90" w:rsidRPr="00F54449" w14:paraId="6A85348C" w14:textId="77777777" w:rsidTr="003B5B1C">
        <w:tc>
          <w:tcPr>
            <w:tcW w:w="1560" w:type="dxa"/>
            <w:shd w:val="clear" w:color="auto" w:fill="C5E0B3" w:themeFill="accent6" w:themeFillTint="66"/>
          </w:tcPr>
          <w:p w14:paraId="230F8009" w14:textId="06F972D4" w:rsidR="00F34D90" w:rsidRPr="00F54449" w:rsidRDefault="00F34D90" w:rsidP="00E01A60">
            <w:pPr>
              <w:jc w:val="center"/>
              <w:rPr>
                <w:rFonts w:ascii="Twinkl Light" w:hAnsi="Twinkl Light" w:cstheme="minorHAnsi"/>
                <w:b/>
                <w:sz w:val="18"/>
                <w:szCs w:val="18"/>
              </w:rPr>
            </w:pPr>
            <w:r w:rsidRPr="00F54449">
              <w:rPr>
                <w:rFonts w:ascii="Twinkl Light" w:hAnsi="Twinkl Light" w:cstheme="minorHAnsi"/>
                <w:b/>
                <w:sz w:val="18"/>
                <w:szCs w:val="18"/>
              </w:rPr>
              <w:t>Historical Significance</w:t>
            </w:r>
          </w:p>
        </w:tc>
        <w:tc>
          <w:tcPr>
            <w:tcW w:w="3686" w:type="dxa"/>
            <w:gridSpan w:val="3"/>
          </w:tcPr>
          <w:p w14:paraId="1ACB8108" w14:textId="11DF9971"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Understand the significance of a historically relevant individual</w:t>
            </w:r>
            <w:r w:rsidR="00051DEE">
              <w:rPr>
                <w:rFonts w:ascii="Twinkl Light" w:hAnsi="Twinkl Light" w:cstheme="minorHAnsi"/>
                <w:sz w:val="18"/>
                <w:szCs w:val="18"/>
              </w:rPr>
              <w:t xml:space="preserve"> (Boudicca)</w:t>
            </w:r>
          </w:p>
          <w:p w14:paraId="24AFA087" w14:textId="77777777" w:rsidR="00F34D90" w:rsidRPr="00F54449" w:rsidRDefault="00F34D90" w:rsidP="000C3255">
            <w:pPr>
              <w:pStyle w:val="ListParagraph"/>
              <w:ind w:left="360"/>
              <w:rPr>
                <w:rFonts w:ascii="Twinkl Light" w:hAnsi="Twinkl Light" w:cstheme="minorHAnsi"/>
                <w:sz w:val="18"/>
                <w:szCs w:val="18"/>
              </w:rPr>
            </w:pPr>
          </w:p>
        </w:tc>
        <w:tc>
          <w:tcPr>
            <w:tcW w:w="3827" w:type="dxa"/>
            <w:gridSpan w:val="3"/>
          </w:tcPr>
          <w:p w14:paraId="00AE2AEC" w14:textId="64F596D5" w:rsidR="00F34D90" w:rsidRPr="00F54449" w:rsidRDefault="00051DEE" w:rsidP="00E01A60">
            <w:pPr>
              <w:pStyle w:val="ListParagraph"/>
              <w:numPr>
                <w:ilvl w:val="0"/>
                <w:numId w:val="4"/>
              </w:numPr>
              <w:rPr>
                <w:rFonts w:ascii="Twinkl Light" w:hAnsi="Twinkl Light" w:cstheme="minorHAnsi"/>
                <w:sz w:val="18"/>
                <w:szCs w:val="18"/>
              </w:rPr>
            </w:pPr>
            <w:r>
              <w:rPr>
                <w:rFonts w:ascii="Twinkl Light" w:hAnsi="Twinkl Light" w:cstheme="minorHAnsi"/>
                <w:sz w:val="18"/>
                <w:szCs w:val="18"/>
              </w:rPr>
              <w:t>Explain the significance of a historically relevant individual (Alfred the Great)</w:t>
            </w:r>
          </w:p>
        </w:tc>
        <w:tc>
          <w:tcPr>
            <w:tcW w:w="3119" w:type="dxa"/>
            <w:gridSpan w:val="3"/>
          </w:tcPr>
          <w:p w14:paraId="6288E515" w14:textId="77777777" w:rsidR="00F34D90" w:rsidRPr="00F54449" w:rsidRDefault="00F34D90"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Be able to recall key dates, events and key historical figures from the era studied.</w:t>
            </w:r>
          </w:p>
          <w:p w14:paraId="34B144FA" w14:textId="7DA7CC74" w:rsidR="00142CB9" w:rsidRPr="00F54449" w:rsidRDefault="00142CB9" w:rsidP="00E01A6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Describe the significant turning points in a historical era.</w:t>
            </w:r>
          </w:p>
        </w:tc>
        <w:tc>
          <w:tcPr>
            <w:tcW w:w="3827" w:type="dxa"/>
            <w:gridSpan w:val="3"/>
          </w:tcPr>
          <w:p w14:paraId="0FAFE8DE" w14:textId="49B6CA81" w:rsidR="00F34D90" w:rsidRPr="00F54449" w:rsidRDefault="00747419" w:rsidP="00E01A60">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Explain the significance of a key event within history. </w:t>
            </w:r>
            <w:r w:rsidR="00823242">
              <w:rPr>
                <w:rFonts w:ascii="Twinkl Light" w:hAnsi="Twinkl Light" w:cstheme="minorHAnsi"/>
                <w:sz w:val="18"/>
                <w:szCs w:val="18"/>
              </w:rPr>
              <w:t xml:space="preserve">(Operation Overlord </w:t>
            </w:r>
            <w:proofErr w:type="gramStart"/>
            <w:r w:rsidR="00823242">
              <w:rPr>
                <w:rFonts w:ascii="Twinkl Light" w:hAnsi="Twinkl Light" w:cstheme="minorHAnsi"/>
                <w:sz w:val="18"/>
                <w:szCs w:val="18"/>
              </w:rPr>
              <w:t>-  D</w:t>
            </w:r>
            <w:proofErr w:type="gramEnd"/>
            <w:r w:rsidR="00823242">
              <w:rPr>
                <w:rFonts w:ascii="Twinkl Light" w:hAnsi="Twinkl Light" w:cstheme="minorHAnsi"/>
                <w:sz w:val="18"/>
                <w:szCs w:val="18"/>
              </w:rPr>
              <w:t xml:space="preserve"> Day)</w:t>
            </w:r>
          </w:p>
        </w:tc>
      </w:tr>
      <w:tr w:rsidR="00F34D90" w:rsidRPr="00F54449" w14:paraId="6B543F6C" w14:textId="77777777" w:rsidTr="003B5B1C">
        <w:tc>
          <w:tcPr>
            <w:tcW w:w="1560" w:type="dxa"/>
            <w:shd w:val="clear" w:color="auto" w:fill="C5E0B3" w:themeFill="accent6" w:themeFillTint="66"/>
          </w:tcPr>
          <w:p w14:paraId="7FD6F45E" w14:textId="5ABE5B33" w:rsidR="00F34D90" w:rsidRPr="00F54449" w:rsidRDefault="00A90FE5" w:rsidP="00E01A60">
            <w:pPr>
              <w:jc w:val="center"/>
              <w:rPr>
                <w:rFonts w:ascii="Twinkl Light" w:hAnsi="Twinkl Light" w:cstheme="minorHAnsi"/>
                <w:b/>
                <w:sz w:val="18"/>
                <w:szCs w:val="18"/>
              </w:rPr>
            </w:pPr>
            <w:r w:rsidRPr="00F54449">
              <w:rPr>
                <w:rFonts w:ascii="Twinkl Light" w:hAnsi="Twinkl Light" w:cstheme="minorHAnsi"/>
                <w:b/>
                <w:sz w:val="18"/>
                <w:szCs w:val="18"/>
              </w:rPr>
              <w:t>Evidence</w:t>
            </w:r>
            <w:r w:rsidR="00F34D90" w:rsidRPr="00F54449">
              <w:rPr>
                <w:rFonts w:ascii="Twinkl Light" w:hAnsi="Twinkl Light" w:cstheme="minorHAnsi"/>
                <w:b/>
                <w:sz w:val="18"/>
                <w:szCs w:val="18"/>
              </w:rPr>
              <w:t xml:space="preserve"> and Sources</w:t>
            </w:r>
          </w:p>
        </w:tc>
        <w:tc>
          <w:tcPr>
            <w:tcW w:w="3686" w:type="dxa"/>
            <w:gridSpan w:val="3"/>
          </w:tcPr>
          <w:p w14:paraId="574F441F" w14:textId="4D9660CE"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Observe small details using artefacts and pictures</w:t>
            </w:r>
          </w:p>
          <w:p w14:paraId="6BA7BA0C" w14:textId="77777777" w:rsidR="00F34D90"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Distinguish between different sources and compare different versions of the same story</w:t>
            </w:r>
          </w:p>
          <w:p w14:paraId="7469C703" w14:textId="6E982C5C" w:rsidR="00A90FE5" w:rsidRPr="00F54449" w:rsidRDefault="002175B6" w:rsidP="00A90FE5">
            <w:pPr>
              <w:pStyle w:val="ListParagraph"/>
              <w:numPr>
                <w:ilvl w:val="0"/>
                <w:numId w:val="4"/>
              </w:numPr>
              <w:rPr>
                <w:rFonts w:ascii="Twinkl Light" w:hAnsi="Twinkl Light" w:cstheme="minorHAnsi"/>
                <w:sz w:val="18"/>
                <w:szCs w:val="18"/>
              </w:rPr>
            </w:pPr>
            <w:r>
              <w:rPr>
                <w:rFonts w:ascii="Twinkl Light" w:hAnsi="Twinkl Light" w:cstheme="minorHAnsi"/>
                <w:sz w:val="18"/>
                <w:szCs w:val="18"/>
              </w:rPr>
              <w:t>Begin to us</w:t>
            </w:r>
            <w:r w:rsidR="00A90FE5" w:rsidRPr="00F54449">
              <w:rPr>
                <w:rFonts w:ascii="Twinkl Light" w:hAnsi="Twinkl Light" w:cstheme="minorHAnsi"/>
                <w:sz w:val="18"/>
                <w:szCs w:val="18"/>
              </w:rPr>
              <w:t xml:space="preserve">e textbooks and internet to research a historic era </w:t>
            </w:r>
          </w:p>
        </w:tc>
        <w:tc>
          <w:tcPr>
            <w:tcW w:w="3827" w:type="dxa"/>
            <w:gridSpan w:val="3"/>
          </w:tcPr>
          <w:p w14:paraId="61496F1A" w14:textId="77777777" w:rsidR="00F34D90" w:rsidRPr="00F54449" w:rsidRDefault="00F34D90" w:rsidP="00F34D90">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Use evidence to recount life in the time studied </w:t>
            </w:r>
          </w:p>
          <w:p w14:paraId="35865442"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Observe small details using artefacts and pictures to make interpretations about the time studied. </w:t>
            </w:r>
          </w:p>
          <w:p w14:paraId="11F309AA"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Use sources to form testable hypotheses about the past. </w:t>
            </w:r>
          </w:p>
          <w:p w14:paraId="1904AA84" w14:textId="77777777" w:rsidR="00F34D90" w:rsidRPr="00F54449" w:rsidRDefault="00F34D90" w:rsidP="00BF4781">
            <w:pPr>
              <w:pStyle w:val="ListParagraph"/>
              <w:ind w:left="360"/>
              <w:rPr>
                <w:rFonts w:ascii="Twinkl Light" w:hAnsi="Twinkl Light" w:cstheme="minorHAnsi"/>
                <w:sz w:val="18"/>
                <w:szCs w:val="18"/>
              </w:rPr>
            </w:pPr>
          </w:p>
        </w:tc>
        <w:tc>
          <w:tcPr>
            <w:tcW w:w="3119" w:type="dxa"/>
            <w:gridSpan w:val="3"/>
          </w:tcPr>
          <w:p w14:paraId="33E57D42"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Use a range of sources to justify claims about the past. </w:t>
            </w:r>
          </w:p>
          <w:p w14:paraId="3BC2576A"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Use textbooks and internet with increasing confidence knowing which sites to trust.</w:t>
            </w:r>
          </w:p>
          <w:p w14:paraId="451340AF" w14:textId="57FA3716" w:rsidR="00BF4781" w:rsidRDefault="00BF4781" w:rsidP="00BF4781">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Introduce </w:t>
            </w:r>
            <w:r w:rsidR="002175B6">
              <w:rPr>
                <w:rFonts w:ascii="Twinkl Light" w:hAnsi="Twinkl Light" w:cstheme="minorHAnsi"/>
                <w:sz w:val="18"/>
                <w:szCs w:val="18"/>
              </w:rPr>
              <w:t xml:space="preserve">examples of </w:t>
            </w:r>
            <w:r w:rsidRPr="00F54449">
              <w:rPr>
                <w:rFonts w:ascii="Twinkl Light" w:hAnsi="Twinkl Light" w:cstheme="minorHAnsi"/>
                <w:sz w:val="18"/>
                <w:szCs w:val="18"/>
              </w:rPr>
              <w:t xml:space="preserve">primary and secondary sources </w:t>
            </w:r>
            <w:proofErr w:type="spellStart"/>
            <w:r w:rsidRPr="00F54449">
              <w:rPr>
                <w:rFonts w:ascii="Twinkl Light" w:hAnsi="Twinkl Light" w:cstheme="minorHAnsi"/>
                <w:sz w:val="18"/>
                <w:szCs w:val="18"/>
              </w:rPr>
              <w:t>i.e</w:t>
            </w:r>
            <w:proofErr w:type="spellEnd"/>
            <w:r w:rsidRPr="00F54449">
              <w:rPr>
                <w:rFonts w:ascii="Twinkl Light" w:hAnsi="Twinkl Light" w:cstheme="minorHAnsi"/>
                <w:sz w:val="18"/>
                <w:szCs w:val="18"/>
              </w:rPr>
              <w:t xml:space="preserve"> poems, artefacts, diaries, stories, eye witness accounts</w:t>
            </w:r>
          </w:p>
          <w:p w14:paraId="352025DA" w14:textId="36A7D4C7" w:rsidR="00022414" w:rsidRPr="00F54449" w:rsidRDefault="00022414" w:rsidP="00BF4781">
            <w:pPr>
              <w:pStyle w:val="ListParagraph"/>
              <w:numPr>
                <w:ilvl w:val="0"/>
                <w:numId w:val="4"/>
              </w:numPr>
              <w:rPr>
                <w:rFonts w:ascii="Twinkl Light" w:hAnsi="Twinkl Light" w:cstheme="minorHAnsi"/>
                <w:sz w:val="18"/>
                <w:szCs w:val="18"/>
              </w:rPr>
            </w:pPr>
            <w:r>
              <w:rPr>
                <w:rFonts w:ascii="Twinkl Light" w:hAnsi="Twinkl Light" w:cstheme="minorHAnsi"/>
                <w:sz w:val="18"/>
                <w:szCs w:val="18"/>
              </w:rPr>
              <w:t>Evaluate the usefulness of a source</w:t>
            </w:r>
          </w:p>
          <w:p w14:paraId="630E3722" w14:textId="77777777" w:rsidR="00F34D90" w:rsidRPr="00F54449" w:rsidRDefault="00F34D90" w:rsidP="00763C10">
            <w:pPr>
              <w:pStyle w:val="ListParagraph"/>
              <w:ind w:left="360"/>
              <w:rPr>
                <w:rFonts w:ascii="Twinkl Light" w:hAnsi="Twinkl Light" w:cstheme="minorHAnsi"/>
                <w:sz w:val="18"/>
                <w:szCs w:val="18"/>
              </w:rPr>
            </w:pPr>
          </w:p>
        </w:tc>
        <w:tc>
          <w:tcPr>
            <w:tcW w:w="3827" w:type="dxa"/>
            <w:gridSpan w:val="3"/>
          </w:tcPr>
          <w:p w14:paraId="2B3F263E" w14:textId="2852EBD2" w:rsidR="00A90FE5"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Use evidence to ask questions about an event or time period and find ways to answer them independently </w:t>
            </w:r>
          </w:p>
          <w:p w14:paraId="4B7CAB65" w14:textId="77777777" w:rsidR="00A90FE5" w:rsidRPr="00F54449" w:rsidRDefault="00A90FE5" w:rsidP="00A90FE5">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Suggest suitable sources of evidence for historical enquiries. </w:t>
            </w:r>
          </w:p>
          <w:p w14:paraId="3EF1931F" w14:textId="44646852" w:rsidR="000A19D0" w:rsidRPr="00E536C7" w:rsidRDefault="00A90FE5" w:rsidP="00937229">
            <w:pPr>
              <w:pStyle w:val="ListParagraph"/>
              <w:numPr>
                <w:ilvl w:val="0"/>
                <w:numId w:val="4"/>
              </w:numPr>
              <w:rPr>
                <w:rFonts w:ascii="Twinkl Light" w:hAnsi="Twinkl Light" w:cstheme="minorHAnsi"/>
                <w:sz w:val="18"/>
                <w:szCs w:val="18"/>
              </w:rPr>
            </w:pPr>
            <w:r w:rsidRPr="00E536C7">
              <w:rPr>
                <w:rFonts w:ascii="Twinkl Light" w:hAnsi="Twinkl Light" w:cstheme="minorHAnsi"/>
                <w:sz w:val="18"/>
                <w:szCs w:val="18"/>
              </w:rPr>
              <w:t xml:space="preserve">Recognise primary and secondary sources </w:t>
            </w:r>
            <w:r w:rsidR="002175B6" w:rsidRPr="00E536C7">
              <w:rPr>
                <w:rFonts w:ascii="Twinkl Light" w:hAnsi="Twinkl Light" w:cstheme="minorHAnsi"/>
                <w:sz w:val="18"/>
                <w:szCs w:val="18"/>
              </w:rPr>
              <w:t>and their usefulness.</w:t>
            </w:r>
          </w:p>
          <w:p w14:paraId="4B27D9D4" w14:textId="44231845" w:rsidR="00A90FE5" w:rsidRPr="00B46A54" w:rsidRDefault="00A90FE5" w:rsidP="00DD7B4D">
            <w:pPr>
              <w:pStyle w:val="ListParagraph"/>
              <w:numPr>
                <w:ilvl w:val="0"/>
                <w:numId w:val="4"/>
              </w:numPr>
              <w:rPr>
                <w:rFonts w:ascii="Twinkl Light" w:hAnsi="Twinkl Light" w:cstheme="minorHAnsi"/>
                <w:sz w:val="18"/>
                <w:szCs w:val="18"/>
              </w:rPr>
            </w:pPr>
            <w:r w:rsidRPr="00B46A54">
              <w:rPr>
                <w:rFonts w:ascii="Twinkl Light" w:hAnsi="Twinkl Light" w:cstheme="minorHAnsi"/>
                <w:sz w:val="18"/>
                <w:szCs w:val="18"/>
              </w:rPr>
              <w:t xml:space="preserve">Use a wider range of sources to find out about aspects of the past </w:t>
            </w:r>
            <w:proofErr w:type="spellStart"/>
            <w:r w:rsidRPr="00B46A54">
              <w:rPr>
                <w:rFonts w:ascii="Twinkl Light" w:hAnsi="Twinkl Light" w:cstheme="minorHAnsi"/>
                <w:sz w:val="18"/>
                <w:szCs w:val="18"/>
              </w:rPr>
              <w:t>e.g</w:t>
            </w:r>
            <w:proofErr w:type="spellEnd"/>
            <w:r w:rsidRPr="00B46A54">
              <w:rPr>
                <w:rFonts w:ascii="Twinkl Light" w:hAnsi="Twinkl Light" w:cstheme="minorHAnsi"/>
                <w:sz w:val="18"/>
                <w:szCs w:val="18"/>
              </w:rPr>
              <w:t xml:space="preserve"> diaries, newspapers, propaganda posters. </w:t>
            </w:r>
          </w:p>
          <w:p w14:paraId="1AD2D9EC" w14:textId="77777777" w:rsidR="00F34D90" w:rsidRDefault="000A19D0" w:rsidP="000A19D0">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Use textbooks and </w:t>
            </w:r>
            <w:r w:rsidR="00A90FE5" w:rsidRPr="00F54449">
              <w:rPr>
                <w:rFonts w:ascii="Twinkl Light" w:hAnsi="Twinkl Light" w:cstheme="minorHAnsi"/>
                <w:sz w:val="18"/>
                <w:szCs w:val="18"/>
              </w:rPr>
              <w:t xml:space="preserve">internet to support a coherent piece of work.  </w:t>
            </w:r>
          </w:p>
          <w:p w14:paraId="3366017F" w14:textId="7949AF31" w:rsidR="00F161E2" w:rsidRPr="00F54449" w:rsidRDefault="00F161E2" w:rsidP="00F161E2">
            <w:pPr>
              <w:pStyle w:val="ListParagraph"/>
              <w:ind w:left="360"/>
              <w:rPr>
                <w:rFonts w:ascii="Twinkl Light" w:hAnsi="Twinkl Light" w:cstheme="minorHAnsi"/>
                <w:sz w:val="18"/>
                <w:szCs w:val="18"/>
              </w:rPr>
            </w:pPr>
            <w:bookmarkStart w:id="0" w:name="_GoBack"/>
            <w:bookmarkEnd w:id="0"/>
          </w:p>
        </w:tc>
      </w:tr>
      <w:tr w:rsidR="00F0120B" w:rsidRPr="00F54449" w14:paraId="1D457068" w14:textId="77777777" w:rsidTr="003B5B1C">
        <w:tc>
          <w:tcPr>
            <w:tcW w:w="1560" w:type="dxa"/>
            <w:shd w:val="clear" w:color="auto" w:fill="C5E0B3" w:themeFill="accent6" w:themeFillTint="66"/>
          </w:tcPr>
          <w:p w14:paraId="0784B448" w14:textId="48512384" w:rsidR="00F0120B" w:rsidRPr="00F54449" w:rsidRDefault="00F0120B" w:rsidP="00F0120B">
            <w:pPr>
              <w:jc w:val="center"/>
              <w:rPr>
                <w:rFonts w:ascii="Twinkl Light" w:hAnsi="Twinkl Light" w:cstheme="minorHAnsi"/>
                <w:b/>
                <w:sz w:val="18"/>
                <w:szCs w:val="18"/>
              </w:rPr>
            </w:pPr>
            <w:r w:rsidRPr="00F54449">
              <w:rPr>
                <w:rFonts w:ascii="Twinkl Light" w:hAnsi="Twinkl Light" w:cstheme="minorHAnsi"/>
                <w:b/>
                <w:sz w:val="18"/>
                <w:szCs w:val="18"/>
              </w:rPr>
              <w:lastRenderedPageBreak/>
              <w:t>Historical Interpretation</w:t>
            </w:r>
          </w:p>
        </w:tc>
        <w:tc>
          <w:tcPr>
            <w:tcW w:w="3686" w:type="dxa"/>
            <w:gridSpan w:val="3"/>
          </w:tcPr>
          <w:p w14:paraId="7DAF1292" w14:textId="77777777" w:rsidR="002A466A" w:rsidRPr="00F54449" w:rsidRDefault="002A466A" w:rsidP="002A466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Identify and give reasons for different ways in which the past is represented </w:t>
            </w:r>
          </w:p>
          <w:p w14:paraId="1B31E181" w14:textId="77777777" w:rsidR="00F0120B" w:rsidRPr="000432AA" w:rsidRDefault="00F0120B" w:rsidP="000432AA">
            <w:pPr>
              <w:rPr>
                <w:rFonts w:ascii="Twinkl Light" w:hAnsi="Twinkl Light" w:cstheme="minorHAnsi"/>
                <w:sz w:val="18"/>
                <w:szCs w:val="18"/>
              </w:rPr>
            </w:pPr>
          </w:p>
          <w:p w14:paraId="63A4D66C" w14:textId="77777777" w:rsidR="00F0120B" w:rsidRPr="00F54449" w:rsidRDefault="00F0120B" w:rsidP="00F0120B">
            <w:pPr>
              <w:pStyle w:val="ListParagraph"/>
              <w:ind w:left="360"/>
              <w:rPr>
                <w:rFonts w:ascii="Twinkl Light" w:hAnsi="Twinkl Light" w:cstheme="minorHAnsi"/>
                <w:sz w:val="18"/>
                <w:szCs w:val="18"/>
              </w:rPr>
            </w:pPr>
          </w:p>
          <w:p w14:paraId="45C2CECA" w14:textId="77777777" w:rsidR="00F0120B" w:rsidRPr="00F54449" w:rsidRDefault="00F0120B" w:rsidP="00F0120B">
            <w:pPr>
              <w:pStyle w:val="ListParagraph"/>
              <w:ind w:left="360"/>
              <w:rPr>
                <w:rFonts w:ascii="Twinkl Light" w:hAnsi="Twinkl Light" w:cstheme="minorHAnsi"/>
                <w:sz w:val="18"/>
                <w:szCs w:val="18"/>
              </w:rPr>
            </w:pPr>
          </w:p>
          <w:p w14:paraId="5D840841" w14:textId="77777777" w:rsidR="00F0120B" w:rsidRPr="00F54449" w:rsidRDefault="00F0120B" w:rsidP="00F0120B">
            <w:pPr>
              <w:pStyle w:val="ListParagraph"/>
              <w:rPr>
                <w:rFonts w:ascii="Twinkl Light" w:hAnsi="Twinkl Light" w:cstheme="minorHAnsi"/>
                <w:sz w:val="18"/>
                <w:szCs w:val="18"/>
              </w:rPr>
            </w:pPr>
          </w:p>
          <w:p w14:paraId="2D3D7C88" w14:textId="77777777" w:rsidR="00F0120B" w:rsidRPr="00F54449" w:rsidRDefault="00F0120B" w:rsidP="00F0120B">
            <w:pPr>
              <w:pStyle w:val="ListParagraph"/>
              <w:ind w:left="360"/>
              <w:rPr>
                <w:rFonts w:ascii="Twinkl Light" w:hAnsi="Twinkl Light" w:cstheme="minorHAnsi"/>
                <w:sz w:val="18"/>
                <w:szCs w:val="18"/>
              </w:rPr>
            </w:pPr>
          </w:p>
          <w:p w14:paraId="0904D75F" w14:textId="77777777" w:rsidR="00F0120B" w:rsidRPr="00F54449" w:rsidRDefault="00F0120B" w:rsidP="000C290E">
            <w:pPr>
              <w:pStyle w:val="ListParagraph"/>
              <w:ind w:left="360"/>
              <w:rPr>
                <w:rFonts w:ascii="Twinkl Light" w:hAnsi="Twinkl Light" w:cstheme="minorHAnsi"/>
                <w:sz w:val="18"/>
                <w:szCs w:val="18"/>
              </w:rPr>
            </w:pPr>
          </w:p>
        </w:tc>
        <w:tc>
          <w:tcPr>
            <w:tcW w:w="3827" w:type="dxa"/>
            <w:gridSpan w:val="3"/>
          </w:tcPr>
          <w:p w14:paraId="19C7073E" w14:textId="1258D241" w:rsidR="00F0120B" w:rsidRPr="00F54449" w:rsidRDefault="002F69A3" w:rsidP="002F69A3">
            <w:pPr>
              <w:pStyle w:val="ListParagraph"/>
              <w:numPr>
                <w:ilvl w:val="0"/>
                <w:numId w:val="4"/>
              </w:numPr>
              <w:rPr>
                <w:rFonts w:ascii="Twinkl Light" w:hAnsi="Twinkl Light" w:cstheme="minorHAnsi"/>
                <w:sz w:val="18"/>
                <w:szCs w:val="18"/>
              </w:rPr>
            </w:pPr>
            <w:r>
              <w:rPr>
                <w:rFonts w:ascii="Twinkl Light" w:hAnsi="Twinkl Light" w:cstheme="minorHAnsi"/>
                <w:sz w:val="18"/>
                <w:szCs w:val="18"/>
              </w:rPr>
              <w:t xml:space="preserve">Use sources and evidence to interpret information about the past. </w:t>
            </w:r>
          </w:p>
        </w:tc>
        <w:tc>
          <w:tcPr>
            <w:tcW w:w="3119" w:type="dxa"/>
            <w:gridSpan w:val="3"/>
          </w:tcPr>
          <w:p w14:paraId="6A748A13" w14:textId="77777777" w:rsidR="00F0120B" w:rsidRPr="00F54449" w:rsidRDefault="00F0120B" w:rsidP="002A466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Discern how and why contrasting arguments and interpretations of the past have been constructed </w:t>
            </w:r>
          </w:p>
          <w:p w14:paraId="6742F169" w14:textId="4805401D" w:rsidR="00F0120B" w:rsidRPr="00F54449" w:rsidRDefault="00F0120B" w:rsidP="002A466A">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Debate conflicting viewpoints within history </w:t>
            </w:r>
          </w:p>
          <w:p w14:paraId="036DA40D" w14:textId="600222E0" w:rsidR="00F0120B" w:rsidRPr="00F54449" w:rsidRDefault="00F0120B" w:rsidP="00E17393">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 xml:space="preserve">Ask questions about an event or time period and use resources and experiences given to answer them </w:t>
            </w:r>
          </w:p>
        </w:tc>
        <w:tc>
          <w:tcPr>
            <w:tcW w:w="3827" w:type="dxa"/>
            <w:gridSpan w:val="3"/>
          </w:tcPr>
          <w:p w14:paraId="6DCE08AB" w14:textId="77777777" w:rsidR="00F0120B" w:rsidRPr="00F54449" w:rsidRDefault="00F0120B" w:rsidP="00F0120B">
            <w:pPr>
              <w:pStyle w:val="ListParagraph"/>
              <w:numPr>
                <w:ilvl w:val="0"/>
                <w:numId w:val="4"/>
              </w:numPr>
              <w:rPr>
                <w:rFonts w:ascii="Twinkl Light" w:hAnsi="Twinkl Light" w:cstheme="minorHAnsi"/>
                <w:sz w:val="18"/>
                <w:szCs w:val="18"/>
              </w:rPr>
            </w:pPr>
            <w:r w:rsidRPr="00F54449">
              <w:rPr>
                <w:rFonts w:ascii="Twinkl Light" w:hAnsi="Twinkl Light" w:cstheme="minorHAnsi"/>
                <w:sz w:val="18"/>
                <w:szCs w:val="18"/>
              </w:rPr>
              <w:t>Explore the different experiences of men, women and children during a given time period</w:t>
            </w:r>
          </w:p>
          <w:p w14:paraId="203B47FD" w14:textId="7B739C59" w:rsidR="00F0120B" w:rsidRPr="00F54449" w:rsidRDefault="00F54449" w:rsidP="00F0120B">
            <w:pPr>
              <w:pStyle w:val="ListParagraph"/>
              <w:numPr>
                <w:ilvl w:val="0"/>
                <w:numId w:val="4"/>
              </w:numPr>
              <w:rPr>
                <w:rFonts w:ascii="Twinkl Light" w:hAnsi="Twinkl Light" w:cstheme="minorHAnsi"/>
                <w:sz w:val="18"/>
                <w:szCs w:val="18"/>
              </w:rPr>
            </w:pPr>
            <w:r w:rsidRPr="00F54449">
              <w:rPr>
                <w:rFonts w:ascii="Twinkl Light" w:hAnsi="Twinkl Light"/>
                <w:sz w:val="18"/>
                <w:szCs w:val="18"/>
              </w:rPr>
              <w:t>Develop the appropriate use of historical terms</w:t>
            </w:r>
          </w:p>
        </w:tc>
      </w:tr>
      <w:tr w:rsidR="0038419E" w:rsidRPr="00F54449" w14:paraId="43995831" w14:textId="77777777" w:rsidTr="003B5B1C">
        <w:tc>
          <w:tcPr>
            <w:tcW w:w="1560" w:type="dxa"/>
            <w:shd w:val="clear" w:color="auto" w:fill="C5E0B3" w:themeFill="accent6" w:themeFillTint="66"/>
          </w:tcPr>
          <w:p w14:paraId="2B8E6AEB" w14:textId="709BEBB8" w:rsidR="0038419E" w:rsidRPr="00F54449" w:rsidRDefault="0038419E" w:rsidP="0038419E">
            <w:pPr>
              <w:jc w:val="center"/>
              <w:rPr>
                <w:rFonts w:ascii="Twinkl Light" w:hAnsi="Twinkl Light" w:cstheme="minorHAnsi"/>
                <w:b/>
                <w:sz w:val="18"/>
                <w:szCs w:val="18"/>
              </w:rPr>
            </w:pPr>
            <w:r>
              <w:rPr>
                <w:rFonts w:ascii="Twinkl Light" w:hAnsi="Twinkl Light" w:cstheme="minorHAnsi"/>
                <w:b/>
                <w:sz w:val="18"/>
                <w:szCs w:val="18"/>
              </w:rPr>
              <w:t>Historical Terms</w:t>
            </w:r>
          </w:p>
        </w:tc>
        <w:tc>
          <w:tcPr>
            <w:tcW w:w="3686" w:type="dxa"/>
            <w:gridSpan w:val="3"/>
          </w:tcPr>
          <w:p w14:paraId="28AEF3C5" w14:textId="77777777" w:rsidR="0038419E" w:rsidRPr="00642322" w:rsidRDefault="0038419E" w:rsidP="0038419E">
            <w:pPr>
              <w:pStyle w:val="ListParagraph"/>
              <w:widowControl w:val="0"/>
              <w:numPr>
                <w:ilvl w:val="0"/>
                <w:numId w:val="4"/>
              </w:numPr>
              <w:rPr>
                <w:rFonts w:ascii="Twinkl Light" w:hAnsi="Twinkl Light"/>
                <w:sz w:val="18"/>
                <w:szCs w:val="18"/>
              </w:rPr>
            </w:pPr>
            <w:r w:rsidRPr="00642322">
              <w:rPr>
                <w:rFonts w:ascii="Twinkl Light" w:hAnsi="Twinkl Light"/>
                <w:sz w:val="18"/>
                <w:szCs w:val="18"/>
              </w:rPr>
              <w:t>Use terms relating to the study unit and passing of time.</w:t>
            </w:r>
          </w:p>
          <w:p w14:paraId="5ACAA535" w14:textId="77777777" w:rsidR="0038419E" w:rsidRPr="000D101D" w:rsidRDefault="0038419E" w:rsidP="0038419E">
            <w:pPr>
              <w:pStyle w:val="ListParagraph"/>
              <w:numPr>
                <w:ilvl w:val="0"/>
                <w:numId w:val="4"/>
              </w:numPr>
              <w:rPr>
                <w:rFonts w:ascii="Twinkl Light" w:hAnsi="Twinkl Light" w:cstheme="minorHAnsi"/>
                <w:sz w:val="18"/>
                <w:szCs w:val="18"/>
              </w:rPr>
            </w:pPr>
            <w:r w:rsidRPr="00642322">
              <w:rPr>
                <w:rFonts w:ascii="Twinkl Light" w:hAnsi="Twinkl Light"/>
                <w:sz w:val="18"/>
                <w:szCs w:val="18"/>
              </w:rPr>
              <w:t>B.C.E. (Before the common era)</w:t>
            </w:r>
          </w:p>
          <w:p w14:paraId="2B30B786" w14:textId="77777777" w:rsidR="0038419E" w:rsidRPr="00642322" w:rsidRDefault="0038419E" w:rsidP="0038419E">
            <w:pPr>
              <w:pStyle w:val="ListParagraph"/>
              <w:widowControl w:val="0"/>
              <w:numPr>
                <w:ilvl w:val="0"/>
                <w:numId w:val="4"/>
              </w:numPr>
              <w:rPr>
                <w:rFonts w:ascii="Twinkl Light" w:hAnsi="Twinkl Light"/>
                <w:sz w:val="18"/>
                <w:szCs w:val="18"/>
              </w:rPr>
            </w:pPr>
            <w:r w:rsidRPr="00642322">
              <w:rPr>
                <w:rFonts w:ascii="Twinkl Light" w:hAnsi="Twinkl Light"/>
                <w:sz w:val="18"/>
                <w:szCs w:val="18"/>
              </w:rPr>
              <w:t xml:space="preserve">C.E. (The common era) B.C. (Before Christ) A.D. (Anno Domini) </w:t>
            </w:r>
          </w:p>
          <w:p w14:paraId="11A89144" w14:textId="06FD5E49" w:rsidR="0038419E" w:rsidRPr="00F54449" w:rsidRDefault="0038419E" w:rsidP="0038419E">
            <w:pPr>
              <w:pStyle w:val="ListParagraph"/>
              <w:numPr>
                <w:ilvl w:val="0"/>
                <w:numId w:val="4"/>
              </w:numPr>
              <w:rPr>
                <w:rFonts w:ascii="Twinkl Light" w:hAnsi="Twinkl Light" w:cstheme="minorHAnsi"/>
                <w:sz w:val="18"/>
                <w:szCs w:val="18"/>
              </w:rPr>
            </w:pPr>
            <w:r w:rsidRPr="000D101D">
              <w:rPr>
                <w:rFonts w:ascii="Twinkl Light" w:hAnsi="Twinkl Light"/>
                <w:sz w:val="18"/>
                <w:szCs w:val="18"/>
              </w:rPr>
              <w:t xml:space="preserve">Empire, trading, civilisation, invasion, archaeologist, archaeology, importance, significance, legacy, change, emperor, chieftains </w:t>
            </w:r>
          </w:p>
        </w:tc>
        <w:tc>
          <w:tcPr>
            <w:tcW w:w="3827" w:type="dxa"/>
            <w:gridSpan w:val="3"/>
          </w:tcPr>
          <w:p w14:paraId="4116B863" w14:textId="77777777" w:rsidR="0038419E" w:rsidRDefault="0038419E" w:rsidP="0038419E">
            <w:pPr>
              <w:pStyle w:val="ListParagraph"/>
              <w:widowControl w:val="0"/>
              <w:numPr>
                <w:ilvl w:val="0"/>
                <w:numId w:val="4"/>
              </w:numPr>
              <w:rPr>
                <w:rFonts w:ascii="Twinkl Light" w:hAnsi="Twinkl Light"/>
                <w:sz w:val="18"/>
                <w:szCs w:val="18"/>
              </w:rPr>
            </w:pPr>
            <w:r w:rsidRPr="000D101D">
              <w:rPr>
                <w:rFonts w:ascii="Twinkl Light" w:hAnsi="Twinkl Light"/>
                <w:sz w:val="18"/>
                <w:szCs w:val="18"/>
              </w:rPr>
              <w:t xml:space="preserve">Understand more complex terms B.C.E. and C.E. millennium = thousands of years </w:t>
            </w:r>
          </w:p>
          <w:p w14:paraId="1FAC8BB4" w14:textId="77777777" w:rsidR="0038419E" w:rsidRPr="000D101D" w:rsidRDefault="0038419E" w:rsidP="0038419E">
            <w:pPr>
              <w:pStyle w:val="ListParagraph"/>
              <w:widowControl w:val="0"/>
              <w:numPr>
                <w:ilvl w:val="0"/>
                <w:numId w:val="4"/>
              </w:numPr>
              <w:rPr>
                <w:rFonts w:ascii="Twinkl Light" w:hAnsi="Twinkl Light"/>
                <w:sz w:val="18"/>
                <w:szCs w:val="18"/>
              </w:rPr>
            </w:pPr>
            <w:r>
              <w:rPr>
                <w:rFonts w:ascii="Twinkl Light" w:hAnsi="Twinkl Light"/>
                <w:sz w:val="18"/>
                <w:szCs w:val="18"/>
              </w:rPr>
              <w:t>S</w:t>
            </w:r>
            <w:r w:rsidRPr="000D101D">
              <w:rPr>
                <w:rFonts w:ascii="Twinkl Light" w:hAnsi="Twinkl Light"/>
                <w:sz w:val="18"/>
                <w:szCs w:val="18"/>
              </w:rPr>
              <w:t xml:space="preserve">ettlers, migration, settlements, sources, impact, effects, consequences, change, continuity, causes, king, pharaoh </w:t>
            </w:r>
          </w:p>
          <w:p w14:paraId="0AD993A8" w14:textId="397834C9" w:rsidR="0038419E" w:rsidRPr="00F54449" w:rsidRDefault="0038419E" w:rsidP="0038419E">
            <w:pPr>
              <w:pStyle w:val="ListParagraph"/>
              <w:numPr>
                <w:ilvl w:val="0"/>
                <w:numId w:val="4"/>
              </w:numPr>
              <w:rPr>
                <w:rFonts w:ascii="Twinkl Light" w:hAnsi="Twinkl Light" w:cstheme="minorHAnsi"/>
                <w:sz w:val="18"/>
                <w:szCs w:val="18"/>
              </w:rPr>
            </w:pPr>
            <w:r w:rsidRPr="000D101D">
              <w:rPr>
                <w:rFonts w:ascii="Twinkl Light" w:hAnsi="Twinkl Light"/>
                <w:sz w:val="18"/>
                <w:szCs w:val="18"/>
              </w:rPr>
              <w:t xml:space="preserve">Use terms related to the period and begin to date events. </w:t>
            </w:r>
          </w:p>
        </w:tc>
        <w:tc>
          <w:tcPr>
            <w:tcW w:w="3119" w:type="dxa"/>
            <w:gridSpan w:val="3"/>
          </w:tcPr>
          <w:p w14:paraId="538DC5EE" w14:textId="77777777" w:rsidR="0038419E" w:rsidRDefault="0038419E" w:rsidP="0038419E">
            <w:pPr>
              <w:pStyle w:val="ListParagraph"/>
              <w:widowControl w:val="0"/>
              <w:numPr>
                <w:ilvl w:val="0"/>
                <w:numId w:val="4"/>
              </w:numPr>
              <w:spacing w:after="35"/>
              <w:rPr>
                <w:rFonts w:ascii="Twinkl Light" w:hAnsi="Twinkl Light"/>
                <w:sz w:val="18"/>
                <w:szCs w:val="18"/>
              </w:rPr>
            </w:pPr>
            <w:r w:rsidRPr="000D101D">
              <w:rPr>
                <w:rFonts w:ascii="Twinkl Light" w:hAnsi="Twinkl Light"/>
                <w:sz w:val="18"/>
                <w:szCs w:val="18"/>
              </w:rPr>
              <w:t>Use relevant terms and period labels—decades, centuries, dynasties,</w:t>
            </w:r>
          </w:p>
          <w:p w14:paraId="00EF1D2C" w14:textId="77777777" w:rsidR="0038419E" w:rsidRPr="000D101D" w:rsidRDefault="0038419E" w:rsidP="0038419E">
            <w:pPr>
              <w:pStyle w:val="ListParagraph"/>
              <w:widowControl w:val="0"/>
              <w:numPr>
                <w:ilvl w:val="0"/>
                <w:numId w:val="4"/>
              </w:numPr>
              <w:spacing w:after="35"/>
              <w:rPr>
                <w:rFonts w:ascii="Twinkl Light" w:hAnsi="Twinkl Light"/>
                <w:sz w:val="18"/>
                <w:szCs w:val="18"/>
              </w:rPr>
            </w:pPr>
            <w:r w:rsidRPr="000D101D">
              <w:rPr>
                <w:rFonts w:ascii="Twinkl Light" w:hAnsi="Twinkl Light"/>
                <w:sz w:val="18"/>
                <w:szCs w:val="18"/>
              </w:rPr>
              <w:t>Culture, Economic, Century</w:t>
            </w:r>
            <w:r>
              <w:rPr>
                <w:rFonts w:ascii="Twinkl Light" w:hAnsi="Twinkl Light"/>
                <w:sz w:val="18"/>
                <w:szCs w:val="18"/>
              </w:rPr>
              <w:t>,</w:t>
            </w:r>
            <w:r w:rsidRPr="000D101D">
              <w:rPr>
                <w:rFonts w:ascii="Twinkl Light" w:hAnsi="Twinkl Light"/>
                <w:sz w:val="18"/>
                <w:szCs w:val="18"/>
              </w:rPr>
              <w:t xml:space="preserve"> Decade</w:t>
            </w:r>
          </w:p>
          <w:p w14:paraId="58023F1D" w14:textId="77777777" w:rsidR="0038419E" w:rsidRPr="00F54449" w:rsidRDefault="0038419E" w:rsidP="00E17393">
            <w:pPr>
              <w:pStyle w:val="ListParagraph"/>
              <w:ind w:left="360"/>
              <w:rPr>
                <w:rFonts w:ascii="Twinkl Light" w:hAnsi="Twinkl Light" w:cstheme="minorHAnsi"/>
                <w:sz w:val="18"/>
                <w:szCs w:val="18"/>
              </w:rPr>
            </w:pPr>
          </w:p>
        </w:tc>
        <w:tc>
          <w:tcPr>
            <w:tcW w:w="3827" w:type="dxa"/>
            <w:gridSpan w:val="3"/>
          </w:tcPr>
          <w:p w14:paraId="703ECF10" w14:textId="77777777" w:rsidR="0038419E" w:rsidRPr="000D101D" w:rsidRDefault="0038419E" w:rsidP="0038419E">
            <w:pPr>
              <w:pStyle w:val="ListParagraph"/>
              <w:widowControl w:val="0"/>
              <w:numPr>
                <w:ilvl w:val="0"/>
                <w:numId w:val="4"/>
              </w:numPr>
              <w:spacing w:after="2" w:line="237" w:lineRule="auto"/>
              <w:ind w:right="298"/>
              <w:rPr>
                <w:rFonts w:ascii="Twinkl Light" w:hAnsi="Twinkl Light"/>
                <w:sz w:val="18"/>
                <w:szCs w:val="18"/>
              </w:rPr>
            </w:pPr>
            <w:r w:rsidRPr="000D101D">
              <w:rPr>
                <w:rFonts w:ascii="Twinkl Light" w:hAnsi="Twinkl Light"/>
                <w:sz w:val="18"/>
                <w:szCs w:val="18"/>
              </w:rPr>
              <w:t>Recall relevant terms and periods from year 5</w:t>
            </w:r>
          </w:p>
          <w:p w14:paraId="693C2661" w14:textId="349A8DDA" w:rsidR="0038419E" w:rsidRPr="00F54449" w:rsidRDefault="0038419E" w:rsidP="0038419E">
            <w:pPr>
              <w:pStyle w:val="ListParagraph"/>
              <w:numPr>
                <w:ilvl w:val="0"/>
                <w:numId w:val="4"/>
              </w:numPr>
              <w:rPr>
                <w:rFonts w:ascii="Twinkl Light" w:hAnsi="Twinkl Light" w:cstheme="minorHAnsi"/>
                <w:sz w:val="18"/>
                <w:szCs w:val="18"/>
              </w:rPr>
            </w:pPr>
            <w:r>
              <w:rPr>
                <w:rFonts w:ascii="Twinkl Light" w:hAnsi="Twinkl Light"/>
                <w:sz w:val="18"/>
                <w:szCs w:val="18"/>
              </w:rPr>
              <w:t>E</w:t>
            </w:r>
            <w:r w:rsidRPr="000D101D">
              <w:rPr>
                <w:rFonts w:ascii="Twinkl Light" w:hAnsi="Twinkl Light"/>
                <w:sz w:val="18"/>
                <w:szCs w:val="18"/>
              </w:rPr>
              <w:t>xpansion and dissolution of empires, Monarchy, local, regional, national and international history; cultural, military, political, religious and social history</w:t>
            </w:r>
            <w:r w:rsidRPr="00F54449">
              <w:rPr>
                <w:rFonts w:ascii="Twinkl Light" w:hAnsi="Twinkl Light"/>
                <w:sz w:val="18"/>
                <w:szCs w:val="18"/>
              </w:rPr>
              <w:t> </w:t>
            </w:r>
          </w:p>
        </w:tc>
      </w:tr>
    </w:tbl>
    <w:p w14:paraId="4F5CDAEF" w14:textId="77777777" w:rsidR="00701C67" w:rsidRPr="00F54449" w:rsidRDefault="00701C67" w:rsidP="00E01A60">
      <w:pPr>
        <w:spacing w:line="240" w:lineRule="auto"/>
        <w:rPr>
          <w:rFonts w:ascii="Twinkl Light" w:hAnsi="Twinkl Light" w:cstheme="minorHAnsi"/>
          <w:sz w:val="18"/>
          <w:szCs w:val="18"/>
        </w:rPr>
      </w:pPr>
    </w:p>
    <w:sectPr w:rsidR="00701C67" w:rsidRPr="00F54449" w:rsidSect="00C762F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winkl Light">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D2D1B"/>
    <w:multiLevelType w:val="hybridMultilevel"/>
    <w:tmpl w:val="44EECF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1FF1FEF"/>
    <w:multiLevelType w:val="hybridMultilevel"/>
    <w:tmpl w:val="40FC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F5388"/>
    <w:multiLevelType w:val="hybridMultilevel"/>
    <w:tmpl w:val="3B6E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70782"/>
    <w:multiLevelType w:val="hybridMultilevel"/>
    <w:tmpl w:val="909E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53026"/>
    <w:multiLevelType w:val="hybridMultilevel"/>
    <w:tmpl w:val="B9A2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3723C"/>
    <w:multiLevelType w:val="hybridMultilevel"/>
    <w:tmpl w:val="DEE0F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564D6A"/>
    <w:multiLevelType w:val="hybridMultilevel"/>
    <w:tmpl w:val="64C8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D7352E"/>
    <w:multiLevelType w:val="hybridMultilevel"/>
    <w:tmpl w:val="BB6CC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74CF7"/>
    <w:multiLevelType w:val="hybridMultilevel"/>
    <w:tmpl w:val="D602C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372B77"/>
    <w:multiLevelType w:val="hybridMultilevel"/>
    <w:tmpl w:val="731C715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447A4F"/>
    <w:multiLevelType w:val="hybridMultilevel"/>
    <w:tmpl w:val="B80654CE"/>
    <w:lvl w:ilvl="0" w:tplc="4B56B80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F416FC"/>
    <w:multiLevelType w:val="hybridMultilevel"/>
    <w:tmpl w:val="D5EA1008"/>
    <w:lvl w:ilvl="0" w:tplc="609CCF98">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0721F7E">
      <w:numFmt w:val="bullet"/>
      <w:lvlText w:val="•"/>
      <w:lvlJc w:val="left"/>
      <w:pPr>
        <w:ind w:left="889" w:hanging="360"/>
      </w:pPr>
    </w:lvl>
    <w:lvl w:ilvl="2" w:tplc="67988CFE">
      <w:numFmt w:val="bullet"/>
      <w:lvlText w:val="•"/>
      <w:lvlJc w:val="left"/>
      <w:pPr>
        <w:ind w:left="1339" w:hanging="360"/>
      </w:pPr>
    </w:lvl>
    <w:lvl w:ilvl="3" w:tplc="64EC2E52">
      <w:numFmt w:val="bullet"/>
      <w:lvlText w:val="•"/>
      <w:lvlJc w:val="left"/>
      <w:pPr>
        <w:ind w:left="1789" w:hanging="360"/>
      </w:pPr>
    </w:lvl>
    <w:lvl w:ilvl="4" w:tplc="6F5C8D3A">
      <w:numFmt w:val="bullet"/>
      <w:lvlText w:val="•"/>
      <w:lvlJc w:val="left"/>
      <w:pPr>
        <w:ind w:left="2239" w:hanging="360"/>
      </w:pPr>
    </w:lvl>
    <w:lvl w:ilvl="5" w:tplc="8952A44A">
      <w:numFmt w:val="bullet"/>
      <w:lvlText w:val="•"/>
      <w:lvlJc w:val="left"/>
      <w:pPr>
        <w:ind w:left="2689" w:hanging="360"/>
      </w:pPr>
    </w:lvl>
    <w:lvl w:ilvl="6" w:tplc="5792E72C">
      <w:numFmt w:val="bullet"/>
      <w:lvlText w:val="•"/>
      <w:lvlJc w:val="left"/>
      <w:pPr>
        <w:ind w:left="3139" w:hanging="360"/>
      </w:pPr>
    </w:lvl>
    <w:lvl w:ilvl="7" w:tplc="2EFE24FA">
      <w:numFmt w:val="bullet"/>
      <w:lvlText w:val="•"/>
      <w:lvlJc w:val="left"/>
      <w:pPr>
        <w:ind w:left="3589" w:hanging="360"/>
      </w:pPr>
    </w:lvl>
    <w:lvl w:ilvl="8" w:tplc="F8CC5B96">
      <w:numFmt w:val="bullet"/>
      <w:lvlText w:val="•"/>
      <w:lvlJc w:val="left"/>
      <w:pPr>
        <w:ind w:left="4039" w:hanging="360"/>
      </w:pPr>
    </w:lvl>
  </w:abstractNum>
  <w:num w:numId="1">
    <w:abstractNumId w:val="6"/>
  </w:num>
  <w:num w:numId="2">
    <w:abstractNumId w:val="3"/>
  </w:num>
  <w:num w:numId="3">
    <w:abstractNumId w:val="8"/>
  </w:num>
  <w:num w:numId="4">
    <w:abstractNumId w:val="5"/>
  </w:num>
  <w:num w:numId="5">
    <w:abstractNumId w:val="1"/>
  </w:num>
  <w:num w:numId="6">
    <w:abstractNumId w:val="9"/>
  </w:num>
  <w:num w:numId="7">
    <w:abstractNumId w:val="10"/>
  </w:num>
  <w:num w:numId="8">
    <w:abstractNumId w:val="7"/>
  </w:num>
  <w:num w:numId="9">
    <w:abstractNumId w:val="4"/>
  </w:num>
  <w:num w:numId="10">
    <w:abstractNumId w:val="0"/>
  </w:num>
  <w:num w:numId="11">
    <w:abstractNumId w:val="2"/>
  </w:num>
  <w:num w:numId="12">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F8"/>
    <w:rsid w:val="000029EC"/>
    <w:rsid w:val="000076BF"/>
    <w:rsid w:val="00007A51"/>
    <w:rsid w:val="000157CA"/>
    <w:rsid w:val="00016F65"/>
    <w:rsid w:val="000170D0"/>
    <w:rsid w:val="00020AD6"/>
    <w:rsid w:val="00021321"/>
    <w:rsid w:val="00022414"/>
    <w:rsid w:val="00025B3C"/>
    <w:rsid w:val="00036885"/>
    <w:rsid w:val="00040B29"/>
    <w:rsid w:val="000432AA"/>
    <w:rsid w:val="00045F9E"/>
    <w:rsid w:val="000513F6"/>
    <w:rsid w:val="00051DEE"/>
    <w:rsid w:val="00054AAC"/>
    <w:rsid w:val="00063D80"/>
    <w:rsid w:val="000711D0"/>
    <w:rsid w:val="00072C44"/>
    <w:rsid w:val="00077DDB"/>
    <w:rsid w:val="000908B0"/>
    <w:rsid w:val="00093D52"/>
    <w:rsid w:val="00096DBD"/>
    <w:rsid w:val="000A19D0"/>
    <w:rsid w:val="000A50C3"/>
    <w:rsid w:val="000B1D82"/>
    <w:rsid w:val="000B4E8A"/>
    <w:rsid w:val="000C1608"/>
    <w:rsid w:val="000C290E"/>
    <w:rsid w:val="000C3255"/>
    <w:rsid w:val="000C337F"/>
    <w:rsid w:val="000C511E"/>
    <w:rsid w:val="000D101D"/>
    <w:rsid w:val="000E263E"/>
    <w:rsid w:val="00107619"/>
    <w:rsid w:val="00111532"/>
    <w:rsid w:val="00115798"/>
    <w:rsid w:val="00116F7D"/>
    <w:rsid w:val="00117394"/>
    <w:rsid w:val="00123A49"/>
    <w:rsid w:val="00126282"/>
    <w:rsid w:val="0012651A"/>
    <w:rsid w:val="00135398"/>
    <w:rsid w:val="0014220A"/>
    <w:rsid w:val="00142CB9"/>
    <w:rsid w:val="00145B73"/>
    <w:rsid w:val="001460E9"/>
    <w:rsid w:val="00153046"/>
    <w:rsid w:val="00160061"/>
    <w:rsid w:val="001608E0"/>
    <w:rsid w:val="001617D4"/>
    <w:rsid w:val="001658E3"/>
    <w:rsid w:val="00177235"/>
    <w:rsid w:val="00181EDC"/>
    <w:rsid w:val="00191686"/>
    <w:rsid w:val="00192899"/>
    <w:rsid w:val="00195C05"/>
    <w:rsid w:val="001A1D5F"/>
    <w:rsid w:val="001A394F"/>
    <w:rsid w:val="001C2888"/>
    <w:rsid w:val="001C7138"/>
    <w:rsid w:val="001D0EC4"/>
    <w:rsid w:val="001F65A1"/>
    <w:rsid w:val="001F7E1B"/>
    <w:rsid w:val="00207490"/>
    <w:rsid w:val="00216598"/>
    <w:rsid w:val="0021728A"/>
    <w:rsid w:val="002175B6"/>
    <w:rsid w:val="00220738"/>
    <w:rsid w:val="002261CA"/>
    <w:rsid w:val="0023302B"/>
    <w:rsid w:val="00241791"/>
    <w:rsid w:val="002445F2"/>
    <w:rsid w:val="00246100"/>
    <w:rsid w:val="0025667C"/>
    <w:rsid w:val="0025781C"/>
    <w:rsid w:val="002579BD"/>
    <w:rsid w:val="002649A7"/>
    <w:rsid w:val="00275FB5"/>
    <w:rsid w:val="00277F41"/>
    <w:rsid w:val="00290787"/>
    <w:rsid w:val="00290BA4"/>
    <w:rsid w:val="00293F9A"/>
    <w:rsid w:val="00295F7D"/>
    <w:rsid w:val="00295F96"/>
    <w:rsid w:val="002A31E6"/>
    <w:rsid w:val="002A466A"/>
    <w:rsid w:val="002A4BC6"/>
    <w:rsid w:val="002B2D26"/>
    <w:rsid w:val="002C41F1"/>
    <w:rsid w:val="002D0BF2"/>
    <w:rsid w:val="002D2EFA"/>
    <w:rsid w:val="002D5F03"/>
    <w:rsid w:val="002E0D2F"/>
    <w:rsid w:val="002E332E"/>
    <w:rsid w:val="002E6627"/>
    <w:rsid w:val="002F1B97"/>
    <w:rsid w:val="002F3555"/>
    <w:rsid w:val="002F4EAE"/>
    <w:rsid w:val="002F69A3"/>
    <w:rsid w:val="002F6AD4"/>
    <w:rsid w:val="00301D7C"/>
    <w:rsid w:val="00310B26"/>
    <w:rsid w:val="0032414B"/>
    <w:rsid w:val="00334EA3"/>
    <w:rsid w:val="00350534"/>
    <w:rsid w:val="003515EA"/>
    <w:rsid w:val="0035289F"/>
    <w:rsid w:val="003577BD"/>
    <w:rsid w:val="00357E2A"/>
    <w:rsid w:val="00381AB8"/>
    <w:rsid w:val="0038419E"/>
    <w:rsid w:val="003848D0"/>
    <w:rsid w:val="00393DF5"/>
    <w:rsid w:val="003A1A21"/>
    <w:rsid w:val="003A6821"/>
    <w:rsid w:val="003B47CF"/>
    <w:rsid w:val="003B5B1C"/>
    <w:rsid w:val="003B7F2C"/>
    <w:rsid w:val="003C0D92"/>
    <w:rsid w:val="003D099C"/>
    <w:rsid w:val="003D3801"/>
    <w:rsid w:val="003D3C6F"/>
    <w:rsid w:val="003D473A"/>
    <w:rsid w:val="003D633B"/>
    <w:rsid w:val="003F103B"/>
    <w:rsid w:val="003F7671"/>
    <w:rsid w:val="003F7C36"/>
    <w:rsid w:val="004069BA"/>
    <w:rsid w:val="00411744"/>
    <w:rsid w:val="0041427B"/>
    <w:rsid w:val="00415634"/>
    <w:rsid w:val="00424965"/>
    <w:rsid w:val="004254F3"/>
    <w:rsid w:val="00430F2B"/>
    <w:rsid w:val="004326B9"/>
    <w:rsid w:val="0043295B"/>
    <w:rsid w:val="00433E95"/>
    <w:rsid w:val="00440A70"/>
    <w:rsid w:val="0045297E"/>
    <w:rsid w:val="00454A62"/>
    <w:rsid w:val="00460F6C"/>
    <w:rsid w:val="004645DE"/>
    <w:rsid w:val="00471CAB"/>
    <w:rsid w:val="00477EF2"/>
    <w:rsid w:val="00486485"/>
    <w:rsid w:val="004A6A94"/>
    <w:rsid w:val="004C7C57"/>
    <w:rsid w:val="004D548E"/>
    <w:rsid w:val="004E7F60"/>
    <w:rsid w:val="004F36F9"/>
    <w:rsid w:val="004F52B4"/>
    <w:rsid w:val="00510DA9"/>
    <w:rsid w:val="005144D9"/>
    <w:rsid w:val="005226F0"/>
    <w:rsid w:val="00527381"/>
    <w:rsid w:val="0053375B"/>
    <w:rsid w:val="0053748E"/>
    <w:rsid w:val="005447BA"/>
    <w:rsid w:val="0055786A"/>
    <w:rsid w:val="00560F0B"/>
    <w:rsid w:val="0056193B"/>
    <w:rsid w:val="00563D3B"/>
    <w:rsid w:val="00574798"/>
    <w:rsid w:val="00577A23"/>
    <w:rsid w:val="00581A89"/>
    <w:rsid w:val="00582199"/>
    <w:rsid w:val="00592886"/>
    <w:rsid w:val="005933AA"/>
    <w:rsid w:val="005941E3"/>
    <w:rsid w:val="005A0E91"/>
    <w:rsid w:val="005A50B2"/>
    <w:rsid w:val="005C41FA"/>
    <w:rsid w:val="005C4C7D"/>
    <w:rsid w:val="005C5ED7"/>
    <w:rsid w:val="005D36EA"/>
    <w:rsid w:val="005D45F6"/>
    <w:rsid w:val="005E315A"/>
    <w:rsid w:val="005F0C3B"/>
    <w:rsid w:val="00605C7B"/>
    <w:rsid w:val="00633DAD"/>
    <w:rsid w:val="00635B3E"/>
    <w:rsid w:val="00637DDF"/>
    <w:rsid w:val="00641716"/>
    <w:rsid w:val="0064189D"/>
    <w:rsid w:val="00642322"/>
    <w:rsid w:val="00651BFC"/>
    <w:rsid w:val="00656892"/>
    <w:rsid w:val="00656D03"/>
    <w:rsid w:val="00660CC1"/>
    <w:rsid w:val="00661FC1"/>
    <w:rsid w:val="006713FB"/>
    <w:rsid w:val="00675463"/>
    <w:rsid w:val="00680A92"/>
    <w:rsid w:val="00680F24"/>
    <w:rsid w:val="00684F87"/>
    <w:rsid w:val="006947D2"/>
    <w:rsid w:val="00696948"/>
    <w:rsid w:val="006B1127"/>
    <w:rsid w:val="006B235D"/>
    <w:rsid w:val="006C2B8F"/>
    <w:rsid w:val="006D26F0"/>
    <w:rsid w:val="006D348A"/>
    <w:rsid w:val="006D7301"/>
    <w:rsid w:val="006E488C"/>
    <w:rsid w:val="006F19E5"/>
    <w:rsid w:val="006F5937"/>
    <w:rsid w:val="00701C67"/>
    <w:rsid w:val="00714C2B"/>
    <w:rsid w:val="00723278"/>
    <w:rsid w:val="00726926"/>
    <w:rsid w:val="007314E7"/>
    <w:rsid w:val="00743D72"/>
    <w:rsid w:val="00744437"/>
    <w:rsid w:val="00744DD9"/>
    <w:rsid w:val="00747419"/>
    <w:rsid w:val="007512E9"/>
    <w:rsid w:val="007529C5"/>
    <w:rsid w:val="00763C10"/>
    <w:rsid w:val="00770E72"/>
    <w:rsid w:val="0078114C"/>
    <w:rsid w:val="007834EF"/>
    <w:rsid w:val="00785B86"/>
    <w:rsid w:val="00791C21"/>
    <w:rsid w:val="0079291A"/>
    <w:rsid w:val="00794791"/>
    <w:rsid w:val="007A4BF3"/>
    <w:rsid w:val="007B5BFD"/>
    <w:rsid w:val="007B6D23"/>
    <w:rsid w:val="007B79CC"/>
    <w:rsid w:val="007B7C14"/>
    <w:rsid w:val="007C5673"/>
    <w:rsid w:val="007D34AF"/>
    <w:rsid w:val="007D4330"/>
    <w:rsid w:val="007D5C06"/>
    <w:rsid w:val="007E1268"/>
    <w:rsid w:val="007E4F6C"/>
    <w:rsid w:val="007F0832"/>
    <w:rsid w:val="007F0F5C"/>
    <w:rsid w:val="007F1390"/>
    <w:rsid w:val="007F2B66"/>
    <w:rsid w:val="007F3B24"/>
    <w:rsid w:val="007F4CB5"/>
    <w:rsid w:val="00800125"/>
    <w:rsid w:val="00803CBE"/>
    <w:rsid w:val="00811872"/>
    <w:rsid w:val="0081231E"/>
    <w:rsid w:val="00812F14"/>
    <w:rsid w:val="00815F00"/>
    <w:rsid w:val="008174EB"/>
    <w:rsid w:val="00823242"/>
    <w:rsid w:val="00826FB6"/>
    <w:rsid w:val="008318AA"/>
    <w:rsid w:val="0085178C"/>
    <w:rsid w:val="00865AFF"/>
    <w:rsid w:val="00877E22"/>
    <w:rsid w:val="008921FC"/>
    <w:rsid w:val="008A18FB"/>
    <w:rsid w:val="008A3930"/>
    <w:rsid w:val="008A4601"/>
    <w:rsid w:val="008B1C79"/>
    <w:rsid w:val="008B4D2A"/>
    <w:rsid w:val="008B7513"/>
    <w:rsid w:val="008D48D5"/>
    <w:rsid w:val="008D691B"/>
    <w:rsid w:val="00922D23"/>
    <w:rsid w:val="00923BBB"/>
    <w:rsid w:val="00926061"/>
    <w:rsid w:val="00926301"/>
    <w:rsid w:val="00927FA0"/>
    <w:rsid w:val="0093136D"/>
    <w:rsid w:val="00931EB0"/>
    <w:rsid w:val="00931F8E"/>
    <w:rsid w:val="00932AAD"/>
    <w:rsid w:val="00933C31"/>
    <w:rsid w:val="0095237E"/>
    <w:rsid w:val="00955B56"/>
    <w:rsid w:val="00966C3C"/>
    <w:rsid w:val="009702AA"/>
    <w:rsid w:val="009761FE"/>
    <w:rsid w:val="00985FDD"/>
    <w:rsid w:val="00996939"/>
    <w:rsid w:val="00997C45"/>
    <w:rsid w:val="00997D5C"/>
    <w:rsid w:val="009A59C0"/>
    <w:rsid w:val="009B24F6"/>
    <w:rsid w:val="009C234A"/>
    <w:rsid w:val="009D072F"/>
    <w:rsid w:val="009D41C4"/>
    <w:rsid w:val="009E38A4"/>
    <w:rsid w:val="009F0AA7"/>
    <w:rsid w:val="009F3395"/>
    <w:rsid w:val="009F61E4"/>
    <w:rsid w:val="009F6BCE"/>
    <w:rsid w:val="00A02C3D"/>
    <w:rsid w:val="00A064ED"/>
    <w:rsid w:val="00A13C73"/>
    <w:rsid w:val="00A1452F"/>
    <w:rsid w:val="00A14B85"/>
    <w:rsid w:val="00A201DE"/>
    <w:rsid w:val="00A30745"/>
    <w:rsid w:val="00A33FF5"/>
    <w:rsid w:val="00A43D67"/>
    <w:rsid w:val="00A540FE"/>
    <w:rsid w:val="00A646C2"/>
    <w:rsid w:val="00A67436"/>
    <w:rsid w:val="00A72AE2"/>
    <w:rsid w:val="00A7637E"/>
    <w:rsid w:val="00A8783F"/>
    <w:rsid w:val="00A90563"/>
    <w:rsid w:val="00A90FE5"/>
    <w:rsid w:val="00A92198"/>
    <w:rsid w:val="00A9626D"/>
    <w:rsid w:val="00A9728F"/>
    <w:rsid w:val="00AA2287"/>
    <w:rsid w:val="00AB3D94"/>
    <w:rsid w:val="00AD7268"/>
    <w:rsid w:val="00AE3FFD"/>
    <w:rsid w:val="00AF5C8D"/>
    <w:rsid w:val="00B01C9F"/>
    <w:rsid w:val="00B0782C"/>
    <w:rsid w:val="00B14726"/>
    <w:rsid w:val="00B25116"/>
    <w:rsid w:val="00B46A54"/>
    <w:rsid w:val="00B53848"/>
    <w:rsid w:val="00B57F23"/>
    <w:rsid w:val="00B6065A"/>
    <w:rsid w:val="00B6586E"/>
    <w:rsid w:val="00B74A38"/>
    <w:rsid w:val="00B75E6E"/>
    <w:rsid w:val="00B84692"/>
    <w:rsid w:val="00B934E9"/>
    <w:rsid w:val="00B957E6"/>
    <w:rsid w:val="00BA2ACE"/>
    <w:rsid w:val="00BA4814"/>
    <w:rsid w:val="00BA776F"/>
    <w:rsid w:val="00BB03DB"/>
    <w:rsid w:val="00BB2097"/>
    <w:rsid w:val="00BB58FF"/>
    <w:rsid w:val="00BC283A"/>
    <w:rsid w:val="00BC4930"/>
    <w:rsid w:val="00BE50FA"/>
    <w:rsid w:val="00BF1CBB"/>
    <w:rsid w:val="00BF269A"/>
    <w:rsid w:val="00BF4781"/>
    <w:rsid w:val="00BF50B9"/>
    <w:rsid w:val="00BF53E4"/>
    <w:rsid w:val="00BF6B1C"/>
    <w:rsid w:val="00C11210"/>
    <w:rsid w:val="00C1541D"/>
    <w:rsid w:val="00C159A8"/>
    <w:rsid w:val="00C16280"/>
    <w:rsid w:val="00C167C0"/>
    <w:rsid w:val="00C22CBF"/>
    <w:rsid w:val="00C230D6"/>
    <w:rsid w:val="00C2381F"/>
    <w:rsid w:val="00C3798C"/>
    <w:rsid w:val="00C427CE"/>
    <w:rsid w:val="00C53833"/>
    <w:rsid w:val="00C656EE"/>
    <w:rsid w:val="00C70A5D"/>
    <w:rsid w:val="00C762F8"/>
    <w:rsid w:val="00C76C6C"/>
    <w:rsid w:val="00C84ED7"/>
    <w:rsid w:val="00C860A4"/>
    <w:rsid w:val="00C92C8B"/>
    <w:rsid w:val="00C97C46"/>
    <w:rsid w:val="00CA502D"/>
    <w:rsid w:val="00CA6016"/>
    <w:rsid w:val="00CB5519"/>
    <w:rsid w:val="00CB7BC8"/>
    <w:rsid w:val="00CD7BB2"/>
    <w:rsid w:val="00CE1123"/>
    <w:rsid w:val="00CE36AB"/>
    <w:rsid w:val="00CE40E5"/>
    <w:rsid w:val="00D019AA"/>
    <w:rsid w:val="00D02D3C"/>
    <w:rsid w:val="00D02DBE"/>
    <w:rsid w:val="00D03E37"/>
    <w:rsid w:val="00D06C16"/>
    <w:rsid w:val="00D14AE2"/>
    <w:rsid w:val="00D15F76"/>
    <w:rsid w:val="00D31B15"/>
    <w:rsid w:val="00D31E68"/>
    <w:rsid w:val="00D322D9"/>
    <w:rsid w:val="00D34494"/>
    <w:rsid w:val="00D37DEE"/>
    <w:rsid w:val="00D37F48"/>
    <w:rsid w:val="00D409EF"/>
    <w:rsid w:val="00D41455"/>
    <w:rsid w:val="00D45AB2"/>
    <w:rsid w:val="00D45C39"/>
    <w:rsid w:val="00D546ED"/>
    <w:rsid w:val="00D666E8"/>
    <w:rsid w:val="00D7233E"/>
    <w:rsid w:val="00D7614F"/>
    <w:rsid w:val="00D85D73"/>
    <w:rsid w:val="00DA0765"/>
    <w:rsid w:val="00DA19A7"/>
    <w:rsid w:val="00DA5D11"/>
    <w:rsid w:val="00DA6F56"/>
    <w:rsid w:val="00DB1F3C"/>
    <w:rsid w:val="00DB5B51"/>
    <w:rsid w:val="00DB6E4A"/>
    <w:rsid w:val="00DC1F63"/>
    <w:rsid w:val="00DC2EF6"/>
    <w:rsid w:val="00DD3942"/>
    <w:rsid w:val="00DD5523"/>
    <w:rsid w:val="00DF6F3E"/>
    <w:rsid w:val="00E01A60"/>
    <w:rsid w:val="00E11C3B"/>
    <w:rsid w:val="00E14145"/>
    <w:rsid w:val="00E17393"/>
    <w:rsid w:val="00E23A85"/>
    <w:rsid w:val="00E23B09"/>
    <w:rsid w:val="00E26988"/>
    <w:rsid w:val="00E27FEF"/>
    <w:rsid w:val="00E35493"/>
    <w:rsid w:val="00E42716"/>
    <w:rsid w:val="00E4393F"/>
    <w:rsid w:val="00E44F7D"/>
    <w:rsid w:val="00E50529"/>
    <w:rsid w:val="00E50B2E"/>
    <w:rsid w:val="00E536C7"/>
    <w:rsid w:val="00E573F1"/>
    <w:rsid w:val="00E57E89"/>
    <w:rsid w:val="00E71232"/>
    <w:rsid w:val="00E8104F"/>
    <w:rsid w:val="00E81CA8"/>
    <w:rsid w:val="00E81F74"/>
    <w:rsid w:val="00E858C9"/>
    <w:rsid w:val="00E944B1"/>
    <w:rsid w:val="00E97F2A"/>
    <w:rsid w:val="00EA2CDD"/>
    <w:rsid w:val="00EA667F"/>
    <w:rsid w:val="00EB06CE"/>
    <w:rsid w:val="00EB4D39"/>
    <w:rsid w:val="00EB577B"/>
    <w:rsid w:val="00EB7A0E"/>
    <w:rsid w:val="00EC1924"/>
    <w:rsid w:val="00EC5673"/>
    <w:rsid w:val="00ED0143"/>
    <w:rsid w:val="00ED225E"/>
    <w:rsid w:val="00ED3B37"/>
    <w:rsid w:val="00EF58D5"/>
    <w:rsid w:val="00F0120B"/>
    <w:rsid w:val="00F10251"/>
    <w:rsid w:val="00F161E2"/>
    <w:rsid w:val="00F261C8"/>
    <w:rsid w:val="00F34D90"/>
    <w:rsid w:val="00F40007"/>
    <w:rsid w:val="00F430CF"/>
    <w:rsid w:val="00F47532"/>
    <w:rsid w:val="00F4770F"/>
    <w:rsid w:val="00F54449"/>
    <w:rsid w:val="00F62FE2"/>
    <w:rsid w:val="00F722C7"/>
    <w:rsid w:val="00F77A86"/>
    <w:rsid w:val="00F80AD0"/>
    <w:rsid w:val="00F85BDF"/>
    <w:rsid w:val="00F93CB2"/>
    <w:rsid w:val="00F97984"/>
    <w:rsid w:val="00FB6EAD"/>
    <w:rsid w:val="00FD331B"/>
    <w:rsid w:val="00FD3D6A"/>
    <w:rsid w:val="00FD4467"/>
    <w:rsid w:val="00FD640B"/>
    <w:rsid w:val="00FE324D"/>
    <w:rsid w:val="00FE426F"/>
    <w:rsid w:val="00FE5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EEBA"/>
  <w15:chartTrackingRefBased/>
  <w15:docId w15:val="{3C3B0F9A-487D-4E12-B557-FED497D2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62F8"/>
    <w:pPr>
      <w:ind w:left="720"/>
      <w:contextualSpacing/>
    </w:pPr>
  </w:style>
  <w:style w:type="character" w:styleId="Hyperlink">
    <w:name w:val="Hyperlink"/>
    <w:basedOn w:val="DefaultParagraphFont"/>
    <w:uiPriority w:val="99"/>
    <w:semiHidden/>
    <w:unhideWhenUsed/>
    <w:rsid w:val="0045297E"/>
    <w:rPr>
      <w:color w:val="0000FF"/>
      <w:u w:val="single"/>
    </w:rPr>
  </w:style>
  <w:style w:type="paragraph" w:styleId="NormalWeb">
    <w:name w:val="Normal (Web)"/>
    <w:basedOn w:val="Normal"/>
    <w:uiPriority w:val="99"/>
    <w:unhideWhenUsed/>
    <w:rsid w:val="004529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0432AA"/>
    <w:pPr>
      <w:widowControl w:val="0"/>
      <w:autoSpaceDE w:val="0"/>
      <w:autoSpaceDN w:val="0"/>
      <w:spacing w:after="0" w:line="240" w:lineRule="auto"/>
      <w:ind w:left="443"/>
    </w:pPr>
    <w:rPr>
      <w:rFonts w:ascii="Roboto" w:eastAsia="Roboto" w:hAnsi="Roboto" w:cs="Robo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3059">
      <w:bodyDiv w:val="1"/>
      <w:marLeft w:val="0"/>
      <w:marRight w:val="0"/>
      <w:marTop w:val="0"/>
      <w:marBottom w:val="0"/>
      <w:divBdr>
        <w:top w:val="none" w:sz="0" w:space="0" w:color="auto"/>
        <w:left w:val="none" w:sz="0" w:space="0" w:color="auto"/>
        <w:bottom w:val="none" w:sz="0" w:space="0" w:color="auto"/>
        <w:right w:val="none" w:sz="0" w:space="0" w:color="auto"/>
      </w:divBdr>
    </w:div>
    <w:div w:id="44836740">
      <w:bodyDiv w:val="1"/>
      <w:marLeft w:val="0"/>
      <w:marRight w:val="0"/>
      <w:marTop w:val="0"/>
      <w:marBottom w:val="0"/>
      <w:divBdr>
        <w:top w:val="none" w:sz="0" w:space="0" w:color="auto"/>
        <w:left w:val="none" w:sz="0" w:space="0" w:color="auto"/>
        <w:bottom w:val="none" w:sz="0" w:space="0" w:color="auto"/>
        <w:right w:val="none" w:sz="0" w:space="0" w:color="auto"/>
      </w:divBdr>
    </w:div>
    <w:div w:id="91947535">
      <w:bodyDiv w:val="1"/>
      <w:marLeft w:val="0"/>
      <w:marRight w:val="0"/>
      <w:marTop w:val="0"/>
      <w:marBottom w:val="0"/>
      <w:divBdr>
        <w:top w:val="none" w:sz="0" w:space="0" w:color="auto"/>
        <w:left w:val="none" w:sz="0" w:space="0" w:color="auto"/>
        <w:bottom w:val="none" w:sz="0" w:space="0" w:color="auto"/>
        <w:right w:val="none" w:sz="0" w:space="0" w:color="auto"/>
      </w:divBdr>
    </w:div>
    <w:div w:id="267351669">
      <w:bodyDiv w:val="1"/>
      <w:marLeft w:val="0"/>
      <w:marRight w:val="0"/>
      <w:marTop w:val="0"/>
      <w:marBottom w:val="0"/>
      <w:divBdr>
        <w:top w:val="none" w:sz="0" w:space="0" w:color="auto"/>
        <w:left w:val="none" w:sz="0" w:space="0" w:color="auto"/>
        <w:bottom w:val="none" w:sz="0" w:space="0" w:color="auto"/>
        <w:right w:val="none" w:sz="0" w:space="0" w:color="auto"/>
      </w:divBdr>
    </w:div>
    <w:div w:id="292253775">
      <w:bodyDiv w:val="1"/>
      <w:marLeft w:val="0"/>
      <w:marRight w:val="0"/>
      <w:marTop w:val="0"/>
      <w:marBottom w:val="0"/>
      <w:divBdr>
        <w:top w:val="none" w:sz="0" w:space="0" w:color="auto"/>
        <w:left w:val="none" w:sz="0" w:space="0" w:color="auto"/>
        <w:bottom w:val="none" w:sz="0" w:space="0" w:color="auto"/>
        <w:right w:val="none" w:sz="0" w:space="0" w:color="auto"/>
      </w:divBdr>
    </w:div>
    <w:div w:id="428620830">
      <w:bodyDiv w:val="1"/>
      <w:marLeft w:val="0"/>
      <w:marRight w:val="0"/>
      <w:marTop w:val="0"/>
      <w:marBottom w:val="0"/>
      <w:divBdr>
        <w:top w:val="none" w:sz="0" w:space="0" w:color="auto"/>
        <w:left w:val="none" w:sz="0" w:space="0" w:color="auto"/>
        <w:bottom w:val="none" w:sz="0" w:space="0" w:color="auto"/>
        <w:right w:val="none" w:sz="0" w:space="0" w:color="auto"/>
      </w:divBdr>
    </w:div>
    <w:div w:id="557935272">
      <w:bodyDiv w:val="1"/>
      <w:marLeft w:val="0"/>
      <w:marRight w:val="0"/>
      <w:marTop w:val="0"/>
      <w:marBottom w:val="0"/>
      <w:divBdr>
        <w:top w:val="none" w:sz="0" w:space="0" w:color="auto"/>
        <w:left w:val="none" w:sz="0" w:space="0" w:color="auto"/>
        <w:bottom w:val="none" w:sz="0" w:space="0" w:color="auto"/>
        <w:right w:val="none" w:sz="0" w:space="0" w:color="auto"/>
      </w:divBdr>
    </w:div>
    <w:div w:id="567763276">
      <w:bodyDiv w:val="1"/>
      <w:marLeft w:val="0"/>
      <w:marRight w:val="0"/>
      <w:marTop w:val="0"/>
      <w:marBottom w:val="0"/>
      <w:divBdr>
        <w:top w:val="none" w:sz="0" w:space="0" w:color="auto"/>
        <w:left w:val="none" w:sz="0" w:space="0" w:color="auto"/>
        <w:bottom w:val="none" w:sz="0" w:space="0" w:color="auto"/>
        <w:right w:val="none" w:sz="0" w:space="0" w:color="auto"/>
      </w:divBdr>
    </w:div>
    <w:div w:id="699471381">
      <w:bodyDiv w:val="1"/>
      <w:marLeft w:val="0"/>
      <w:marRight w:val="0"/>
      <w:marTop w:val="0"/>
      <w:marBottom w:val="0"/>
      <w:divBdr>
        <w:top w:val="none" w:sz="0" w:space="0" w:color="auto"/>
        <w:left w:val="none" w:sz="0" w:space="0" w:color="auto"/>
        <w:bottom w:val="none" w:sz="0" w:space="0" w:color="auto"/>
        <w:right w:val="none" w:sz="0" w:space="0" w:color="auto"/>
      </w:divBdr>
    </w:div>
    <w:div w:id="749471964">
      <w:bodyDiv w:val="1"/>
      <w:marLeft w:val="0"/>
      <w:marRight w:val="0"/>
      <w:marTop w:val="0"/>
      <w:marBottom w:val="0"/>
      <w:divBdr>
        <w:top w:val="none" w:sz="0" w:space="0" w:color="auto"/>
        <w:left w:val="none" w:sz="0" w:space="0" w:color="auto"/>
        <w:bottom w:val="none" w:sz="0" w:space="0" w:color="auto"/>
        <w:right w:val="none" w:sz="0" w:space="0" w:color="auto"/>
      </w:divBdr>
    </w:div>
    <w:div w:id="805124382">
      <w:bodyDiv w:val="1"/>
      <w:marLeft w:val="0"/>
      <w:marRight w:val="0"/>
      <w:marTop w:val="0"/>
      <w:marBottom w:val="0"/>
      <w:divBdr>
        <w:top w:val="none" w:sz="0" w:space="0" w:color="auto"/>
        <w:left w:val="none" w:sz="0" w:space="0" w:color="auto"/>
        <w:bottom w:val="none" w:sz="0" w:space="0" w:color="auto"/>
        <w:right w:val="none" w:sz="0" w:space="0" w:color="auto"/>
      </w:divBdr>
    </w:div>
    <w:div w:id="967973032">
      <w:bodyDiv w:val="1"/>
      <w:marLeft w:val="0"/>
      <w:marRight w:val="0"/>
      <w:marTop w:val="0"/>
      <w:marBottom w:val="0"/>
      <w:divBdr>
        <w:top w:val="none" w:sz="0" w:space="0" w:color="auto"/>
        <w:left w:val="none" w:sz="0" w:space="0" w:color="auto"/>
        <w:bottom w:val="none" w:sz="0" w:space="0" w:color="auto"/>
        <w:right w:val="none" w:sz="0" w:space="0" w:color="auto"/>
      </w:divBdr>
    </w:div>
    <w:div w:id="1316832974">
      <w:bodyDiv w:val="1"/>
      <w:marLeft w:val="0"/>
      <w:marRight w:val="0"/>
      <w:marTop w:val="0"/>
      <w:marBottom w:val="0"/>
      <w:divBdr>
        <w:top w:val="none" w:sz="0" w:space="0" w:color="auto"/>
        <w:left w:val="none" w:sz="0" w:space="0" w:color="auto"/>
        <w:bottom w:val="none" w:sz="0" w:space="0" w:color="auto"/>
        <w:right w:val="none" w:sz="0" w:space="0" w:color="auto"/>
      </w:divBdr>
    </w:div>
    <w:div w:id="1504083440">
      <w:bodyDiv w:val="1"/>
      <w:marLeft w:val="0"/>
      <w:marRight w:val="0"/>
      <w:marTop w:val="0"/>
      <w:marBottom w:val="0"/>
      <w:divBdr>
        <w:top w:val="none" w:sz="0" w:space="0" w:color="auto"/>
        <w:left w:val="none" w:sz="0" w:space="0" w:color="auto"/>
        <w:bottom w:val="none" w:sz="0" w:space="0" w:color="auto"/>
        <w:right w:val="none" w:sz="0" w:space="0" w:color="auto"/>
      </w:divBdr>
    </w:div>
    <w:div w:id="1634868529">
      <w:bodyDiv w:val="1"/>
      <w:marLeft w:val="0"/>
      <w:marRight w:val="0"/>
      <w:marTop w:val="0"/>
      <w:marBottom w:val="0"/>
      <w:divBdr>
        <w:top w:val="none" w:sz="0" w:space="0" w:color="auto"/>
        <w:left w:val="none" w:sz="0" w:space="0" w:color="auto"/>
        <w:bottom w:val="none" w:sz="0" w:space="0" w:color="auto"/>
        <w:right w:val="none" w:sz="0" w:space="0" w:color="auto"/>
      </w:divBdr>
    </w:div>
    <w:div w:id="1673414055">
      <w:bodyDiv w:val="1"/>
      <w:marLeft w:val="0"/>
      <w:marRight w:val="0"/>
      <w:marTop w:val="0"/>
      <w:marBottom w:val="0"/>
      <w:divBdr>
        <w:top w:val="none" w:sz="0" w:space="0" w:color="auto"/>
        <w:left w:val="none" w:sz="0" w:space="0" w:color="auto"/>
        <w:bottom w:val="none" w:sz="0" w:space="0" w:color="auto"/>
        <w:right w:val="none" w:sz="0" w:space="0" w:color="auto"/>
      </w:divBdr>
    </w:div>
    <w:div w:id="1895893996">
      <w:bodyDiv w:val="1"/>
      <w:marLeft w:val="0"/>
      <w:marRight w:val="0"/>
      <w:marTop w:val="0"/>
      <w:marBottom w:val="0"/>
      <w:divBdr>
        <w:top w:val="none" w:sz="0" w:space="0" w:color="auto"/>
        <w:left w:val="none" w:sz="0" w:space="0" w:color="auto"/>
        <w:bottom w:val="none" w:sz="0" w:space="0" w:color="auto"/>
        <w:right w:val="none" w:sz="0" w:space="0" w:color="auto"/>
      </w:divBdr>
    </w:div>
    <w:div w:id="214068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Badbury_Rings" TargetMode="External"/><Relationship Id="rId18" Type="http://schemas.openxmlformats.org/officeDocument/2006/relationships/hyperlink" Target="https://en.wikipedia.org/wiki/Vespasian" TargetMode="External"/><Relationship Id="rId26" Type="http://schemas.openxmlformats.org/officeDocument/2006/relationships/hyperlink" Target="https://en.wikipedia.org/wiki/Charter" TargetMode="External"/><Relationship Id="rId39" Type="http://schemas.openxmlformats.org/officeDocument/2006/relationships/fontTable" Target="fontTable.xml"/><Relationship Id="rId21" Type="http://schemas.openxmlformats.org/officeDocument/2006/relationships/hyperlink" Target="https://en.wikipedia.org/wiki/Poole_Town_Centre" TargetMode="External"/><Relationship Id="rId34" Type="http://schemas.openxmlformats.org/officeDocument/2006/relationships/hyperlink" Target="https://en.wikipedia.org/wiki/Bay_of_Biscay" TargetMode="External"/><Relationship Id="rId7" Type="http://schemas.openxmlformats.org/officeDocument/2006/relationships/settings" Target="settings.xml"/><Relationship Id="rId12" Type="http://schemas.openxmlformats.org/officeDocument/2006/relationships/hyperlink" Target="https://en.wikipedia.org/wiki/Maiden_Castle,_Dorset" TargetMode="External"/><Relationship Id="rId17" Type="http://schemas.openxmlformats.org/officeDocument/2006/relationships/hyperlink" Target="https://en.wikipedia.org/wiki/Roman_Emperor" TargetMode="External"/><Relationship Id="rId25" Type="http://schemas.openxmlformats.org/officeDocument/2006/relationships/hyperlink" Target="https://en.wikipedia.org/wiki/Norman_conquest_of_England" TargetMode="External"/><Relationship Id="rId33" Type="http://schemas.openxmlformats.org/officeDocument/2006/relationships/hyperlink" Target="https://en.wikipedia.org/wiki/Normandy" TargetMode="External"/><Relationship Id="rId38" Type="http://schemas.openxmlformats.org/officeDocument/2006/relationships/hyperlink" Target="https://en.wikipedia.org/wiki/Canute_the_Great" TargetMode="External"/><Relationship Id="rId2" Type="http://schemas.openxmlformats.org/officeDocument/2006/relationships/customXml" Target="../customXml/item2.xml"/><Relationship Id="rId16" Type="http://schemas.openxmlformats.org/officeDocument/2006/relationships/hyperlink" Target="https://en.wikipedia.org/wiki/Roman_conquest_of_Britain" TargetMode="External"/><Relationship Id="rId20" Type="http://schemas.openxmlformats.org/officeDocument/2006/relationships/hyperlink" Target="https://en.wikipedia.org/wiki/Hamworthy" TargetMode="External"/><Relationship Id="rId29" Type="http://schemas.openxmlformats.org/officeDocument/2006/relationships/hyperlink" Target="https://en.wikipedia.org/wiki/William_de_Longesp%C3%A9e,_3rd_Earl_of_Salisbu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Celt" TargetMode="External"/><Relationship Id="rId24" Type="http://schemas.openxmlformats.org/officeDocument/2006/relationships/hyperlink" Target="https://en.wikipedia.org/wiki/Wareham,_Dorset" TargetMode="External"/><Relationship Id="rId32" Type="http://schemas.openxmlformats.org/officeDocument/2006/relationships/hyperlink" Target="https://en.wikipedia.org/wiki/Privateer" TargetMode="External"/><Relationship Id="rId37" Type="http://schemas.openxmlformats.org/officeDocument/2006/relationships/hyperlink" Target="https://en.wikipedia.org/wiki/Alfred_the_Great"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n.wikipedia.org/wiki/Roman_Empire" TargetMode="External"/><Relationship Id="rId23" Type="http://schemas.openxmlformats.org/officeDocument/2006/relationships/hyperlink" Target="https://en.wikipedia.org/wiki/Wessex" TargetMode="External"/><Relationship Id="rId28" Type="http://schemas.openxmlformats.org/officeDocument/2006/relationships/hyperlink" Target="https://en.wikipedia.org/wiki/Lord_of_the_Manor" TargetMode="External"/><Relationship Id="rId36" Type="http://schemas.openxmlformats.org/officeDocument/2006/relationships/hyperlink" Target="https://en.wikipedia.org/wiki/Viking" TargetMode="External"/><Relationship Id="rId10" Type="http://schemas.openxmlformats.org/officeDocument/2006/relationships/hyperlink" Target="https://en.wikipedia.org/wiki/Poole_Harbour" TargetMode="External"/><Relationship Id="rId19" Type="http://schemas.openxmlformats.org/officeDocument/2006/relationships/hyperlink" Target="https://en.wikipedia.org/wiki/Legio_II_Augusta" TargetMode="External"/><Relationship Id="rId31" Type="http://schemas.openxmlformats.org/officeDocument/2006/relationships/hyperlink" Target="https://en.wikipedia.org/wiki/Seventh_Crusad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en.wikipedia.org/wiki/River_Frome,_Dorset" TargetMode="External"/><Relationship Id="rId22" Type="http://schemas.openxmlformats.org/officeDocument/2006/relationships/hyperlink" Target="https://en.wikipedia.org/wiki/Saxons" TargetMode="External"/><Relationship Id="rId27" Type="http://schemas.openxmlformats.org/officeDocument/2006/relationships/hyperlink" Target="https://en.wikipedia.org/wiki/Burgess_(title)" TargetMode="External"/><Relationship Id="rId30" Type="http://schemas.openxmlformats.org/officeDocument/2006/relationships/hyperlink" Target="https://en.wikipedia.org/wiki/William_II_Longesp%C3%A9e" TargetMode="External"/><Relationship Id="rId35" Type="http://schemas.openxmlformats.org/officeDocument/2006/relationships/hyperlink" Target="https://en.wikipedia.org/wiki/Cape_Finisterr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0026E0D8043C42B747AEAD69BCA002" ma:contentTypeVersion="13" ma:contentTypeDescription="Create a new document." ma:contentTypeScope="" ma:versionID="f37e126e9067e74b5c38ca3ba74f3c30">
  <xsd:schema xmlns:xsd="http://www.w3.org/2001/XMLSchema" xmlns:xs="http://www.w3.org/2001/XMLSchema" xmlns:p="http://schemas.microsoft.com/office/2006/metadata/properties" xmlns:ns2="ef74a182-5431-43fc-a445-c57c41c84137" xmlns:ns3="cb091cf6-aa73-4a67-8ce7-8b16edecabf5" targetNamespace="http://schemas.microsoft.com/office/2006/metadata/properties" ma:root="true" ma:fieldsID="a2f2195bfc5ec7194b0f0ef8c838f3cc" ns2:_="" ns3:_="">
    <xsd:import namespace="ef74a182-5431-43fc-a445-c57c41c84137"/>
    <xsd:import namespace="cb091cf6-aa73-4a67-8ce7-8b16edecab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4a182-5431-43fc-a445-c57c41c84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91cf6-aa73-4a67-8ce7-8b16edecab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BFC6F-631B-4786-A0CA-D736FAB6FF85}">
  <ds:schemaRefs>
    <ds:schemaRef ds:uri="http://schemas.microsoft.com/sharepoint/v3/contenttype/forms"/>
  </ds:schemaRefs>
</ds:datastoreItem>
</file>

<file path=customXml/itemProps2.xml><?xml version="1.0" encoding="utf-8"?>
<ds:datastoreItem xmlns:ds="http://schemas.openxmlformats.org/officeDocument/2006/customXml" ds:itemID="{4AC99649-E1AB-495A-A8D3-56CFF2DCE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4a182-5431-43fc-a445-c57c41c84137"/>
    <ds:schemaRef ds:uri="cb091cf6-aa73-4a67-8ce7-8b16edeca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17301-A2A7-4581-9E11-DFA0FE53C774}">
  <ds:schemaRefs>
    <ds:schemaRef ds:uri="ef74a182-5431-43fc-a445-c57c41c84137"/>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schemas.microsoft.com/office/infopath/2007/PartnerControls"/>
    <ds:schemaRef ds:uri="cb091cf6-aa73-4a67-8ce7-8b16edecabf5"/>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815B443B-9CD4-4B1A-B183-D21F076D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8676</TotalTime>
  <Pages>7</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Upton Junior School</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Saunders</dc:creator>
  <cp:keywords/>
  <dc:description/>
  <cp:lastModifiedBy>L Saunders</cp:lastModifiedBy>
  <cp:revision>405</cp:revision>
  <dcterms:created xsi:type="dcterms:W3CDTF">2021-11-24T13:46:00Z</dcterms:created>
  <dcterms:modified xsi:type="dcterms:W3CDTF">2022-03-30T09:46:00Z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0x010100D10026E0D8043C42B747AEAD69BCA002</vt:lpwstr>
  </property>
</Properties>
</file>