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621"/>
        <w:tblW w:w="15730" w:type="dxa"/>
        <w:tblLook w:val="04A0" w:firstRow="1" w:lastRow="0" w:firstColumn="1" w:lastColumn="0" w:noHBand="0" w:noVBand="1"/>
      </w:tblPr>
      <w:tblGrid>
        <w:gridCol w:w="4820"/>
        <w:gridCol w:w="4342"/>
        <w:gridCol w:w="6568"/>
      </w:tblGrid>
      <w:tr w:rsidR="008A7E61" w:rsidTr="00F642EB"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8A7E61" w:rsidRPr="00352356" w:rsidRDefault="008A7E61" w:rsidP="00352356">
            <w:pPr>
              <w:jc w:val="center"/>
              <w:rPr>
                <w:rFonts w:ascii="NTPreCursivefk" w:hAnsi="NTPreCursivefk"/>
                <w:b/>
                <w:bCs/>
                <w:sz w:val="32"/>
                <w:szCs w:val="32"/>
              </w:rPr>
            </w:pPr>
            <w:r w:rsidRPr="00352356">
              <w:rPr>
                <w:rFonts w:ascii="NTPreCursivefk" w:hAnsi="NTPreCursivefk"/>
                <w:b/>
                <w:bCs/>
                <w:sz w:val="32"/>
                <w:szCs w:val="32"/>
              </w:rPr>
              <w:t>Progression of cutting ski</w:t>
            </w:r>
            <w:r w:rsidR="00221935" w:rsidRPr="00352356">
              <w:rPr>
                <w:rFonts w:ascii="NTPreCursivefk" w:hAnsi="NTPreCursivefk"/>
                <w:b/>
                <w:bCs/>
                <w:sz w:val="32"/>
                <w:szCs w:val="32"/>
              </w:rPr>
              <w:t>lls</w:t>
            </w:r>
          </w:p>
        </w:tc>
        <w:tc>
          <w:tcPr>
            <w:tcW w:w="4342" w:type="dxa"/>
            <w:tcBorders>
              <w:bottom w:val="single" w:sz="4" w:space="0" w:color="auto"/>
            </w:tcBorders>
            <w:shd w:val="clear" w:color="auto" w:fill="auto"/>
          </w:tcPr>
          <w:p w:rsidR="008A7E61" w:rsidRPr="00352356" w:rsidRDefault="008A7E61" w:rsidP="00352356">
            <w:pPr>
              <w:jc w:val="center"/>
              <w:rPr>
                <w:rFonts w:ascii="NTPreCursivefk" w:hAnsi="NTPreCursivefk"/>
                <w:b/>
                <w:bCs/>
                <w:sz w:val="32"/>
                <w:szCs w:val="32"/>
              </w:rPr>
            </w:pPr>
            <w:r w:rsidRPr="00352356">
              <w:rPr>
                <w:rFonts w:ascii="NTPreCursivefk" w:hAnsi="NTPreCursivef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6568" w:type="dxa"/>
            <w:tcBorders>
              <w:bottom w:val="single" w:sz="4" w:space="0" w:color="auto"/>
            </w:tcBorders>
            <w:shd w:val="clear" w:color="auto" w:fill="auto"/>
          </w:tcPr>
          <w:p w:rsidR="008A7E61" w:rsidRPr="00352356" w:rsidRDefault="008A7E61" w:rsidP="00352356">
            <w:pPr>
              <w:jc w:val="center"/>
              <w:rPr>
                <w:rFonts w:ascii="NTPreCursivefk" w:hAnsi="NTPreCursivefk"/>
                <w:b/>
                <w:bCs/>
                <w:sz w:val="32"/>
                <w:szCs w:val="32"/>
              </w:rPr>
            </w:pPr>
            <w:r w:rsidRPr="00352356">
              <w:rPr>
                <w:rFonts w:ascii="NTPreCursivefk" w:hAnsi="NTPreCursivefk"/>
                <w:b/>
                <w:bCs/>
                <w:sz w:val="32"/>
                <w:szCs w:val="32"/>
              </w:rPr>
              <w:t>How to support?</w:t>
            </w:r>
          </w:p>
        </w:tc>
      </w:tr>
      <w:tr w:rsidR="008A7E61" w:rsidRPr="00352356" w:rsidTr="00F642EB">
        <w:tc>
          <w:tcPr>
            <w:tcW w:w="4820" w:type="dxa"/>
            <w:shd w:val="clear" w:color="auto" w:fill="E2EFD9" w:themeFill="accent6" w:themeFillTint="33"/>
          </w:tcPr>
          <w:p w:rsidR="008A7E61" w:rsidRPr="00352356" w:rsidRDefault="008A7E61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>Holds scissors, often with both hands, learning to open and close the blades</w:t>
            </w:r>
          </w:p>
        </w:tc>
        <w:tc>
          <w:tcPr>
            <w:tcW w:w="4342" w:type="dxa"/>
            <w:shd w:val="clear" w:color="auto" w:fill="E2EFD9" w:themeFill="accent6" w:themeFillTint="33"/>
          </w:tcPr>
          <w:p w:rsidR="008A7E61" w:rsidRPr="00352356" w:rsidRDefault="009F5E0B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 xml:space="preserve">Hold, move, in, out, open, shut, close, </w:t>
            </w:r>
            <w:r w:rsidR="00B16EA4" w:rsidRPr="00352356">
              <w:rPr>
                <w:rFonts w:ascii="NTPreCursivefk" w:hAnsi="NTPreCursivefk"/>
                <w:bCs/>
                <w:sz w:val="28"/>
                <w:szCs w:val="28"/>
              </w:rPr>
              <w:t>bend,</w:t>
            </w:r>
          </w:p>
          <w:p w:rsidR="00B16EA4" w:rsidRPr="00352356" w:rsidRDefault="00B16EA4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>Cut, snip, squeeze, stretch, fold, knead, push, pull</w:t>
            </w:r>
          </w:p>
        </w:tc>
        <w:tc>
          <w:tcPr>
            <w:tcW w:w="6568" w:type="dxa"/>
            <w:shd w:val="clear" w:color="auto" w:fill="E2EFD9" w:themeFill="accent6" w:themeFillTint="33"/>
          </w:tcPr>
          <w:p w:rsidR="008A7E61" w:rsidRPr="00352356" w:rsidRDefault="008A7E61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>Practice tearing paper</w:t>
            </w:r>
          </w:p>
          <w:p w:rsidR="008A7E61" w:rsidRPr="00352356" w:rsidRDefault="008A7E61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>Strengthen fingers – use soft balls, playdough, toys filled with beans/sand</w:t>
            </w:r>
          </w:p>
        </w:tc>
      </w:tr>
      <w:tr w:rsidR="008A7E61" w:rsidRPr="00352356" w:rsidTr="00F642EB">
        <w:tc>
          <w:tcPr>
            <w:tcW w:w="4820" w:type="dxa"/>
            <w:shd w:val="clear" w:color="auto" w:fill="E2EFD9" w:themeFill="accent6" w:themeFillTint="33"/>
          </w:tcPr>
          <w:p w:rsidR="008A7E61" w:rsidRPr="00352356" w:rsidRDefault="008A7E61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>Opens/closes blades (not ready to use them on paper yet)</w:t>
            </w:r>
          </w:p>
          <w:p w:rsidR="008A7E61" w:rsidRPr="00352356" w:rsidRDefault="008A7E61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</w:p>
          <w:p w:rsidR="008A7E61" w:rsidRPr="00352356" w:rsidRDefault="008A7E61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</w:p>
        </w:tc>
        <w:tc>
          <w:tcPr>
            <w:tcW w:w="4342" w:type="dxa"/>
            <w:shd w:val="clear" w:color="auto" w:fill="E2EFD9" w:themeFill="accent6" w:themeFillTint="33"/>
          </w:tcPr>
          <w:p w:rsidR="008A7E61" w:rsidRPr="00352356" w:rsidRDefault="00B16EA4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>Open, move apart, close, shut, move in/out, fingers, thumb, together, apart, stretch, up, down</w:t>
            </w:r>
          </w:p>
        </w:tc>
        <w:tc>
          <w:tcPr>
            <w:tcW w:w="6568" w:type="dxa"/>
            <w:shd w:val="clear" w:color="auto" w:fill="E2EFD9" w:themeFill="accent6" w:themeFillTint="33"/>
          </w:tcPr>
          <w:p w:rsidR="008A7E61" w:rsidRPr="00352356" w:rsidRDefault="008A7E61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>Practise opening and closing blades on playdough, in the sand or shaving foam, progressing to more firm materials like modelling clay</w:t>
            </w:r>
          </w:p>
          <w:p w:rsidR="008A7E61" w:rsidRPr="00352356" w:rsidRDefault="008A7E61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>Encourage ‘thumbs up’ position</w:t>
            </w:r>
          </w:p>
        </w:tc>
      </w:tr>
      <w:tr w:rsidR="008A7E61" w:rsidRPr="00352356" w:rsidTr="00F642EB">
        <w:tc>
          <w:tcPr>
            <w:tcW w:w="482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A7E61" w:rsidRPr="00352356" w:rsidRDefault="008A7E61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>Starts snipping paper (not moving forward with the scissors but making small snips)</w:t>
            </w:r>
          </w:p>
        </w:tc>
        <w:tc>
          <w:tcPr>
            <w:tcW w:w="434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A7E61" w:rsidRPr="00352356" w:rsidRDefault="00B16EA4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>Snip, cut, hold, forward, backwards</w:t>
            </w:r>
          </w:p>
        </w:tc>
        <w:tc>
          <w:tcPr>
            <w:tcW w:w="656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A7E61" w:rsidRPr="00352356" w:rsidRDefault="008A7E61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>Practice snipping, using foam sheets at first, to practice holding paper and snipping one handed</w:t>
            </w:r>
          </w:p>
          <w:p w:rsidR="008A7E61" w:rsidRPr="00352356" w:rsidRDefault="008A7E61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>Progress to thicker paper e.g. sugar paper for easier handling</w:t>
            </w:r>
          </w:p>
          <w:p w:rsidR="008A7E61" w:rsidRPr="00352356" w:rsidRDefault="008A7E61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>You could draw straight lines on the foam to introduce the idea of going forward, if ready</w:t>
            </w:r>
          </w:p>
        </w:tc>
      </w:tr>
      <w:tr w:rsidR="008A7E61" w:rsidRPr="00352356" w:rsidTr="00F642EB">
        <w:tc>
          <w:tcPr>
            <w:tcW w:w="4820" w:type="dxa"/>
            <w:shd w:val="clear" w:color="auto" w:fill="C5E0B3" w:themeFill="accent6" w:themeFillTint="66"/>
          </w:tcPr>
          <w:p w:rsidR="008A7E61" w:rsidRPr="00352356" w:rsidRDefault="008A7E61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 xml:space="preserve">Snips paper moving forward </w:t>
            </w:r>
          </w:p>
        </w:tc>
        <w:tc>
          <w:tcPr>
            <w:tcW w:w="4342" w:type="dxa"/>
            <w:shd w:val="clear" w:color="auto" w:fill="C5E0B3" w:themeFill="accent6" w:themeFillTint="66"/>
          </w:tcPr>
          <w:p w:rsidR="008A7E61" w:rsidRPr="00352356" w:rsidRDefault="00B16EA4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>Across, forward, backward, side to side, straight ahead</w:t>
            </w:r>
          </w:p>
        </w:tc>
        <w:tc>
          <w:tcPr>
            <w:tcW w:w="6568" w:type="dxa"/>
            <w:shd w:val="clear" w:color="auto" w:fill="C5E0B3" w:themeFill="accent6" w:themeFillTint="66"/>
          </w:tcPr>
          <w:p w:rsidR="008A7E61" w:rsidRPr="00352356" w:rsidRDefault="008A7E61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 xml:space="preserve">Practice activities to promote crossing the mid-line of the body e.g. passing a ball </w:t>
            </w:r>
            <w:bookmarkStart w:id="0" w:name="_GoBack"/>
            <w:bookmarkEnd w:id="0"/>
            <w:r w:rsidRPr="00352356">
              <w:rPr>
                <w:rFonts w:ascii="NTPreCursivefk" w:hAnsi="NTPreCursivefk"/>
                <w:bCs/>
                <w:sz w:val="28"/>
                <w:szCs w:val="28"/>
              </w:rPr>
              <w:t>from left to right, or filling up a pot on the left with the toys placed on the right</w:t>
            </w:r>
          </w:p>
        </w:tc>
      </w:tr>
      <w:tr w:rsidR="008A7E61" w:rsidRPr="00352356" w:rsidTr="00F642EB">
        <w:tc>
          <w:tcPr>
            <w:tcW w:w="4820" w:type="dxa"/>
            <w:shd w:val="clear" w:color="auto" w:fill="C5E0B3" w:themeFill="accent6" w:themeFillTint="66"/>
          </w:tcPr>
          <w:p w:rsidR="008A7E61" w:rsidRPr="00352356" w:rsidRDefault="008A7E61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>Uses helping hand to hold and help to guide the paper (non-dominant hand)</w:t>
            </w:r>
          </w:p>
        </w:tc>
        <w:tc>
          <w:tcPr>
            <w:tcW w:w="4342" w:type="dxa"/>
            <w:shd w:val="clear" w:color="auto" w:fill="C5E0B3" w:themeFill="accent6" w:themeFillTint="66"/>
          </w:tcPr>
          <w:p w:rsidR="008A7E61" w:rsidRPr="00352356" w:rsidRDefault="00B16EA4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>Upwards, downwards, sideways</w:t>
            </w:r>
            <w:r w:rsidR="00221935" w:rsidRPr="00352356">
              <w:rPr>
                <w:rFonts w:ascii="NTPreCursivefk" w:hAnsi="NTPreCursivefk"/>
                <w:bCs/>
                <w:sz w:val="28"/>
                <w:szCs w:val="28"/>
              </w:rPr>
              <w:t>, hold still, rest your hand, hands together/apart, up and down</w:t>
            </w:r>
          </w:p>
        </w:tc>
        <w:tc>
          <w:tcPr>
            <w:tcW w:w="6568" w:type="dxa"/>
            <w:shd w:val="clear" w:color="auto" w:fill="C5E0B3" w:themeFill="accent6" w:themeFillTint="66"/>
          </w:tcPr>
          <w:p w:rsidR="008A7E61" w:rsidRPr="00352356" w:rsidRDefault="008A7E61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>Promote activities to strengthen bilateral coordination e.g. lacing cards, holding a stencil with one hand and drawing with another, hand clapping games</w:t>
            </w:r>
          </w:p>
        </w:tc>
      </w:tr>
      <w:tr w:rsidR="008A7E61" w:rsidRPr="00352356" w:rsidTr="00F642EB">
        <w:tc>
          <w:tcPr>
            <w:tcW w:w="482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8A7E61" w:rsidRPr="00352356" w:rsidRDefault="008A7E61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>Cuts straight line (within ½ inch from the drawn line, improving in accuracy)</w:t>
            </w:r>
          </w:p>
        </w:tc>
        <w:tc>
          <w:tcPr>
            <w:tcW w:w="434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8A7E61" w:rsidRPr="00352356" w:rsidRDefault="00221935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>Straight, across, forward, open and shut, move, together/apart, follow the line, close to</w:t>
            </w:r>
          </w:p>
        </w:tc>
        <w:tc>
          <w:tcPr>
            <w:tcW w:w="656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8A7E61" w:rsidRPr="00352356" w:rsidRDefault="008A7E61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>Use a piece of paper that is up to 6 inches long</w:t>
            </w:r>
          </w:p>
        </w:tc>
      </w:tr>
      <w:tr w:rsidR="008A7E61" w:rsidRPr="00352356" w:rsidTr="00F642EB">
        <w:tc>
          <w:tcPr>
            <w:tcW w:w="4820" w:type="dxa"/>
            <w:shd w:val="clear" w:color="auto" w:fill="A8D08D" w:themeFill="accent6" w:themeFillTint="99"/>
          </w:tcPr>
          <w:p w:rsidR="008A7E61" w:rsidRPr="00352356" w:rsidRDefault="008A7E61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>Cuts curved line (a 1/4inch curved line, within 1/4inch from the line drawn)</w:t>
            </w:r>
          </w:p>
        </w:tc>
        <w:tc>
          <w:tcPr>
            <w:tcW w:w="4342" w:type="dxa"/>
            <w:shd w:val="clear" w:color="auto" w:fill="A8D08D" w:themeFill="accent6" w:themeFillTint="99"/>
          </w:tcPr>
          <w:p w:rsidR="008A7E61" w:rsidRPr="00352356" w:rsidRDefault="00221935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>Closer, on the line, next to the line, circle, curve, around, round, wobbly, wavy</w:t>
            </w:r>
          </w:p>
        </w:tc>
        <w:tc>
          <w:tcPr>
            <w:tcW w:w="6568" w:type="dxa"/>
            <w:shd w:val="clear" w:color="auto" w:fill="A8D08D" w:themeFill="accent6" w:themeFillTint="99"/>
          </w:tcPr>
          <w:p w:rsidR="008A7E61" w:rsidRPr="00352356" w:rsidRDefault="008A7E61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</w:p>
        </w:tc>
      </w:tr>
      <w:tr w:rsidR="008A7E61" w:rsidRPr="00352356" w:rsidTr="00F642EB">
        <w:tc>
          <w:tcPr>
            <w:tcW w:w="4820" w:type="dxa"/>
            <w:shd w:val="clear" w:color="auto" w:fill="A8D08D" w:themeFill="accent6" w:themeFillTint="99"/>
          </w:tcPr>
          <w:p w:rsidR="008A7E61" w:rsidRPr="00352356" w:rsidRDefault="008A7E61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>Cuts circle shape (a circle of 6inch in diameter, within ½ from the drawn line, improving to about ¼ inch)</w:t>
            </w:r>
          </w:p>
        </w:tc>
        <w:tc>
          <w:tcPr>
            <w:tcW w:w="4342" w:type="dxa"/>
            <w:shd w:val="clear" w:color="auto" w:fill="A8D08D" w:themeFill="accent6" w:themeFillTint="99"/>
          </w:tcPr>
          <w:p w:rsidR="008A7E61" w:rsidRPr="00352356" w:rsidRDefault="00221935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>Circle, oval, round, curved, wavy</w:t>
            </w:r>
          </w:p>
          <w:p w:rsidR="00221935" w:rsidRPr="00352356" w:rsidRDefault="00221935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>Move, twist, turn, pivot</w:t>
            </w:r>
          </w:p>
          <w:p w:rsidR="00221935" w:rsidRPr="00352356" w:rsidRDefault="00221935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>Small snips, at the same time</w:t>
            </w:r>
          </w:p>
        </w:tc>
        <w:tc>
          <w:tcPr>
            <w:tcW w:w="6568" w:type="dxa"/>
            <w:shd w:val="clear" w:color="auto" w:fill="A8D08D" w:themeFill="accent6" w:themeFillTint="99"/>
          </w:tcPr>
          <w:p w:rsidR="008A7E61" w:rsidRPr="00352356" w:rsidRDefault="008A7E61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</w:p>
        </w:tc>
      </w:tr>
      <w:tr w:rsidR="008A7E61" w:rsidRPr="00352356" w:rsidTr="00F642EB">
        <w:tc>
          <w:tcPr>
            <w:tcW w:w="4820" w:type="dxa"/>
            <w:shd w:val="clear" w:color="auto" w:fill="A8D08D" w:themeFill="accent6" w:themeFillTint="99"/>
          </w:tcPr>
          <w:p w:rsidR="008A7E61" w:rsidRPr="00352356" w:rsidRDefault="008A7E61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 xml:space="preserve">Cuts square shape </w:t>
            </w:r>
          </w:p>
        </w:tc>
        <w:tc>
          <w:tcPr>
            <w:tcW w:w="4342" w:type="dxa"/>
            <w:shd w:val="clear" w:color="auto" w:fill="A8D08D" w:themeFill="accent6" w:themeFillTint="99"/>
          </w:tcPr>
          <w:p w:rsidR="008A7E61" w:rsidRPr="00352356" w:rsidRDefault="00221935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 xml:space="preserve">Stop/start, turn, point, corner, pointed, cross, </w:t>
            </w:r>
          </w:p>
        </w:tc>
        <w:tc>
          <w:tcPr>
            <w:tcW w:w="6568" w:type="dxa"/>
            <w:shd w:val="clear" w:color="auto" w:fill="A8D08D" w:themeFill="accent6" w:themeFillTint="99"/>
          </w:tcPr>
          <w:p w:rsidR="008A7E61" w:rsidRPr="00352356" w:rsidRDefault="008A7E61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</w:p>
        </w:tc>
      </w:tr>
      <w:tr w:rsidR="008A7E61" w:rsidRPr="00352356" w:rsidTr="00F642EB">
        <w:tc>
          <w:tcPr>
            <w:tcW w:w="4820" w:type="dxa"/>
            <w:shd w:val="clear" w:color="auto" w:fill="A8D08D" w:themeFill="accent6" w:themeFillTint="99"/>
          </w:tcPr>
          <w:p w:rsidR="008A7E61" w:rsidRPr="00352356" w:rsidRDefault="008A7E61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>Cuts complex shapes, such as figures.</w:t>
            </w:r>
          </w:p>
        </w:tc>
        <w:tc>
          <w:tcPr>
            <w:tcW w:w="4342" w:type="dxa"/>
            <w:shd w:val="clear" w:color="auto" w:fill="A8D08D" w:themeFill="accent6" w:themeFillTint="99"/>
          </w:tcPr>
          <w:p w:rsidR="008A7E61" w:rsidRPr="00352356" w:rsidRDefault="00221935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  <w:r w:rsidRPr="00352356">
              <w:rPr>
                <w:rFonts w:ascii="NTPreCursivefk" w:hAnsi="NTPreCursivefk"/>
                <w:bCs/>
                <w:sz w:val="28"/>
                <w:szCs w:val="28"/>
              </w:rPr>
              <w:t xml:space="preserve">Close to the line, on the line, outline, follow the line, background, </w:t>
            </w:r>
          </w:p>
        </w:tc>
        <w:tc>
          <w:tcPr>
            <w:tcW w:w="6568" w:type="dxa"/>
            <w:shd w:val="clear" w:color="auto" w:fill="A8D08D" w:themeFill="accent6" w:themeFillTint="99"/>
          </w:tcPr>
          <w:p w:rsidR="008A7E61" w:rsidRPr="00352356" w:rsidRDefault="008A7E61" w:rsidP="00352356">
            <w:pPr>
              <w:rPr>
                <w:rFonts w:ascii="NTPreCursivefk" w:hAnsi="NTPreCursivefk"/>
                <w:bCs/>
                <w:sz w:val="28"/>
                <w:szCs w:val="28"/>
              </w:rPr>
            </w:pPr>
          </w:p>
        </w:tc>
      </w:tr>
    </w:tbl>
    <w:p w:rsidR="00CE7714" w:rsidRPr="00352356" w:rsidRDefault="00CE7714" w:rsidP="00352356">
      <w:pPr>
        <w:rPr>
          <w:sz w:val="28"/>
          <w:szCs w:val="28"/>
        </w:rPr>
      </w:pPr>
    </w:p>
    <w:sectPr w:rsidR="00CE7714" w:rsidRPr="00352356" w:rsidSect="00CE77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493" w:rsidRDefault="00DA2493" w:rsidP="00221935">
      <w:pPr>
        <w:spacing w:after="0" w:line="240" w:lineRule="auto"/>
      </w:pPr>
      <w:r>
        <w:separator/>
      </w:r>
    </w:p>
  </w:endnote>
  <w:endnote w:type="continuationSeparator" w:id="0">
    <w:p w:rsidR="00DA2493" w:rsidRDefault="00DA2493" w:rsidP="0022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fk">
    <w:altName w:val="Arabic Typesetting"/>
    <w:charset w:val="00"/>
    <w:family w:val="script"/>
    <w:pitch w:val="variable"/>
    <w:sig w:usb0="00000003" w:usb1="1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356" w:rsidRDefault="003523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356" w:rsidRDefault="00352356" w:rsidP="00352356">
    <w:pPr>
      <w:pStyle w:val="Header"/>
    </w:pPr>
    <w:r>
      <w:tab/>
      <w:t xml:space="preserve">Cutting skills small steps based on </w:t>
    </w:r>
    <w:hyperlink r:id="rId1" w:history="1">
      <w:r w:rsidRPr="00A54283">
        <w:rPr>
          <w:rStyle w:val="Hyperlink"/>
        </w:rPr>
        <w:t>https://www.growinghandsonkids.com/scissor-skill-development-checklist-for-ages-2-6.html</w:t>
      </w:r>
    </w:hyperlink>
    <w:r>
      <w:t xml:space="preserve"> </w:t>
    </w:r>
  </w:p>
  <w:p w:rsidR="00BF25ED" w:rsidRDefault="00BF25ED" w:rsidP="00352356">
    <w:pPr>
      <w:pStyle w:val="Footer"/>
      <w:tabs>
        <w:tab w:val="clear" w:pos="4513"/>
        <w:tab w:val="clear" w:pos="9026"/>
        <w:tab w:val="left" w:pos="828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356" w:rsidRDefault="003523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493" w:rsidRDefault="00DA2493" w:rsidP="00221935">
      <w:pPr>
        <w:spacing w:after="0" w:line="240" w:lineRule="auto"/>
      </w:pPr>
      <w:r>
        <w:separator/>
      </w:r>
    </w:p>
  </w:footnote>
  <w:footnote w:type="continuationSeparator" w:id="0">
    <w:p w:rsidR="00DA2493" w:rsidRDefault="00DA2493" w:rsidP="00221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356" w:rsidRDefault="003523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35" w:rsidRPr="00352356" w:rsidRDefault="00352356" w:rsidP="00352356">
    <w:pPr>
      <w:pStyle w:val="Header"/>
      <w:tabs>
        <w:tab w:val="clear" w:pos="4513"/>
        <w:tab w:val="clear" w:pos="9026"/>
        <w:tab w:val="left" w:pos="10935"/>
      </w:tabs>
      <w:rPr>
        <w:b/>
        <w:sz w:val="36"/>
        <w:szCs w:val="36"/>
      </w:rPr>
    </w:pPr>
    <w:r>
      <w:rPr>
        <w:rFonts w:ascii="Comic Sans MS" w:eastAsiaTheme="majorEastAsia" w:hAnsi="Comic Sans MS" w:cstheme="majorBidi"/>
        <w:iCs/>
        <w:noProof/>
        <w:sz w:val="72"/>
        <w:szCs w:val="72"/>
        <w:lang w:eastAsia="en-GB"/>
      </w:rPr>
      <w:drawing>
        <wp:anchor distT="0" distB="0" distL="114300" distR="114300" simplePos="0" relativeHeight="251658240" behindDoc="0" locked="0" layoutInCell="1" allowOverlap="1" wp14:anchorId="0993AC29" wp14:editId="0140635C">
          <wp:simplePos x="0" y="0"/>
          <wp:positionH relativeFrom="column">
            <wp:posOffset>8448675</wp:posOffset>
          </wp:positionH>
          <wp:positionV relativeFrom="paragraph">
            <wp:posOffset>-392430</wp:posOffset>
          </wp:positionV>
          <wp:extent cx="1199868" cy="9525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25" cy="957229"/>
                  </a:xfrm>
                  <a:prstGeom prst="rect">
                    <a:avLst/>
                  </a:prstGeom>
                  <a:gradFill>
                    <a:gsLst>
                      <a:gs pos="0">
                        <a:srgbClr val="5E9EFF"/>
                      </a:gs>
                      <a:gs pos="39999">
                        <a:srgbClr val="85C2FF"/>
                      </a:gs>
                      <a:gs pos="70000">
                        <a:srgbClr val="C4D6EB"/>
                      </a:gs>
                      <a:gs pos="100000">
                        <a:srgbClr val="FFEBFA"/>
                      </a:gs>
                    </a:gsLst>
                    <a:lin ang="5400000" scaled="0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  <w:szCs w:val="36"/>
      </w:rPr>
      <w:t>Cutting S</w:t>
    </w:r>
    <w:r w:rsidRPr="00352356">
      <w:rPr>
        <w:b/>
        <w:sz w:val="36"/>
        <w:szCs w:val="36"/>
      </w:rPr>
      <w:t xml:space="preserve">kills </w:t>
    </w:r>
    <w:r w:rsidR="004A376A">
      <w:rPr>
        <w:b/>
        <w:sz w:val="36"/>
        <w:szCs w:val="36"/>
      </w:rPr>
      <w:t>Progression Map</w:t>
    </w:r>
    <w:r>
      <w:rPr>
        <w:b/>
        <w:sz w:val="36"/>
        <w:szCs w:val="36"/>
      </w:rPr>
      <w:tab/>
    </w:r>
    <w:r>
      <w:rPr>
        <w:b/>
        <w:noProof/>
        <w:sz w:val="36"/>
        <w:szCs w:val="36"/>
        <w:lang w:eastAsia="en-GB"/>
      </w:rPr>
      <w:drawing>
        <wp:inline distT="0" distB="0" distL="0" distR="0" wp14:anchorId="28C6171B">
          <wp:extent cx="4474845" cy="3554095"/>
          <wp:effectExtent l="0" t="0" r="190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4845" cy="3554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356" w:rsidRDefault="003523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14"/>
    <w:rsid w:val="001742EF"/>
    <w:rsid w:val="001C6A79"/>
    <w:rsid w:val="00221935"/>
    <w:rsid w:val="00352356"/>
    <w:rsid w:val="004A376A"/>
    <w:rsid w:val="00833E59"/>
    <w:rsid w:val="008A7E61"/>
    <w:rsid w:val="00987C4B"/>
    <w:rsid w:val="009F5E0B"/>
    <w:rsid w:val="00B16EA4"/>
    <w:rsid w:val="00BF25ED"/>
    <w:rsid w:val="00CE7714"/>
    <w:rsid w:val="00DA2493"/>
    <w:rsid w:val="00F6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2193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19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1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935"/>
  </w:style>
  <w:style w:type="paragraph" w:styleId="Footer">
    <w:name w:val="footer"/>
    <w:basedOn w:val="Normal"/>
    <w:link w:val="FooterChar"/>
    <w:uiPriority w:val="99"/>
    <w:unhideWhenUsed/>
    <w:rsid w:val="00221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935"/>
  </w:style>
  <w:style w:type="paragraph" w:styleId="BalloonText">
    <w:name w:val="Balloon Text"/>
    <w:basedOn w:val="Normal"/>
    <w:link w:val="BalloonTextChar"/>
    <w:uiPriority w:val="99"/>
    <w:semiHidden/>
    <w:unhideWhenUsed/>
    <w:rsid w:val="0035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2193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19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1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935"/>
  </w:style>
  <w:style w:type="paragraph" w:styleId="Footer">
    <w:name w:val="footer"/>
    <w:basedOn w:val="Normal"/>
    <w:link w:val="FooterChar"/>
    <w:uiPriority w:val="99"/>
    <w:unhideWhenUsed/>
    <w:rsid w:val="00221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935"/>
  </w:style>
  <w:style w:type="paragraph" w:styleId="BalloonText">
    <w:name w:val="Balloon Text"/>
    <w:basedOn w:val="Normal"/>
    <w:link w:val="BalloonTextChar"/>
    <w:uiPriority w:val="99"/>
    <w:semiHidden/>
    <w:unhideWhenUsed/>
    <w:rsid w:val="0035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rowinghandsonkids.com/scissor-skill-development-checklist-for-ages-2-6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Anna.Tomasik - SCH.390</dc:creator>
  <cp:lastModifiedBy>c6 c6</cp:lastModifiedBy>
  <cp:revision>4</cp:revision>
  <dcterms:created xsi:type="dcterms:W3CDTF">2021-08-10T11:59:00Z</dcterms:created>
  <dcterms:modified xsi:type="dcterms:W3CDTF">2021-08-10T12:35:00Z</dcterms:modified>
</cp:coreProperties>
</file>