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50" w:rsidRDefault="00B24008" w:rsidP="00006584">
      <w:pPr>
        <w:jc w:val="center"/>
        <w:rPr>
          <w:b/>
          <w:sz w:val="28"/>
          <w:szCs w:val="28"/>
        </w:rPr>
      </w:pPr>
      <w:r>
        <w:rPr>
          <w:noProof/>
          <w:lang w:eastAsia="en-GB"/>
        </w:rPr>
        <w:drawing>
          <wp:inline distT="0" distB="0" distL="0" distR="0">
            <wp:extent cx="4010025" cy="3228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3228975"/>
                    </a:xfrm>
                    <a:prstGeom prst="rect">
                      <a:avLst/>
                    </a:prstGeom>
                    <a:noFill/>
                    <a:ln>
                      <a:noFill/>
                    </a:ln>
                  </pic:spPr>
                </pic:pic>
              </a:graphicData>
            </a:graphic>
          </wp:inline>
        </w:drawing>
      </w:r>
    </w:p>
    <w:p w:rsidR="00DA6B50" w:rsidRDefault="00DA6B50" w:rsidP="00006584">
      <w:pPr>
        <w:jc w:val="center"/>
        <w:rPr>
          <w:b/>
          <w:sz w:val="28"/>
          <w:szCs w:val="28"/>
        </w:rPr>
      </w:pPr>
    </w:p>
    <w:p w:rsidR="00DA6B50" w:rsidRPr="00006584" w:rsidRDefault="00DA6B50" w:rsidP="00006584">
      <w:pPr>
        <w:jc w:val="center"/>
        <w:rPr>
          <w:b/>
          <w:sz w:val="96"/>
          <w:szCs w:val="96"/>
        </w:rPr>
      </w:pPr>
      <w:r w:rsidRPr="00006584">
        <w:rPr>
          <w:b/>
          <w:sz w:val="96"/>
          <w:szCs w:val="96"/>
        </w:rPr>
        <w:t>Evidencing the Impact of PE and Sports Premium 2018-19</w:t>
      </w:r>
    </w:p>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4"/>
        <w:gridCol w:w="7694"/>
      </w:tblGrid>
      <w:tr w:rsidR="00DA6B50" w:rsidRPr="004E7C7D" w:rsidTr="004E7C7D">
        <w:tc>
          <w:tcPr>
            <w:tcW w:w="15388" w:type="dxa"/>
            <w:gridSpan w:val="2"/>
          </w:tcPr>
          <w:p w:rsidR="00DA6B50" w:rsidRPr="004E7C7D" w:rsidRDefault="00DA6B50" w:rsidP="004E7C7D">
            <w:pPr>
              <w:spacing w:after="0" w:line="240" w:lineRule="auto"/>
              <w:rPr>
                <w:b/>
                <w:sz w:val="28"/>
                <w:szCs w:val="28"/>
              </w:rPr>
            </w:pPr>
            <w:r w:rsidRPr="004E7C7D">
              <w:rPr>
                <w:b/>
              </w:rPr>
              <w:lastRenderedPageBreak/>
              <w:t>Meeting national curriculum requirements for swimming and water safety</w:t>
            </w:r>
          </w:p>
        </w:tc>
      </w:tr>
      <w:tr w:rsidR="00DA6B50" w:rsidRPr="004E7C7D" w:rsidTr="004E7C7D">
        <w:tc>
          <w:tcPr>
            <w:tcW w:w="7694" w:type="dxa"/>
          </w:tcPr>
          <w:p w:rsidR="00DA6B50" w:rsidRPr="004E7C7D" w:rsidRDefault="00DA6B50" w:rsidP="004E7C7D">
            <w:pPr>
              <w:spacing w:after="0" w:line="240" w:lineRule="auto"/>
              <w:rPr>
                <w:b/>
                <w:sz w:val="28"/>
                <w:szCs w:val="28"/>
              </w:rPr>
            </w:pPr>
            <w:r w:rsidRPr="004E7C7D">
              <w:t>What percentage of your current Year 6 cohort swim competently, confidently and proficiently over a distance of at least 25 metres?</w:t>
            </w:r>
          </w:p>
        </w:tc>
        <w:tc>
          <w:tcPr>
            <w:tcW w:w="7694" w:type="dxa"/>
          </w:tcPr>
          <w:p w:rsidR="00DA6B50" w:rsidRPr="004E7C7D" w:rsidRDefault="00DA6B50" w:rsidP="004E7C7D">
            <w:pPr>
              <w:spacing w:after="0" w:line="240" w:lineRule="auto"/>
              <w:rPr>
                <w:b/>
                <w:sz w:val="28"/>
                <w:szCs w:val="28"/>
              </w:rPr>
            </w:pPr>
            <w:r w:rsidRPr="004E7C7D">
              <w:rPr>
                <w:b/>
                <w:sz w:val="28"/>
                <w:szCs w:val="28"/>
              </w:rPr>
              <w:t>78%</w:t>
            </w:r>
          </w:p>
        </w:tc>
      </w:tr>
      <w:tr w:rsidR="00DA6B50" w:rsidRPr="004E7C7D" w:rsidTr="004E7C7D">
        <w:tc>
          <w:tcPr>
            <w:tcW w:w="7694" w:type="dxa"/>
          </w:tcPr>
          <w:p w:rsidR="00DA6B50" w:rsidRPr="004E7C7D" w:rsidRDefault="00DA6B50" w:rsidP="004E7C7D">
            <w:pPr>
              <w:spacing w:after="0" w:line="240" w:lineRule="auto"/>
              <w:rPr>
                <w:b/>
                <w:sz w:val="28"/>
                <w:szCs w:val="28"/>
              </w:rPr>
            </w:pPr>
            <w:r w:rsidRPr="004E7C7D">
              <w:t>What percentage of your current Year 6 cohort use a range of strokes effectively [for example, front crawl, backstroke and breaststroke]?</w:t>
            </w:r>
          </w:p>
        </w:tc>
        <w:tc>
          <w:tcPr>
            <w:tcW w:w="7694" w:type="dxa"/>
          </w:tcPr>
          <w:p w:rsidR="00DA6B50" w:rsidRPr="004E7C7D" w:rsidRDefault="00DA6B50" w:rsidP="004E7C7D">
            <w:pPr>
              <w:spacing w:after="0" w:line="240" w:lineRule="auto"/>
              <w:rPr>
                <w:b/>
                <w:sz w:val="28"/>
                <w:szCs w:val="28"/>
              </w:rPr>
            </w:pPr>
            <w:r w:rsidRPr="004E7C7D">
              <w:rPr>
                <w:b/>
                <w:sz w:val="28"/>
                <w:szCs w:val="28"/>
              </w:rPr>
              <w:t>73%</w:t>
            </w:r>
          </w:p>
        </w:tc>
      </w:tr>
      <w:tr w:rsidR="00DA6B50" w:rsidRPr="004E7C7D" w:rsidTr="004E7C7D">
        <w:tc>
          <w:tcPr>
            <w:tcW w:w="7694" w:type="dxa"/>
          </w:tcPr>
          <w:p w:rsidR="00DA6B50" w:rsidRPr="004E7C7D" w:rsidRDefault="00DA6B50" w:rsidP="004E7C7D">
            <w:pPr>
              <w:spacing w:after="0" w:line="240" w:lineRule="auto"/>
              <w:rPr>
                <w:b/>
                <w:sz w:val="28"/>
                <w:szCs w:val="28"/>
              </w:rPr>
            </w:pPr>
            <w:r w:rsidRPr="004E7C7D">
              <w:t>What percentage of your current Year 6 cohort perform safe self-rescue in different water-based situations?</w:t>
            </w:r>
          </w:p>
        </w:tc>
        <w:tc>
          <w:tcPr>
            <w:tcW w:w="7694" w:type="dxa"/>
          </w:tcPr>
          <w:p w:rsidR="00DA6B50" w:rsidRPr="004E7C7D" w:rsidRDefault="00DA6B50" w:rsidP="004E7C7D">
            <w:pPr>
              <w:spacing w:after="0" w:line="240" w:lineRule="auto"/>
              <w:rPr>
                <w:b/>
                <w:sz w:val="28"/>
                <w:szCs w:val="28"/>
              </w:rPr>
            </w:pPr>
            <w:r w:rsidRPr="004E7C7D">
              <w:rPr>
                <w:b/>
                <w:sz w:val="28"/>
                <w:szCs w:val="28"/>
              </w:rPr>
              <w:t>51%</w:t>
            </w:r>
          </w:p>
        </w:tc>
      </w:tr>
      <w:tr w:rsidR="00DA6B50" w:rsidRPr="004E7C7D" w:rsidTr="004E7C7D">
        <w:tc>
          <w:tcPr>
            <w:tcW w:w="7694" w:type="dxa"/>
          </w:tcPr>
          <w:p w:rsidR="00DA6B50" w:rsidRPr="004E7C7D" w:rsidRDefault="00DA6B50" w:rsidP="004E7C7D">
            <w:pPr>
              <w:spacing w:after="0" w:line="240" w:lineRule="auto"/>
              <w:rPr>
                <w:b/>
                <w:sz w:val="28"/>
                <w:szCs w:val="28"/>
              </w:rPr>
            </w:pPr>
            <w:r w:rsidRPr="004E7C7D">
              <w:t>Schools can choose to use the Primary PE and Sport Premium to provide additional provision for swimming but this must be for activity over and above the national curriculum requirements. Have you used it in this way?</w:t>
            </w:r>
          </w:p>
        </w:tc>
        <w:tc>
          <w:tcPr>
            <w:tcW w:w="7694" w:type="dxa"/>
          </w:tcPr>
          <w:p w:rsidR="00DA6B50" w:rsidRPr="004E7C7D" w:rsidRDefault="00DA6B50" w:rsidP="004E7C7D">
            <w:pPr>
              <w:spacing w:after="0" w:line="240" w:lineRule="auto"/>
              <w:rPr>
                <w:b/>
                <w:sz w:val="28"/>
                <w:szCs w:val="28"/>
              </w:rPr>
            </w:pPr>
            <w:r w:rsidRPr="004E7C7D">
              <w:rPr>
                <w:b/>
                <w:sz w:val="28"/>
                <w:szCs w:val="28"/>
              </w:rPr>
              <w:t>No</w:t>
            </w:r>
          </w:p>
        </w:tc>
      </w:tr>
    </w:tbl>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r>
        <w:rPr>
          <w:b/>
          <w:sz w:val="28"/>
          <w:szCs w:val="28"/>
        </w:rPr>
        <w:t>Action Plan and Budget Tracking</w:t>
      </w:r>
    </w:p>
    <w:p w:rsidR="00DA6B50" w:rsidRDefault="00DA6B50"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3077"/>
        <w:gridCol w:w="3078"/>
        <w:gridCol w:w="3078"/>
        <w:gridCol w:w="3078"/>
      </w:tblGrid>
      <w:tr w:rsidR="00DA6B50" w:rsidRPr="004E7C7D" w:rsidTr="004E7C7D">
        <w:tc>
          <w:tcPr>
            <w:tcW w:w="15388" w:type="dxa"/>
            <w:gridSpan w:val="5"/>
          </w:tcPr>
          <w:p w:rsidR="00DA6B50" w:rsidRPr="004E7C7D" w:rsidRDefault="00DA6B50" w:rsidP="004E7C7D">
            <w:pPr>
              <w:pStyle w:val="ListParagraph"/>
              <w:numPr>
                <w:ilvl w:val="0"/>
                <w:numId w:val="4"/>
              </w:numPr>
              <w:spacing w:after="0" w:line="240" w:lineRule="auto"/>
              <w:rPr>
                <w:b/>
                <w:sz w:val="28"/>
                <w:szCs w:val="28"/>
              </w:rPr>
            </w:pPr>
            <w:r w:rsidRPr="004E7C7D">
              <w:rPr>
                <w:b/>
                <w:sz w:val="28"/>
                <w:szCs w:val="28"/>
              </w:rPr>
              <w:t xml:space="preserve"> To provide high quality sports coaching</w:t>
            </w:r>
          </w:p>
        </w:tc>
      </w:tr>
      <w:tr w:rsidR="00DA6B50" w:rsidRPr="004E7C7D" w:rsidTr="004E7C7D">
        <w:tc>
          <w:tcPr>
            <w:tcW w:w="3077" w:type="dxa"/>
          </w:tcPr>
          <w:p w:rsidR="00DA6B50" w:rsidRPr="004E7C7D" w:rsidRDefault="00DA6B50" w:rsidP="004E7C7D">
            <w:pPr>
              <w:spacing w:after="0" w:line="240" w:lineRule="auto"/>
              <w:jc w:val="center"/>
              <w:rPr>
                <w:b/>
                <w:sz w:val="28"/>
                <w:szCs w:val="28"/>
              </w:rPr>
            </w:pPr>
            <w:r w:rsidRPr="004E7C7D">
              <w:t>School focus with clarity on intended impact on pupils:</w:t>
            </w:r>
          </w:p>
        </w:tc>
        <w:tc>
          <w:tcPr>
            <w:tcW w:w="3077" w:type="dxa"/>
          </w:tcPr>
          <w:p w:rsidR="00DA6B50" w:rsidRPr="004E7C7D" w:rsidRDefault="00DA6B50" w:rsidP="004E7C7D">
            <w:pPr>
              <w:spacing w:after="0" w:line="240" w:lineRule="auto"/>
              <w:jc w:val="center"/>
              <w:rPr>
                <w:b/>
                <w:sz w:val="28"/>
                <w:szCs w:val="28"/>
              </w:rPr>
            </w:pPr>
            <w:r w:rsidRPr="004E7C7D">
              <w:t>Actions to achieve:</w:t>
            </w:r>
          </w:p>
        </w:tc>
        <w:tc>
          <w:tcPr>
            <w:tcW w:w="3078" w:type="dxa"/>
          </w:tcPr>
          <w:p w:rsidR="00DA6B50" w:rsidRPr="004E7C7D" w:rsidRDefault="00DA6B50" w:rsidP="004E7C7D">
            <w:pPr>
              <w:spacing w:after="0" w:line="240" w:lineRule="auto"/>
              <w:jc w:val="center"/>
              <w:rPr>
                <w:b/>
                <w:sz w:val="28"/>
                <w:szCs w:val="28"/>
              </w:rPr>
            </w:pPr>
            <w:r w:rsidRPr="004E7C7D">
              <w:t>Funding allocated:</w:t>
            </w:r>
          </w:p>
        </w:tc>
        <w:tc>
          <w:tcPr>
            <w:tcW w:w="3078" w:type="dxa"/>
          </w:tcPr>
          <w:p w:rsidR="00DA6B50" w:rsidRPr="004E7C7D" w:rsidRDefault="00DA6B50" w:rsidP="004E7C7D">
            <w:pPr>
              <w:spacing w:after="0" w:line="240" w:lineRule="auto"/>
              <w:jc w:val="center"/>
              <w:rPr>
                <w:b/>
                <w:sz w:val="28"/>
                <w:szCs w:val="28"/>
              </w:rPr>
            </w:pPr>
            <w:r w:rsidRPr="004E7C7D">
              <w:t>Evidence and impact:</w:t>
            </w:r>
          </w:p>
        </w:tc>
        <w:tc>
          <w:tcPr>
            <w:tcW w:w="3078" w:type="dxa"/>
          </w:tcPr>
          <w:p w:rsidR="00DA6B50" w:rsidRPr="004E7C7D" w:rsidRDefault="00DA6B50" w:rsidP="004E7C7D">
            <w:pPr>
              <w:spacing w:after="0" w:line="240" w:lineRule="auto"/>
              <w:jc w:val="center"/>
              <w:rPr>
                <w:b/>
                <w:sz w:val="28"/>
                <w:szCs w:val="28"/>
              </w:rPr>
            </w:pPr>
            <w:r w:rsidRPr="004E7C7D">
              <w:t>Sustainability and suggested next steps:</w:t>
            </w:r>
          </w:p>
        </w:tc>
      </w:tr>
      <w:tr w:rsidR="00DA6B50" w:rsidRPr="004E7C7D" w:rsidTr="004E7C7D">
        <w:tc>
          <w:tcPr>
            <w:tcW w:w="3077" w:type="dxa"/>
          </w:tcPr>
          <w:p w:rsidR="00DA6B50" w:rsidRPr="004E7C7D" w:rsidRDefault="00DA6B50" w:rsidP="004E7C7D">
            <w:pPr>
              <w:spacing w:after="0" w:line="240" w:lineRule="auto"/>
              <w:rPr>
                <w:sz w:val="24"/>
                <w:szCs w:val="24"/>
              </w:rPr>
            </w:pPr>
            <w:r w:rsidRPr="004E7C7D">
              <w:rPr>
                <w:sz w:val="24"/>
                <w:szCs w:val="24"/>
              </w:rPr>
              <w:t>To provide pupils with quality sports coaching and develop PE skills</w:t>
            </w:r>
          </w:p>
          <w:p w:rsidR="00DA6B50" w:rsidRPr="004E7C7D" w:rsidRDefault="00DA6B50" w:rsidP="004E7C7D">
            <w:pPr>
              <w:spacing w:after="0" w:line="240" w:lineRule="auto"/>
              <w:rPr>
                <w:sz w:val="24"/>
                <w:szCs w:val="24"/>
              </w:rPr>
            </w:pPr>
          </w:p>
          <w:p w:rsidR="00DA6B50" w:rsidRPr="004E7C7D" w:rsidRDefault="00DA6B50" w:rsidP="004E7C7D">
            <w:pPr>
              <w:spacing w:after="0" w:line="240" w:lineRule="auto"/>
              <w:rPr>
                <w:sz w:val="24"/>
                <w:szCs w:val="24"/>
              </w:rPr>
            </w:pPr>
          </w:p>
          <w:p w:rsidR="00DA6B50" w:rsidRPr="004E7C7D" w:rsidRDefault="00DA6B50" w:rsidP="004E7C7D">
            <w:pPr>
              <w:spacing w:after="0" w:line="240" w:lineRule="auto"/>
              <w:rPr>
                <w:sz w:val="24"/>
                <w:szCs w:val="24"/>
              </w:rPr>
            </w:pPr>
          </w:p>
          <w:p w:rsidR="00DA6B50" w:rsidRPr="004E7C7D" w:rsidRDefault="00DA6B50" w:rsidP="004E7C7D">
            <w:pPr>
              <w:spacing w:after="0" w:line="240" w:lineRule="auto"/>
              <w:rPr>
                <w:sz w:val="24"/>
                <w:szCs w:val="24"/>
              </w:rPr>
            </w:pPr>
          </w:p>
        </w:tc>
        <w:tc>
          <w:tcPr>
            <w:tcW w:w="3077" w:type="dxa"/>
          </w:tcPr>
          <w:p w:rsidR="00DA6B50" w:rsidRPr="004E7C7D" w:rsidRDefault="00DA6B50" w:rsidP="004E7C7D">
            <w:pPr>
              <w:spacing w:after="0" w:line="240" w:lineRule="auto"/>
              <w:rPr>
                <w:sz w:val="24"/>
                <w:szCs w:val="24"/>
              </w:rPr>
            </w:pPr>
            <w:r w:rsidRPr="004E7C7D">
              <w:rPr>
                <w:sz w:val="24"/>
                <w:szCs w:val="24"/>
              </w:rPr>
              <w:t>a) Enhance curriculum delivery</w:t>
            </w:r>
          </w:p>
          <w:p w:rsidR="00DA6B50" w:rsidRPr="004E7C7D" w:rsidRDefault="00DA6B50" w:rsidP="004E7C7D">
            <w:pPr>
              <w:spacing w:after="0" w:line="240" w:lineRule="auto"/>
              <w:rPr>
                <w:sz w:val="24"/>
                <w:szCs w:val="24"/>
              </w:rPr>
            </w:pPr>
            <w:r w:rsidRPr="004E7C7D">
              <w:rPr>
                <w:sz w:val="24"/>
                <w:szCs w:val="24"/>
              </w:rPr>
              <w:t>b) Develop before school and after school provision</w:t>
            </w:r>
          </w:p>
          <w:p w:rsidR="00DA6B50" w:rsidRPr="004E7C7D" w:rsidRDefault="00DA6B50" w:rsidP="004E7C7D">
            <w:pPr>
              <w:spacing w:after="0" w:line="240" w:lineRule="auto"/>
              <w:rPr>
                <w:sz w:val="24"/>
                <w:szCs w:val="24"/>
              </w:rPr>
            </w:pPr>
            <w:r w:rsidRPr="004E7C7D">
              <w:rPr>
                <w:sz w:val="24"/>
                <w:szCs w:val="24"/>
              </w:rPr>
              <w:t>c) Support staff CPD</w:t>
            </w:r>
          </w:p>
          <w:p w:rsidR="00DA6B50" w:rsidRPr="004E7C7D" w:rsidRDefault="00DA6B50" w:rsidP="004E7C7D">
            <w:pPr>
              <w:spacing w:after="0" w:line="240" w:lineRule="auto"/>
              <w:rPr>
                <w:sz w:val="24"/>
                <w:szCs w:val="24"/>
              </w:rPr>
            </w:pPr>
          </w:p>
        </w:tc>
        <w:tc>
          <w:tcPr>
            <w:tcW w:w="3078" w:type="dxa"/>
          </w:tcPr>
          <w:p w:rsidR="00DA6B50" w:rsidRPr="004E7C7D" w:rsidRDefault="00DA6B50" w:rsidP="004E7C7D">
            <w:pPr>
              <w:spacing w:after="0" w:line="240" w:lineRule="auto"/>
              <w:rPr>
                <w:sz w:val="24"/>
                <w:szCs w:val="24"/>
              </w:rPr>
            </w:pPr>
            <w:r w:rsidRPr="004E7C7D">
              <w:rPr>
                <w:sz w:val="24"/>
                <w:szCs w:val="24"/>
              </w:rPr>
              <w:t>PE &amp; Sports Hub:</w:t>
            </w:r>
          </w:p>
          <w:p w:rsidR="00DA6B50" w:rsidRPr="004E7C7D" w:rsidRDefault="00DA6B50" w:rsidP="004E7C7D">
            <w:pPr>
              <w:spacing w:after="0" w:line="240" w:lineRule="auto"/>
              <w:rPr>
                <w:sz w:val="24"/>
                <w:szCs w:val="24"/>
              </w:rPr>
            </w:pPr>
            <w:r w:rsidRPr="004E7C7D">
              <w:rPr>
                <w:sz w:val="24"/>
                <w:szCs w:val="24"/>
              </w:rPr>
              <w:t>Extra-curricular sports clubs = 6820</w:t>
            </w:r>
          </w:p>
          <w:p w:rsidR="00DA6B50" w:rsidRPr="004E7C7D" w:rsidRDefault="00DA6B50" w:rsidP="004E7C7D">
            <w:pPr>
              <w:spacing w:after="0" w:line="240" w:lineRule="auto"/>
              <w:rPr>
                <w:sz w:val="24"/>
                <w:szCs w:val="24"/>
              </w:rPr>
            </w:pPr>
            <w:r w:rsidRPr="004E7C7D">
              <w:rPr>
                <w:sz w:val="24"/>
                <w:szCs w:val="24"/>
              </w:rPr>
              <w:t xml:space="preserve">Termly </w:t>
            </w:r>
            <w:smartTag w:uri="urn:schemas-microsoft-com:office:smarttags" w:element="place">
              <w:smartTag w:uri="urn:schemas-microsoft-com:office:smarttags" w:element="City">
                <w:r w:rsidRPr="004E7C7D">
                  <w:rPr>
                    <w:sz w:val="24"/>
                    <w:szCs w:val="24"/>
                  </w:rPr>
                  <w:t>Curriculum</w:t>
                </w:r>
              </w:smartTag>
              <w:r w:rsidRPr="004E7C7D">
                <w:rPr>
                  <w:sz w:val="24"/>
                  <w:szCs w:val="24"/>
                </w:rPr>
                <w:t xml:space="preserve"> </w:t>
              </w:r>
              <w:smartTag w:uri="urn:schemas-microsoft-com:office:smarttags" w:element="State">
                <w:r w:rsidRPr="004E7C7D">
                  <w:rPr>
                    <w:sz w:val="24"/>
                    <w:szCs w:val="24"/>
                  </w:rPr>
                  <w:t>PE</w:t>
                </w:r>
              </w:smartTag>
            </w:smartTag>
            <w:r w:rsidRPr="004E7C7D">
              <w:rPr>
                <w:sz w:val="24"/>
                <w:szCs w:val="24"/>
              </w:rPr>
              <w:t xml:space="preserve"> Delivery = 8360</w:t>
            </w:r>
          </w:p>
        </w:tc>
        <w:tc>
          <w:tcPr>
            <w:tcW w:w="3078" w:type="dxa"/>
          </w:tcPr>
          <w:p w:rsidR="00DA6B50" w:rsidRPr="004E7C7D" w:rsidRDefault="00DA6B50" w:rsidP="004E7C7D">
            <w:pPr>
              <w:spacing w:after="0" w:line="240" w:lineRule="auto"/>
              <w:rPr>
                <w:sz w:val="24"/>
                <w:szCs w:val="24"/>
              </w:rPr>
            </w:pPr>
            <w:r w:rsidRPr="004E7C7D">
              <w:rPr>
                <w:sz w:val="24"/>
                <w:szCs w:val="24"/>
              </w:rPr>
              <w:t>a) All pupils get access t</w:t>
            </w:r>
            <w:r>
              <w:rPr>
                <w:sz w:val="24"/>
                <w:szCs w:val="24"/>
              </w:rPr>
              <w:t xml:space="preserve">o quality skills development; </w:t>
            </w:r>
            <w:r w:rsidRPr="004E7C7D">
              <w:rPr>
                <w:sz w:val="24"/>
                <w:szCs w:val="24"/>
              </w:rPr>
              <w:t>enjoyment and enthusiasm for sport in enhanced</w:t>
            </w:r>
          </w:p>
          <w:p w:rsidR="00DA6B50" w:rsidRPr="004E7C7D" w:rsidRDefault="00DA6B50" w:rsidP="004E7C7D">
            <w:pPr>
              <w:spacing w:after="0" w:line="240" w:lineRule="auto"/>
              <w:rPr>
                <w:sz w:val="24"/>
                <w:szCs w:val="24"/>
              </w:rPr>
            </w:pPr>
            <w:r w:rsidRPr="004E7C7D">
              <w:rPr>
                <w:sz w:val="24"/>
                <w:szCs w:val="24"/>
              </w:rPr>
              <w:t>b) Pupils are provided with more opportunities</w:t>
            </w:r>
          </w:p>
          <w:p w:rsidR="00DA6B50" w:rsidRPr="004E7C7D" w:rsidRDefault="00DA6B50" w:rsidP="004E7C7D">
            <w:pPr>
              <w:spacing w:after="0" w:line="240" w:lineRule="auto"/>
              <w:rPr>
                <w:sz w:val="24"/>
                <w:szCs w:val="24"/>
              </w:rPr>
            </w:pPr>
            <w:r w:rsidRPr="004E7C7D">
              <w:rPr>
                <w:sz w:val="24"/>
                <w:szCs w:val="24"/>
              </w:rPr>
              <w:t xml:space="preserve">c) Staff continue to develop coaching skills </w:t>
            </w:r>
          </w:p>
        </w:tc>
        <w:tc>
          <w:tcPr>
            <w:tcW w:w="3078" w:type="dxa"/>
          </w:tcPr>
          <w:p w:rsidR="00DA6B50" w:rsidRDefault="00A4664C" w:rsidP="004E7C7D">
            <w:pPr>
              <w:spacing w:after="0" w:line="240" w:lineRule="auto"/>
              <w:rPr>
                <w:sz w:val="24"/>
                <w:szCs w:val="24"/>
              </w:rPr>
            </w:pPr>
            <w:r>
              <w:rPr>
                <w:sz w:val="24"/>
                <w:szCs w:val="24"/>
              </w:rPr>
              <w:t>Support from PESH has such a positive impact on provision across the school and t</w:t>
            </w:r>
            <w:r w:rsidR="00DA6B50" w:rsidRPr="004E7C7D">
              <w:rPr>
                <w:sz w:val="24"/>
                <w:szCs w:val="24"/>
              </w:rPr>
              <w:t xml:space="preserve">his will </w:t>
            </w:r>
            <w:r>
              <w:rPr>
                <w:sz w:val="24"/>
                <w:szCs w:val="24"/>
              </w:rPr>
              <w:t>continue for 2019-20. It has led</w:t>
            </w:r>
            <w:r w:rsidR="00DA6B50" w:rsidRPr="004E7C7D">
              <w:rPr>
                <w:sz w:val="24"/>
                <w:szCs w:val="24"/>
              </w:rPr>
              <w:t xml:space="preserve"> to sta</w:t>
            </w:r>
            <w:r w:rsidR="00DA6B50">
              <w:rPr>
                <w:sz w:val="24"/>
                <w:szCs w:val="24"/>
              </w:rPr>
              <w:t>ff becoming more adept and c</w:t>
            </w:r>
            <w:r>
              <w:rPr>
                <w:sz w:val="24"/>
                <w:szCs w:val="24"/>
              </w:rPr>
              <w:t>onfident in leading PE sessions,</w:t>
            </w:r>
            <w:r w:rsidR="00DA6B50" w:rsidRPr="004E7C7D">
              <w:rPr>
                <w:sz w:val="24"/>
                <w:szCs w:val="24"/>
              </w:rPr>
              <w:t xml:space="preserve"> further enhancing enjoyment, engagement and development of skill and enthusiasm for sport.</w:t>
            </w:r>
          </w:p>
          <w:p w:rsidR="00DA6B50" w:rsidRPr="004E7C7D" w:rsidRDefault="00DA6B50" w:rsidP="004E7C7D">
            <w:pPr>
              <w:spacing w:after="0" w:line="240" w:lineRule="auto"/>
              <w:rPr>
                <w:sz w:val="24"/>
                <w:szCs w:val="24"/>
              </w:rPr>
            </w:pPr>
            <w:r>
              <w:rPr>
                <w:sz w:val="24"/>
                <w:szCs w:val="24"/>
              </w:rPr>
              <w:t xml:space="preserve">Staff </w:t>
            </w:r>
            <w:r w:rsidR="00A4664C">
              <w:rPr>
                <w:sz w:val="24"/>
                <w:szCs w:val="24"/>
              </w:rPr>
              <w:t xml:space="preserve">will continue to </w:t>
            </w:r>
            <w:r>
              <w:rPr>
                <w:sz w:val="24"/>
                <w:szCs w:val="24"/>
              </w:rPr>
              <w:t>develop their ongoing CPD.</w:t>
            </w:r>
          </w:p>
        </w:tc>
      </w:tr>
    </w:tbl>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3077"/>
        <w:gridCol w:w="3078"/>
        <w:gridCol w:w="3078"/>
        <w:gridCol w:w="3078"/>
      </w:tblGrid>
      <w:tr w:rsidR="00DA6B50" w:rsidRPr="004E7C7D" w:rsidTr="004E7C7D">
        <w:tc>
          <w:tcPr>
            <w:tcW w:w="15388" w:type="dxa"/>
            <w:gridSpan w:val="5"/>
          </w:tcPr>
          <w:p w:rsidR="00DA6B50" w:rsidRPr="004E7C7D" w:rsidRDefault="00DA6B50" w:rsidP="004E7C7D">
            <w:pPr>
              <w:pStyle w:val="ListParagraph"/>
              <w:numPr>
                <w:ilvl w:val="0"/>
                <w:numId w:val="4"/>
              </w:numPr>
              <w:spacing w:after="0" w:line="240" w:lineRule="auto"/>
              <w:rPr>
                <w:b/>
                <w:sz w:val="28"/>
                <w:szCs w:val="28"/>
              </w:rPr>
            </w:pPr>
            <w:r w:rsidRPr="004E7C7D">
              <w:rPr>
                <w:b/>
                <w:sz w:val="28"/>
                <w:szCs w:val="28"/>
              </w:rPr>
              <w:lastRenderedPageBreak/>
              <w:t>To add further opportunity for pupils to develop a range of sporting experiences in a range of sports</w:t>
            </w:r>
          </w:p>
        </w:tc>
      </w:tr>
      <w:tr w:rsidR="00DA6B50" w:rsidRPr="004E7C7D" w:rsidTr="004E7C7D">
        <w:tc>
          <w:tcPr>
            <w:tcW w:w="3077" w:type="dxa"/>
          </w:tcPr>
          <w:p w:rsidR="00DA6B50" w:rsidRPr="004E7C7D" w:rsidRDefault="00DA6B50" w:rsidP="004E7C7D">
            <w:pPr>
              <w:spacing w:after="0" w:line="240" w:lineRule="auto"/>
              <w:jc w:val="center"/>
              <w:rPr>
                <w:b/>
                <w:sz w:val="28"/>
                <w:szCs w:val="28"/>
              </w:rPr>
            </w:pPr>
            <w:r w:rsidRPr="004E7C7D">
              <w:t>School focus with clarity on intended impact on pupils:</w:t>
            </w:r>
          </w:p>
          <w:p w:rsidR="00DA6B50" w:rsidRPr="004E7C7D" w:rsidRDefault="00DA6B50" w:rsidP="004E7C7D">
            <w:pPr>
              <w:spacing w:after="0" w:line="240" w:lineRule="auto"/>
              <w:jc w:val="center"/>
              <w:rPr>
                <w:b/>
                <w:sz w:val="28"/>
                <w:szCs w:val="28"/>
              </w:rPr>
            </w:pPr>
          </w:p>
        </w:tc>
        <w:tc>
          <w:tcPr>
            <w:tcW w:w="3077" w:type="dxa"/>
          </w:tcPr>
          <w:p w:rsidR="00DA6B50" w:rsidRPr="004E7C7D" w:rsidRDefault="00DA6B50" w:rsidP="004E7C7D">
            <w:pPr>
              <w:spacing w:after="0" w:line="240" w:lineRule="auto"/>
              <w:jc w:val="center"/>
              <w:rPr>
                <w:b/>
                <w:sz w:val="28"/>
                <w:szCs w:val="28"/>
              </w:rPr>
            </w:pPr>
            <w:r w:rsidRPr="004E7C7D">
              <w:t>Actions to achieve:</w:t>
            </w:r>
          </w:p>
        </w:tc>
        <w:tc>
          <w:tcPr>
            <w:tcW w:w="3078" w:type="dxa"/>
          </w:tcPr>
          <w:p w:rsidR="00DA6B50" w:rsidRPr="004E7C7D" w:rsidRDefault="00DA6B50" w:rsidP="004E7C7D">
            <w:pPr>
              <w:spacing w:after="0" w:line="240" w:lineRule="auto"/>
              <w:jc w:val="center"/>
              <w:rPr>
                <w:b/>
                <w:sz w:val="28"/>
                <w:szCs w:val="28"/>
              </w:rPr>
            </w:pPr>
            <w:r w:rsidRPr="004E7C7D">
              <w:t>Funding allocated:</w:t>
            </w:r>
          </w:p>
        </w:tc>
        <w:tc>
          <w:tcPr>
            <w:tcW w:w="3078" w:type="dxa"/>
          </w:tcPr>
          <w:p w:rsidR="00DA6B50" w:rsidRPr="004E7C7D" w:rsidRDefault="00DA6B50" w:rsidP="004E7C7D">
            <w:pPr>
              <w:spacing w:after="0" w:line="240" w:lineRule="auto"/>
              <w:jc w:val="center"/>
              <w:rPr>
                <w:b/>
                <w:sz w:val="28"/>
                <w:szCs w:val="28"/>
              </w:rPr>
            </w:pPr>
            <w:r w:rsidRPr="004E7C7D">
              <w:t>Evidence and impact:</w:t>
            </w:r>
          </w:p>
        </w:tc>
        <w:tc>
          <w:tcPr>
            <w:tcW w:w="3078" w:type="dxa"/>
          </w:tcPr>
          <w:p w:rsidR="00DA6B50" w:rsidRPr="004E7C7D" w:rsidRDefault="00DA6B50" w:rsidP="004E7C7D">
            <w:pPr>
              <w:spacing w:after="0" w:line="240" w:lineRule="auto"/>
              <w:jc w:val="center"/>
              <w:rPr>
                <w:b/>
                <w:sz w:val="28"/>
                <w:szCs w:val="28"/>
              </w:rPr>
            </w:pPr>
            <w:r w:rsidRPr="004E7C7D">
              <w:t>Sustainability and suggested next steps:</w:t>
            </w:r>
          </w:p>
        </w:tc>
      </w:tr>
      <w:tr w:rsidR="00DA6B50" w:rsidRPr="004E7C7D" w:rsidTr="004E7C7D">
        <w:tc>
          <w:tcPr>
            <w:tcW w:w="3077" w:type="dxa"/>
          </w:tcPr>
          <w:p w:rsidR="00DA6B50" w:rsidRPr="004E7C7D" w:rsidRDefault="00DA6B50" w:rsidP="00A4664C">
            <w:pPr>
              <w:spacing w:after="0" w:line="240" w:lineRule="auto"/>
              <w:rPr>
                <w:sz w:val="24"/>
                <w:szCs w:val="24"/>
              </w:rPr>
            </w:pPr>
            <w:r w:rsidRPr="004E7C7D">
              <w:rPr>
                <w:sz w:val="24"/>
                <w:szCs w:val="24"/>
              </w:rPr>
              <w:t>To widen the scope of opportunity and range of sports that pupil might otherwise not be exposed to.</w:t>
            </w: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tc>
        <w:tc>
          <w:tcPr>
            <w:tcW w:w="3077" w:type="dxa"/>
          </w:tcPr>
          <w:p w:rsidR="00DA6B50" w:rsidRPr="004E7C7D" w:rsidRDefault="00DA6B50" w:rsidP="004E7C7D">
            <w:pPr>
              <w:spacing w:after="0" w:line="240" w:lineRule="auto"/>
              <w:rPr>
                <w:sz w:val="24"/>
                <w:szCs w:val="24"/>
              </w:rPr>
            </w:pPr>
            <w:r w:rsidRPr="004E7C7D">
              <w:rPr>
                <w:sz w:val="24"/>
                <w:szCs w:val="24"/>
              </w:rPr>
              <w:t>a)Ensure pupils access a wider range of sport</w:t>
            </w:r>
          </w:p>
        </w:tc>
        <w:tc>
          <w:tcPr>
            <w:tcW w:w="3078" w:type="dxa"/>
          </w:tcPr>
          <w:p w:rsidR="00DA6B50" w:rsidRPr="004E7C7D" w:rsidRDefault="00DA6B50" w:rsidP="004E7C7D">
            <w:pPr>
              <w:spacing w:after="0" w:line="240" w:lineRule="auto"/>
              <w:rPr>
                <w:sz w:val="24"/>
                <w:szCs w:val="24"/>
              </w:rPr>
            </w:pPr>
            <w:r w:rsidRPr="004E7C7D">
              <w:rPr>
                <w:sz w:val="24"/>
                <w:szCs w:val="24"/>
              </w:rPr>
              <w:t>a) Coaching for Autumn &amp; Summer terms = £550</w:t>
            </w:r>
          </w:p>
          <w:p w:rsidR="00DA6B50" w:rsidRPr="004E7C7D" w:rsidRDefault="00DA6B50" w:rsidP="004E7C7D">
            <w:pPr>
              <w:spacing w:after="0" w:line="240" w:lineRule="auto"/>
              <w:rPr>
                <w:sz w:val="24"/>
                <w:szCs w:val="24"/>
              </w:rPr>
            </w:pPr>
            <w:r w:rsidRPr="004E7C7D">
              <w:rPr>
                <w:sz w:val="24"/>
                <w:szCs w:val="24"/>
              </w:rPr>
              <w:t xml:space="preserve">b) Urmston Cricket Club - 8 weeks cricket coaching = £560 </w:t>
            </w:r>
          </w:p>
          <w:p w:rsidR="00DA6B50" w:rsidRPr="004E7C7D" w:rsidRDefault="00DA6B50" w:rsidP="004E7C7D">
            <w:pPr>
              <w:spacing w:after="0" w:line="240" w:lineRule="auto"/>
              <w:rPr>
                <w:sz w:val="24"/>
                <w:szCs w:val="24"/>
              </w:rPr>
            </w:pPr>
            <w:r w:rsidRPr="004E7C7D">
              <w:rPr>
                <w:sz w:val="24"/>
                <w:szCs w:val="24"/>
              </w:rPr>
              <w:t>c) Judo classes during Summer Term = £275</w:t>
            </w:r>
          </w:p>
        </w:tc>
        <w:tc>
          <w:tcPr>
            <w:tcW w:w="3078" w:type="dxa"/>
          </w:tcPr>
          <w:p w:rsidR="00DA6B50" w:rsidRDefault="00DA6B50" w:rsidP="008D2ED7">
            <w:pPr>
              <w:spacing w:after="0" w:line="240" w:lineRule="auto"/>
              <w:rPr>
                <w:sz w:val="24"/>
                <w:szCs w:val="24"/>
              </w:rPr>
            </w:pPr>
            <w:r>
              <w:rPr>
                <w:sz w:val="24"/>
                <w:szCs w:val="24"/>
              </w:rPr>
              <w:t>a) Children to experience more sports within the school beyond those offered by the curriculum.</w:t>
            </w:r>
          </w:p>
          <w:p w:rsidR="00DA6B50" w:rsidRDefault="00DA6B50" w:rsidP="008D2ED7">
            <w:pPr>
              <w:spacing w:after="0" w:line="240" w:lineRule="auto"/>
              <w:rPr>
                <w:sz w:val="24"/>
                <w:szCs w:val="24"/>
              </w:rPr>
            </w:pPr>
            <w:r>
              <w:rPr>
                <w:sz w:val="24"/>
                <w:szCs w:val="24"/>
              </w:rPr>
              <w:t>b) To receive a taster of sports that they may pursue outside of school.</w:t>
            </w:r>
          </w:p>
          <w:p w:rsidR="00DA6B50" w:rsidRPr="004E7C7D" w:rsidRDefault="00DA6B50" w:rsidP="008D2ED7">
            <w:pPr>
              <w:spacing w:after="0" w:line="240" w:lineRule="auto"/>
              <w:rPr>
                <w:sz w:val="24"/>
                <w:szCs w:val="24"/>
              </w:rPr>
            </w:pPr>
            <w:r>
              <w:rPr>
                <w:sz w:val="24"/>
                <w:szCs w:val="24"/>
              </w:rPr>
              <w:t>c) Staff can observe and/or participate and develop their coaching skills.</w:t>
            </w:r>
          </w:p>
        </w:tc>
        <w:tc>
          <w:tcPr>
            <w:tcW w:w="3078" w:type="dxa"/>
          </w:tcPr>
          <w:p w:rsidR="00DA6B50" w:rsidRPr="004E7C7D" w:rsidRDefault="00DA6B50" w:rsidP="00784996">
            <w:pPr>
              <w:spacing w:after="0" w:line="240" w:lineRule="auto"/>
              <w:rPr>
                <w:sz w:val="24"/>
                <w:szCs w:val="24"/>
              </w:rPr>
            </w:pPr>
            <w:r>
              <w:rPr>
                <w:sz w:val="24"/>
                <w:szCs w:val="24"/>
              </w:rPr>
              <w:t>We continue to source additional sports for the children to experience. Further sports opportunities will include baseball, taekwondo, cricket,</w:t>
            </w:r>
            <w:r w:rsidR="00A4664C">
              <w:rPr>
                <w:sz w:val="24"/>
                <w:szCs w:val="24"/>
              </w:rPr>
              <w:t xml:space="preserve"> tennis, judo in upcoming terms and money will be invested in broadening these opportunities.</w:t>
            </w:r>
          </w:p>
        </w:tc>
      </w:tr>
    </w:tbl>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3077"/>
        <w:gridCol w:w="3078"/>
        <w:gridCol w:w="3078"/>
        <w:gridCol w:w="3078"/>
      </w:tblGrid>
      <w:tr w:rsidR="00DA6B50" w:rsidRPr="004E7C7D" w:rsidTr="004E7C7D">
        <w:tc>
          <w:tcPr>
            <w:tcW w:w="15388" w:type="dxa"/>
            <w:gridSpan w:val="5"/>
          </w:tcPr>
          <w:p w:rsidR="00DA6B50" w:rsidRPr="004E7C7D" w:rsidRDefault="00DA6B50" w:rsidP="004E7C7D">
            <w:pPr>
              <w:pStyle w:val="ListParagraph"/>
              <w:numPr>
                <w:ilvl w:val="0"/>
                <w:numId w:val="4"/>
              </w:numPr>
              <w:spacing w:after="0" w:line="240" w:lineRule="auto"/>
              <w:rPr>
                <w:b/>
                <w:sz w:val="28"/>
                <w:szCs w:val="28"/>
              </w:rPr>
            </w:pPr>
            <w:r w:rsidRPr="004E7C7D">
              <w:rPr>
                <w:b/>
                <w:sz w:val="28"/>
                <w:szCs w:val="28"/>
              </w:rPr>
              <w:t>Provide greater sporting equipment for pupils to access</w:t>
            </w:r>
          </w:p>
        </w:tc>
      </w:tr>
      <w:tr w:rsidR="00DA6B50" w:rsidRPr="004E7C7D" w:rsidTr="004E7C7D">
        <w:tc>
          <w:tcPr>
            <w:tcW w:w="3077" w:type="dxa"/>
          </w:tcPr>
          <w:p w:rsidR="00DA6B50" w:rsidRPr="004E7C7D" w:rsidRDefault="00DA6B50" w:rsidP="004E7C7D">
            <w:pPr>
              <w:spacing w:after="0" w:line="240" w:lineRule="auto"/>
              <w:jc w:val="center"/>
              <w:rPr>
                <w:b/>
                <w:sz w:val="28"/>
                <w:szCs w:val="28"/>
              </w:rPr>
            </w:pPr>
            <w:r w:rsidRPr="004E7C7D">
              <w:t>School focus with clarity on intended impact on pupils:</w:t>
            </w:r>
          </w:p>
          <w:p w:rsidR="00DA6B50" w:rsidRPr="004E7C7D" w:rsidRDefault="00DA6B50" w:rsidP="004E7C7D">
            <w:pPr>
              <w:spacing w:after="0" w:line="240" w:lineRule="auto"/>
              <w:jc w:val="center"/>
              <w:rPr>
                <w:b/>
                <w:sz w:val="28"/>
                <w:szCs w:val="28"/>
              </w:rPr>
            </w:pPr>
          </w:p>
        </w:tc>
        <w:tc>
          <w:tcPr>
            <w:tcW w:w="3077" w:type="dxa"/>
          </w:tcPr>
          <w:p w:rsidR="00DA6B50" w:rsidRPr="004E7C7D" w:rsidRDefault="00DA6B50" w:rsidP="004E7C7D">
            <w:pPr>
              <w:spacing w:after="0" w:line="240" w:lineRule="auto"/>
              <w:jc w:val="center"/>
              <w:rPr>
                <w:b/>
                <w:sz w:val="28"/>
                <w:szCs w:val="28"/>
              </w:rPr>
            </w:pPr>
            <w:r w:rsidRPr="004E7C7D">
              <w:t>Actions to achieve:</w:t>
            </w:r>
          </w:p>
        </w:tc>
        <w:tc>
          <w:tcPr>
            <w:tcW w:w="3078" w:type="dxa"/>
          </w:tcPr>
          <w:p w:rsidR="00DA6B50" w:rsidRPr="004E7C7D" w:rsidRDefault="00DA6B50" w:rsidP="004E7C7D">
            <w:pPr>
              <w:spacing w:after="0" w:line="240" w:lineRule="auto"/>
              <w:jc w:val="center"/>
              <w:rPr>
                <w:b/>
                <w:sz w:val="28"/>
                <w:szCs w:val="28"/>
              </w:rPr>
            </w:pPr>
            <w:r w:rsidRPr="004E7C7D">
              <w:t>Funding allocated:</w:t>
            </w:r>
          </w:p>
        </w:tc>
        <w:tc>
          <w:tcPr>
            <w:tcW w:w="3078" w:type="dxa"/>
          </w:tcPr>
          <w:p w:rsidR="00DA6B50" w:rsidRPr="004E7C7D" w:rsidRDefault="00DA6B50" w:rsidP="004E7C7D">
            <w:pPr>
              <w:spacing w:after="0" w:line="240" w:lineRule="auto"/>
              <w:jc w:val="center"/>
              <w:rPr>
                <w:b/>
                <w:sz w:val="28"/>
                <w:szCs w:val="28"/>
              </w:rPr>
            </w:pPr>
            <w:r w:rsidRPr="004E7C7D">
              <w:t>Evidence and impact:</w:t>
            </w:r>
          </w:p>
        </w:tc>
        <w:tc>
          <w:tcPr>
            <w:tcW w:w="3078" w:type="dxa"/>
          </w:tcPr>
          <w:p w:rsidR="00DA6B50" w:rsidRPr="004E7C7D" w:rsidRDefault="00DA6B50" w:rsidP="004E7C7D">
            <w:pPr>
              <w:spacing w:after="0" w:line="240" w:lineRule="auto"/>
              <w:jc w:val="center"/>
              <w:rPr>
                <w:b/>
                <w:sz w:val="28"/>
                <w:szCs w:val="28"/>
              </w:rPr>
            </w:pPr>
            <w:r w:rsidRPr="004E7C7D">
              <w:t>Sustainability and suggested next steps:</w:t>
            </w:r>
          </w:p>
        </w:tc>
      </w:tr>
      <w:tr w:rsidR="00DA6B50" w:rsidRPr="004E7C7D" w:rsidTr="004E7C7D">
        <w:tc>
          <w:tcPr>
            <w:tcW w:w="3077" w:type="dxa"/>
          </w:tcPr>
          <w:p w:rsidR="00DA6B50" w:rsidRPr="004E7C7D" w:rsidRDefault="00DA6B50" w:rsidP="004E7C7D">
            <w:pPr>
              <w:spacing w:after="0" w:line="240" w:lineRule="auto"/>
              <w:rPr>
                <w:sz w:val="24"/>
                <w:szCs w:val="24"/>
              </w:rPr>
            </w:pPr>
            <w:r w:rsidRPr="004E7C7D">
              <w:rPr>
                <w:sz w:val="24"/>
                <w:szCs w:val="24"/>
              </w:rPr>
              <w:t>To audit equipment and purchase to enhance pupil engagement.</w:t>
            </w: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p w:rsidR="00DA6B50" w:rsidRPr="004E7C7D" w:rsidRDefault="00DA6B50" w:rsidP="004E7C7D">
            <w:pPr>
              <w:spacing w:after="0" w:line="240" w:lineRule="auto"/>
              <w:jc w:val="center"/>
              <w:rPr>
                <w:sz w:val="24"/>
                <w:szCs w:val="24"/>
              </w:rPr>
            </w:pPr>
          </w:p>
        </w:tc>
        <w:tc>
          <w:tcPr>
            <w:tcW w:w="3077" w:type="dxa"/>
          </w:tcPr>
          <w:p w:rsidR="00DA6B50" w:rsidRPr="004E7C7D" w:rsidRDefault="00DA6B50" w:rsidP="004E7C7D">
            <w:pPr>
              <w:spacing w:after="0" w:line="240" w:lineRule="auto"/>
              <w:rPr>
                <w:sz w:val="24"/>
                <w:szCs w:val="24"/>
              </w:rPr>
            </w:pPr>
            <w:r w:rsidRPr="004E7C7D">
              <w:rPr>
                <w:sz w:val="24"/>
                <w:szCs w:val="24"/>
              </w:rPr>
              <w:lastRenderedPageBreak/>
              <w:t>Equipment to enhance PE &amp; playtime experience</w:t>
            </w:r>
          </w:p>
        </w:tc>
        <w:tc>
          <w:tcPr>
            <w:tcW w:w="3078" w:type="dxa"/>
          </w:tcPr>
          <w:p w:rsidR="00DA6B50" w:rsidRPr="004E7C7D" w:rsidRDefault="00DA6B50" w:rsidP="004E7C7D">
            <w:pPr>
              <w:spacing w:after="0" w:line="240" w:lineRule="auto"/>
              <w:rPr>
                <w:sz w:val="24"/>
                <w:szCs w:val="24"/>
              </w:rPr>
            </w:pPr>
            <w:r w:rsidRPr="004E7C7D">
              <w:rPr>
                <w:sz w:val="24"/>
                <w:szCs w:val="24"/>
              </w:rPr>
              <w:t>£679.41</w:t>
            </w:r>
          </w:p>
        </w:tc>
        <w:tc>
          <w:tcPr>
            <w:tcW w:w="3078" w:type="dxa"/>
          </w:tcPr>
          <w:p w:rsidR="00DA6B50" w:rsidRDefault="00DA6B50" w:rsidP="008D2ED7">
            <w:pPr>
              <w:spacing w:after="0" w:line="240" w:lineRule="auto"/>
              <w:rPr>
                <w:sz w:val="24"/>
                <w:szCs w:val="24"/>
              </w:rPr>
            </w:pPr>
            <w:r>
              <w:rPr>
                <w:sz w:val="24"/>
                <w:szCs w:val="24"/>
              </w:rPr>
              <w:t xml:space="preserve">a) </w:t>
            </w:r>
            <w:proofErr w:type="spellStart"/>
            <w:r>
              <w:rPr>
                <w:sz w:val="24"/>
                <w:szCs w:val="24"/>
              </w:rPr>
              <w:t>Equipments</w:t>
            </w:r>
            <w:proofErr w:type="spellEnd"/>
            <w:r>
              <w:rPr>
                <w:sz w:val="24"/>
                <w:szCs w:val="24"/>
              </w:rPr>
              <w:t xml:space="preserve"> facilitates pupil involvement in sports.</w:t>
            </w:r>
          </w:p>
          <w:p w:rsidR="00DA6B50" w:rsidRDefault="00DA6B50" w:rsidP="008D2ED7">
            <w:pPr>
              <w:spacing w:after="0" w:line="240" w:lineRule="auto"/>
              <w:rPr>
                <w:sz w:val="24"/>
                <w:szCs w:val="24"/>
              </w:rPr>
            </w:pPr>
            <w:r>
              <w:rPr>
                <w:sz w:val="24"/>
                <w:szCs w:val="24"/>
              </w:rPr>
              <w:t>b) To provide equipment, thereby allowing all children access to sports at break and lunchtimes.</w:t>
            </w:r>
          </w:p>
          <w:p w:rsidR="00DA6B50" w:rsidRPr="004E7C7D" w:rsidRDefault="00DA6B50" w:rsidP="008D2ED7">
            <w:pPr>
              <w:spacing w:after="0" w:line="240" w:lineRule="auto"/>
              <w:rPr>
                <w:sz w:val="24"/>
                <w:szCs w:val="24"/>
              </w:rPr>
            </w:pPr>
            <w:r>
              <w:rPr>
                <w:sz w:val="24"/>
                <w:szCs w:val="24"/>
              </w:rPr>
              <w:t>c) To improve provision of PE lessons for all pupils by providing a wider range of high quality equipment.</w:t>
            </w:r>
          </w:p>
        </w:tc>
        <w:tc>
          <w:tcPr>
            <w:tcW w:w="3078" w:type="dxa"/>
          </w:tcPr>
          <w:p w:rsidR="00A4664C" w:rsidRDefault="00A4664C" w:rsidP="00A4664C">
            <w:pPr>
              <w:spacing w:after="0" w:line="240" w:lineRule="auto"/>
              <w:rPr>
                <w:sz w:val="24"/>
                <w:szCs w:val="24"/>
              </w:rPr>
            </w:pPr>
            <w:r>
              <w:rPr>
                <w:sz w:val="24"/>
                <w:szCs w:val="24"/>
              </w:rPr>
              <w:t>To add to existing equipment in our sports "shed" and replace old items.</w:t>
            </w:r>
          </w:p>
          <w:p w:rsidR="00DA6B50" w:rsidRPr="004E7C7D" w:rsidRDefault="00A4664C" w:rsidP="00A4664C">
            <w:pPr>
              <w:spacing w:after="0" w:line="240" w:lineRule="auto"/>
              <w:rPr>
                <w:sz w:val="24"/>
                <w:szCs w:val="24"/>
              </w:rPr>
            </w:pPr>
            <w:r>
              <w:rPr>
                <w:sz w:val="24"/>
                <w:szCs w:val="24"/>
              </w:rPr>
              <w:t>We will survey requirements and wishes of both staff and children (</w:t>
            </w:r>
            <w:proofErr w:type="spellStart"/>
            <w:r>
              <w:rPr>
                <w:sz w:val="24"/>
                <w:szCs w:val="24"/>
              </w:rPr>
              <w:t>eg</w:t>
            </w:r>
            <w:proofErr w:type="spellEnd"/>
            <w:r>
              <w:rPr>
                <w:sz w:val="24"/>
                <w:szCs w:val="24"/>
              </w:rPr>
              <w:t xml:space="preserve"> through discussion with Friendship Groups). Netting for above the junior playground wall – quote of £1500 been given and acquiring this will mean fewer balls, </w:t>
            </w:r>
            <w:proofErr w:type="spellStart"/>
            <w:r>
              <w:rPr>
                <w:sz w:val="24"/>
                <w:szCs w:val="24"/>
              </w:rPr>
              <w:t>etc</w:t>
            </w:r>
            <w:proofErr w:type="spellEnd"/>
            <w:r>
              <w:rPr>
                <w:sz w:val="24"/>
                <w:szCs w:val="24"/>
              </w:rPr>
              <w:t xml:space="preserve"> will be lost)</w:t>
            </w:r>
            <w:bookmarkStart w:id="0" w:name="_GoBack"/>
            <w:bookmarkEnd w:id="0"/>
          </w:p>
        </w:tc>
      </w:tr>
    </w:tbl>
    <w:p w:rsidR="00DA6B50" w:rsidRDefault="00DA6B50" w:rsidP="00006584">
      <w:pPr>
        <w:rPr>
          <w:b/>
          <w:sz w:val="28"/>
          <w:szCs w:val="28"/>
        </w:rPr>
      </w:pPr>
    </w:p>
    <w:p w:rsidR="00DA6B50" w:rsidRDefault="00DA6B50" w:rsidP="00006584">
      <w:pPr>
        <w:rPr>
          <w:b/>
          <w:sz w:val="28"/>
          <w:szCs w:val="28"/>
        </w:rPr>
      </w:pPr>
      <w:r>
        <w:rPr>
          <w:b/>
          <w:sz w:val="28"/>
          <w:szCs w:val="28"/>
        </w:rPr>
        <w:t>TOTAL EXPENDITURE AT END OF SUMMER 2019: 19,679</w:t>
      </w:r>
    </w:p>
    <w:p w:rsidR="00DA6B50" w:rsidRDefault="00DA6B50" w:rsidP="00006584">
      <w:pPr>
        <w:rPr>
          <w:b/>
          <w:sz w:val="28"/>
          <w:szCs w:val="28"/>
        </w:rPr>
      </w:pPr>
      <w:r>
        <w:rPr>
          <w:b/>
          <w:sz w:val="28"/>
          <w:szCs w:val="28"/>
        </w:rPr>
        <w:t>BALANCE: £480.59</w:t>
      </w:r>
    </w:p>
    <w:p w:rsidR="00DA6B50" w:rsidRDefault="00DA6B50" w:rsidP="00006584">
      <w:pPr>
        <w:rPr>
          <w:b/>
          <w:sz w:val="28"/>
          <w:szCs w:val="28"/>
        </w:rPr>
      </w:pPr>
      <w:r w:rsidRPr="00F152BA">
        <w:rPr>
          <w:b/>
          <w:sz w:val="28"/>
          <w:szCs w:val="28"/>
        </w:rPr>
        <w:t>Further details are included in our word documen</w:t>
      </w:r>
      <w:r>
        <w:rPr>
          <w:b/>
          <w:sz w:val="28"/>
          <w:szCs w:val="28"/>
        </w:rPr>
        <w:t xml:space="preserve">t Sport </w:t>
      </w:r>
      <w:r w:rsidRPr="00F152BA">
        <w:rPr>
          <w:b/>
          <w:sz w:val="28"/>
          <w:szCs w:val="28"/>
        </w:rPr>
        <w:t>Premium Spend Report JULY 2019</w:t>
      </w:r>
    </w:p>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p>
    <w:p w:rsidR="00DA6B50" w:rsidRDefault="00DA6B50" w:rsidP="00006584">
      <w:pPr>
        <w:rPr>
          <w:b/>
          <w:sz w:val="28"/>
          <w:szCs w:val="28"/>
        </w:rPr>
      </w:pPr>
    </w:p>
    <w:p w:rsidR="00DA6B50" w:rsidRPr="00006584" w:rsidRDefault="00DA6B50" w:rsidP="00006584">
      <w:pPr>
        <w:jc w:val="center"/>
        <w:rPr>
          <w:b/>
          <w:sz w:val="28"/>
          <w:szCs w:val="28"/>
        </w:rPr>
      </w:pPr>
    </w:p>
    <w:sectPr w:rsidR="00DA6B50" w:rsidRPr="00006584" w:rsidSect="000065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6B0"/>
    <w:multiLevelType w:val="hybridMultilevel"/>
    <w:tmpl w:val="323446F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0841D0A"/>
    <w:multiLevelType w:val="hybridMultilevel"/>
    <w:tmpl w:val="C2D2928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FFF5D27"/>
    <w:multiLevelType w:val="hybridMultilevel"/>
    <w:tmpl w:val="82C4253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35C5869"/>
    <w:multiLevelType w:val="hybridMultilevel"/>
    <w:tmpl w:val="60B6BA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16D6AD7"/>
    <w:multiLevelType w:val="hybridMultilevel"/>
    <w:tmpl w:val="902A080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84"/>
    <w:rsid w:val="00006584"/>
    <w:rsid w:val="000C0EB5"/>
    <w:rsid w:val="000C3F54"/>
    <w:rsid w:val="004203B8"/>
    <w:rsid w:val="004E7C7D"/>
    <w:rsid w:val="006C12E7"/>
    <w:rsid w:val="00784996"/>
    <w:rsid w:val="008650A0"/>
    <w:rsid w:val="008C74D1"/>
    <w:rsid w:val="008D2ED7"/>
    <w:rsid w:val="00A4664C"/>
    <w:rsid w:val="00AA1D7F"/>
    <w:rsid w:val="00B24008"/>
    <w:rsid w:val="00B42833"/>
    <w:rsid w:val="00C10590"/>
    <w:rsid w:val="00D033A3"/>
    <w:rsid w:val="00DA6B50"/>
    <w:rsid w:val="00DD0CDB"/>
    <w:rsid w:val="00F1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efaultImageDpi w14:val="0"/>
  <w15:docId w15:val="{ABD2B3BB-7E10-4120-A096-6DFF9315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iPriority="0" w:unhideWhenUsed="1"/>
    <w:lsdException w:name="Table Subtle 1" w:locked="1" w:semiHidden="1" w:unhideWhenUsed="1"/>
    <w:lsdException w:name="Table Subtle 2" w:locked="1" w:semiHidden="1" w:unhideWhenUsed="1"/>
    <w:lsdException w:name="Table Web 1" w:semiHidden="1" w:uiPriority="0" w:unhideWhenUsed="1"/>
    <w:lsdException w:name="Table Web 2" w:semiHidden="1" w:uiPriority="0"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0658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0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609</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3</cp:revision>
  <dcterms:created xsi:type="dcterms:W3CDTF">2020-02-05T06:41:00Z</dcterms:created>
  <dcterms:modified xsi:type="dcterms:W3CDTF">2020-02-05T06:48:00Z</dcterms:modified>
</cp:coreProperties>
</file>