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F61" w:rsidRPr="007F6B03" w:rsidRDefault="00940F61" w:rsidP="00377AAD">
      <w:pPr>
        <w:spacing w:after="0" w:line="240" w:lineRule="auto"/>
        <w:rPr>
          <w:rFonts w:cstheme="minorHAnsi"/>
          <w:i/>
          <w:sz w:val="20"/>
          <w:szCs w:val="20"/>
        </w:rPr>
      </w:pPr>
      <w:bookmarkStart w:id="0" w:name="_GoBack"/>
      <w:bookmarkEnd w:id="0"/>
      <w:r w:rsidRPr="007F6B03">
        <w:rPr>
          <w:rFonts w:cstheme="minorHAnsi"/>
          <w:i/>
          <w:noProof/>
          <w:sz w:val="20"/>
          <w:szCs w:val="20"/>
          <w:lang w:eastAsia="en-GB"/>
        </w:rPr>
        <w:drawing>
          <wp:anchor distT="0" distB="0" distL="114300" distR="114300" simplePos="0" relativeHeight="251659264" behindDoc="0" locked="0" layoutInCell="1" allowOverlap="1" wp14:anchorId="3E91D805" wp14:editId="7C19110D">
            <wp:simplePos x="0" y="0"/>
            <wp:positionH relativeFrom="column">
              <wp:posOffset>3829050</wp:posOffset>
            </wp:positionH>
            <wp:positionV relativeFrom="paragraph">
              <wp:posOffset>9525</wp:posOffset>
            </wp:positionV>
            <wp:extent cx="1247775" cy="99441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7775" cy="994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6B03">
        <w:rPr>
          <w:rFonts w:cstheme="minorHAnsi"/>
          <w:i/>
          <w:sz w:val="20"/>
          <w:szCs w:val="20"/>
        </w:rPr>
        <w:t>Wycliffe Road</w:t>
      </w:r>
    </w:p>
    <w:p w:rsidR="00940F61" w:rsidRPr="007F6B03" w:rsidRDefault="00940F61" w:rsidP="00377AAD">
      <w:pPr>
        <w:spacing w:after="0" w:line="240" w:lineRule="auto"/>
        <w:rPr>
          <w:rFonts w:cstheme="minorHAnsi"/>
          <w:i/>
          <w:sz w:val="20"/>
          <w:szCs w:val="20"/>
        </w:rPr>
      </w:pPr>
      <w:r w:rsidRPr="007F6B03">
        <w:rPr>
          <w:rFonts w:cstheme="minorHAnsi"/>
          <w:i/>
          <w:sz w:val="20"/>
          <w:szCs w:val="20"/>
        </w:rPr>
        <w:t>Urmston M41 5AH</w:t>
      </w:r>
    </w:p>
    <w:p w:rsidR="00940F61" w:rsidRPr="007F6B03" w:rsidRDefault="00940F61" w:rsidP="00377AAD">
      <w:pPr>
        <w:spacing w:after="0" w:line="240" w:lineRule="auto"/>
        <w:rPr>
          <w:rFonts w:cstheme="minorHAnsi"/>
          <w:i/>
          <w:sz w:val="20"/>
          <w:szCs w:val="20"/>
        </w:rPr>
      </w:pPr>
      <w:r w:rsidRPr="007F6B03">
        <w:rPr>
          <w:rFonts w:cstheme="minorHAnsi"/>
          <w:i/>
          <w:sz w:val="20"/>
          <w:szCs w:val="20"/>
        </w:rPr>
        <w:t>Tel: 0161 748 4362</w:t>
      </w:r>
    </w:p>
    <w:p w:rsidR="00940F61" w:rsidRPr="007F6B03" w:rsidRDefault="00940F61" w:rsidP="00377AAD">
      <w:pPr>
        <w:spacing w:after="0" w:line="240" w:lineRule="auto"/>
        <w:rPr>
          <w:rFonts w:cstheme="minorHAnsi"/>
          <w:i/>
          <w:sz w:val="20"/>
          <w:szCs w:val="20"/>
        </w:rPr>
      </w:pPr>
      <w:r w:rsidRPr="007F6B03">
        <w:rPr>
          <w:rFonts w:cstheme="minorHAnsi"/>
          <w:i/>
          <w:sz w:val="20"/>
          <w:szCs w:val="20"/>
        </w:rPr>
        <w:t xml:space="preserve">Email: </w:t>
      </w:r>
      <w:r w:rsidR="007726FC" w:rsidRPr="007F6B03">
        <w:rPr>
          <w:rStyle w:val="Hyperlink"/>
          <w:rFonts w:cstheme="minorHAnsi"/>
          <w:i/>
          <w:sz w:val="20"/>
          <w:szCs w:val="20"/>
        </w:rPr>
        <w:t>admin.</w:t>
      </w:r>
      <w:r w:rsidR="00620FEF" w:rsidRPr="007F6B03">
        <w:rPr>
          <w:rStyle w:val="Hyperlink"/>
          <w:rFonts w:cstheme="minorHAnsi"/>
          <w:i/>
          <w:sz w:val="20"/>
          <w:szCs w:val="20"/>
        </w:rPr>
        <w:t>@urmstonprimaryschool.com</w:t>
      </w:r>
      <w:r w:rsidR="00620FEF" w:rsidRPr="007F6B03">
        <w:rPr>
          <w:rFonts w:cstheme="minorHAnsi"/>
          <w:i/>
          <w:sz w:val="20"/>
          <w:szCs w:val="20"/>
        </w:rPr>
        <w:t xml:space="preserve"> </w:t>
      </w:r>
    </w:p>
    <w:p w:rsidR="00940F61" w:rsidRPr="007F6B03" w:rsidRDefault="00940F61" w:rsidP="00377AAD">
      <w:pPr>
        <w:spacing w:after="0" w:line="240" w:lineRule="auto"/>
        <w:rPr>
          <w:rFonts w:cstheme="minorHAnsi"/>
          <w:i/>
          <w:sz w:val="20"/>
          <w:szCs w:val="20"/>
        </w:rPr>
      </w:pPr>
      <w:r w:rsidRPr="007F6B03">
        <w:rPr>
          <w:rFonts w:cstheme="minorHAnsi"/>
          <w:i/>
          <w:sz w:val="20"/>
          <w:szCs w:val="20"/>
        </w:rPr>
        <w:t>urmstonprimaryschool.com</w:t>
      </w:r>
    </w:p>
    <w:p w:rsidR="00BB4EC8" w:rsidRPr="007F6B03" w:rsidRDefault="00940F61" w:rsidP="00393403">
      <w:pPr>
        <w:spacing w:after="0" w:line="240" w:lineRule="auto"/>
        <w:rPr>
          <w:rFonts w:cstheme="minorHAnsi"/>
          <w:i/>
          <w:sz w:val="20"/>
          <w:szCs w:val="20"/>
        </w:rPr>
      </w:pPr>
      <w:proofErr w:type="spellStart"/>
      <w:r w:rsidRPr="007F6B03">
        <w:rPr>
          <w:rFonts w:cstheme="minorHAnsi"/>
          <w:i/>
          <w:sz w:val="20"/>
          <w:szCs w:val="20"/>
        </w:rPr>
        <w:t>Headteacher</w:t>
      </w:r>
      <w:proofErr w:type="spellEnd"/>
      <w:r w:rsidRPr="007F6B03">
        <w:rPr>
          <w:rFonts w:cstheme="minorHAnsi"/>
          <w:i/>
          <w:sz w:val="20"/>
          <w:szCs w:val="20"/>
        </w:rPr>
        <w:t>: Mr S Parker</w:t>
      </w:r>
      <w:r w:rsidRPr="007F6B03">
        <w:rPr>
          <w:rFonts w:cstheme="minorHAnsi"/>
          <w:b/>
          <w:i/>
          <w:sz w:val="20"/>
          <w:szCs w:val="20"/>
        </w:rPr>
        <w:br w:type="textWrapping" w:clear="all"/>
      </w:r>
      <w:r w:rsidRPr="007F6B03">
        <w:rPr>
          <w:rFonts w:cstheme="minorHAnsi"/>
          <w:b/>
          <w:i/>
          <w:sz w:val="20"/>
          <w:szCs w:val="20"/>
        </w:rPr>
        <w:tab/>
      </w:r>
      <w:r w:rsidRPr="007F6B03">
        <w:rPr>
          <w:rFonts w:cstheme="minorHAnsi"/>
          <w:b/>
          <w:i/>
          <w:sz w:val="20"/>
          <w:szCs w:val="20"/>
        </w:rPr>
        <w:tab/>
      </w:r>
      <w:r w:rsidRPr="007F6B03">
        <w:rPr>
          <w:rFonts w:cstheme="minorHAnsi"/>
          <w:b/>
          <w:i/>
          <w:sz w:val="20"/>
          <w:szCs w:val="20"/>
        </w:rPr>
        <w:tab/>
      </w:r>
      <w:r w:rsidRPr="007F6B03">
        <w:rPr>
          <w:rFonts w:cstheme="minorHAnsi"/>
          <w:b/>
          <w:i/>
          <w:sz w:val="20"/>
          <w:szCs w:val="20"/>
        </w:rPr>
        <w:tab/>
      </w:r>
      <w:r w:rsidRPr="007F6B03">
        <w:rPr>
          <w:rFonts w:cstheme="minorHAnsi"/>
          <w:b/>
          <w:i/>
          <w:sz w:val="20"/>
          <w:szCs w:val="20"/>
        </w:rPr>
        <w:tab/>
      </w:r>
      <w:r w:rsidRPr="007F6B03">
        <w:rPr>
          <w:rFonts w:cstheme="minorHAnsi"/>
          <w:b/>
          <w:i/>
          <w:sz w:val="20"/>
          <w:szCs w:val="20"/>
        </w:rPr>
        <w:tab/>
        <w:t xml:space="preserve">             ‘Growing Together. Empowered to be more’</w:t>
      </w:r>
    </w:p>
    <w:p w:rsidR="00393403" w:rsidRPr="007F6B03" w:rsidRDefault="00393403" w:rsidP="00393403">
      <w:pPr>
        <w:spacing w:after="0" w:line="240" w:lineRule="auto"/>
        <w:rPr>
          <w:rFonts w:cstheme="minorHAnsi"/>
          <w:i/>
          <w:sz w:val="20"/>
          <w:szCs w:val="20"/>
        </w:rPr>
      </w:pPr>
    </w:p>
    <w:p w:rsidR="00207506" w:rsidRDefault="00207506" w:rsidP="00620FEF">
      <w:pPr>
        <w:jc w:val="center"/>
        <w:rPr>
          <w:rFonts w:cstheme="minorHAnsi"/>
          <w:b/>
          <w:sz w:val="28"/>
          <w:szCs w:val="28"/>
        </w:rPr>
      </w:pPr>
    </w:p>
    <w:p w:rsidR="00FB6D4D" w:rsidRPr="00C07BA5" w:rsidRDefault="000E7448" w:rsidP="00620FEF">
      <w:pPr>
        <w:jc w:val="center"/>
        <w:rPr>
          <w:rFonts w:cstheme="minorHAnsi"/>
          <w:b/>
          <w:sz w:val="28"/>
          <w:szCs w:val="28"/>
        </w:rPr>
      </w:pPr>
      <w:r w:rsidRPr="00C07BA5">
        <w:rPr>
          <w:rFonts w:cstheme="minorHAnsi"/>
          <w:b/>
          <w:sz w:val="28"/>
          <w:szCs w:val="28"/>
        </w:rPr>
        <w:t xml:space="preserve">Year </w:t>
      </w:r>
      <w:r w:rsidR="00AE63D0" w:rsidRPr="00C07BA5">
        <w:rPr>
          <w:rFonts w:cstheme="minorHAnsi"/>
          <w:b/>
          <w:sz w:val="28"/>
          <w:szCs w:val="28"/>
        </w:rPr>
        <w:t>1 Phonics</w:t>
      </w:r>
      <w:r w:rsidR="00C07BA5" w:rsidRPr="00C07BA5">
        <w:rPr>
          <w:rFonts w:cstheme="minorHAnsi"/>
          <w:b/>
          <w:sz w:val="28"/>
          <w:szCs w:val="28"/>
        </w:rPr>
        <w:t>: Pha</w:t>
      </w:r>
      <w:r w:rsidR="00C636BC">
        <w:rPr>
          <w:rFonts w:cstheme="minorHAnsi"/>
          <w:b/>
          <w:sz w:val="28"/>
          <w:szCs w:val="28"/>
        </w:rPr>
        <w:t>se 4</w:t>
      </w:r>
      <w:r w:rsidR="00C07BA5" w:rsidRPr="00C07BA5">
        <w:rPr>
          <w:rFonts w:cstheme="minorHAnsi"/>
          <w:b/>
          <w:sz w:val="28"/>
          <w:szCs w:val="28"/>
        </w:rPr>
        <w:t xml:space="preserve"> </w:t>
      </w:r>
    </w:p>
    <w:p w:rsidR="00AE63D0" w:rsidRPr="00C07BA5" w:rsidRDefault="00A4490D" w:rsidP="00C07BA5">
      <w:pPr>
        <w:rPr>
          <w:rFonts w:cstheme="minorHAnsi"/>
          <w:sz w:val="24"/>
          <w:szCs w:val="24"/>
        </w:rPr>
      </w:pPr>
      <w:r w:rsidRPr="00545D81">
        <w:rPr>
          <w:rFonts w:cstheme="minorHAnsi"/>
          <w:sz w:val="24"/>
          <w:szCs w:val="24"/>
        </w:rPr>
        <w:t xml:space="preserve">Dear </w:t>
      </w:r>
      <w:r w:rsidR="00AE63D0" w:rsidRPr="00545D81">
        <w:rPr>
          <w:rFonts w:cstheme="minorHAnsi"/>
          <w:sz w:val="24"/>
          <w:szCs w:val="24"/>
        </w:rPr>
        <w:t>Year 1</w:t>
      </w:r>
      <w:r w:rsidR="000E7448" w:rsidRPr="00545D81">
        <w:rPr>
          <w:rFonts w:cstheme="minorHAnsi"/>
          <w:sz w:val="24"/>
          <w:szCs w:val="24"/>
        </w:rPr>
        <w:t xml:space="preserve"> Parents and Carers,</w:t>
      </w:r>
    </w:p>
    <w:p w:rsidR="00080DE6" w:rsidRPr="00545D81" w:rsidRDefault="00545D81" w:rsidP="00620FEF">
      <w:pPr>
        <w:shd w:val="clear" w:color="auto" w:fill="FFFFFF"/>
        <w:spacing w:after="0" w:line="240" w:lineRule="auto"/>
        <w:rPr>
          <w:rFonts w:eastAsia="Times New Roman" w:cstheme="minorHAnsi"/>
          <w:sz w:val="24"/>
          <w:szCs w:val="24"/>
          <w:lang w:eastAsia="en-GB"/>
        </w:rPr>
      </w:pPr>
      <w:r>
        <w:rPr>
          <w:rFonts w:eastAsia="Times New Roman" w:cstheme="minorHAnsi"/>
          <w:sz w:val="24"/>
          <w:szCs w:val="24"/>
          <w:lang w:eastAsia="en-GB"/>
        </w:rPr>
        <w:t xml:space="preserve">Our English Lead, </w:t>
      </w:r>
      <w:r w:rsidRPr="00545D81">
        <w:rPr>
          <w:rFonts w:eastAsia="Times New Roman" w:cstheme="minorHAnsi"/>
          <w:sz w:val="24"/>
          <w:szCs w:val="24"/>
          <w:lang w:eastAsia="en-GB"/>
        </w:rPr>
        <w:t>Mrs Hall</w:t>
      </w:r>
      <w:r>
        <w:rPr>
          <w:rFonts w:eastAsia="Times New Roman" w:cstheme="minorHAnsi"/>
          <w:sz w:val="24"/>
          <w:szCs w:val="24"/>
          <w:lang w:eastAsia="en-GB"/>
        </w:rPr>
        <w:t>,</w:t>
      </w:r>
      <w:r w:rsidRPr="00545D81">
        <w:rPr>
          <w:rFonts w:eastAsia="Times New Roman" w:cstheme="minorHAnsi"/>
          <w:sz w:val="24"/>
          <w:szCs w:val="24"/>
          <w:lang w:eastAsia="en-GB"/>
        </w:rPr>
        <w:t xml:space="preserve"> led our Year 1 Phonics meeting yesterday afternoon. Thank you to those of you who attended, but if you couldn’t attend, you will find all of the resources at </w:t>
      </w:r>
      <w:hyperlink r:id="rId7" w:history="1">
        <w:r w:rsidRPr="00545D81">
          <w:rPr>
            <w:rStyle w:val="Hyperlink"/>
            <w:rFonts w:eastAsia="Times New Roman" w:cstheme="minorHAnsi"/>
            <w:sz w:val="24"/>
            <w:szCs w:val="24"/>
            <w:lang w:eastAsia="en-GB"/>
          </w:rPr>
          <w:t>www.urmstonprimary/parents/resources-for-parents</w:t>
        </w:r>
      </w:hyperlink>
      <w:r w:rsidRPr="00545D81">
        <w:rPr>
          <w:rFonts w:eastAsia="Times New Roman" w:cstheme="minorHAnsi"/>
          <w:sz w:val="24"/>
          <w:szCs w:val="24"/>
          <w:lang w:eastAsia="en-GB"/>
        </w:rPr>
        <w:t>. We are also in the process of putting the recording on that page too!</w:t>
      </w:r>
    </w:p>
    <w:p w:rsidR="00545D81" w:rsidRPr="00545D81" w:rsidRDefault="00545D81" w:rsidP="00620FEF">
      <w:pPr>
        <w:shd w:val="clear" w:color="auto" w:fill="FFFFFF"/>
        <w:spacing w:after="0" w:line="240" w:lineRule="auto"/>
        <w:rPr>
          <w:rFonts w:eastAsia="Times New Roman" w:cstheme="minorHAnsi"/>
          <w:sz w:val="24"/>
          <w:szCs w:val="24"/>
          <w:lang w:eastAsia="en-GB"/>
        </w:rPr>
      </w:pPr>
    </w:p>
    <w:p w:rsidR="00545D81" w:rsidRPr="00545D81" w:rsidRDefault="00C07BA5" w:rsidP="00620FEF">
      <w:pPr>
        <w:shd w:val="clear" w:color="auto" w:fill="FFFFFF"/>
        <w:spacing w:after="0" w:line="240" w:lineRule="auto"/>
        <w:rPr>
          <w:rFonts w:eastAsia="Times New Roman" w:cstheme="minorHAnsi"/>
          <w:sz w:val="24"/>
          <w:szCs w:val="24"/>
          <w:lang w:eastAsia="en-GB"/>
        </w:rPr>
      </w:pPr>
      <w:r>
        <w:rPr>
          <w:rFonts w:eastAsia="Times New Roman" w:cstheme="minorHAnsi"/>
          <w:sz w:val="24"/>
          <w:szCs w:val="24"/>
          <w:lang w:eastAsia="en-GB"/>
        </w:rPr>
        <w:t>Your children</w:t>
      </w:r>
      <w:r w:rsidR="00545D81" w:rsidRPr="00545D81">
        <w:rPr>
          <w:rFonts w:eastAsia="Times New Roman" w:cstheme="minorHAnsi"/>
          <w:sz w:val="24"/>
          <w:szCs w:val="24"/>
          <w:lang w:eastAsia="en-GB"/>
        </w:rPr>
        <w:t xml:space="preserve"> will </w:t>
      </w:r>
      <w:r w:rsidR="00C636BC">
        <w:rPr>
          <w:rFonts w:eastAsia="Times New Roman" w:cstheme="minorHAnsi"/>
          <w:sz w:val="24"/>
          <w:szCs w:val="24"/>
          <w:lang w:eastAsia="en-GB"/>
        </w:rPr>
        <w:t>be doing a little more work on consolidating Phase 4 before moving on to Phase 5, but we will keep you posted on this and we’ll be doing some additional work to support them with this understanding. If you could do the following, we’d really appreciate it...</w:t>
      </w:r>
    </w:p>
    <w:p w:rsidR="00545D81" w:rsidRPr="00545D81" w:rsidRDefault="00545D81" w:rsidP="00620FEF">
      <w:pPr>
        <w:shd w:val="clear" w:color="auto" w:fill="FFFFFF"/>
        <w:spacing w:after="0" w:line="240" w:lineRule="auto"/>
        <w:rPr>
          <w:rFonts w:eastAsia="Times New Roman" w:cstheme="minorHAnsi"/>
          <w:sz w:val="24"/>
          <w:szCs w:val="24"/>
          <w:lang w:eastAsia="en-GB"/>
        </w:rPr>
      </w:pPr>
    </w:p>
    <w:p w:rsidR="00545D81" w:rsidRPr="00545D81" w:rsidRDefault="00545D81" w:rsidP="00620FEF">
      <w:pPr>
        <w:shd w:val="clear" w:color="auto" w:fill="FFFFFF"/>
        <w:spacing w:after="0" w:line="240" w:lineRule="auto"/>
        <w:rPr>
          <w:rFonts w:eastAsia="Times New Roman" w:cstheme="minorHAnsi"/>
          <w:sz w:val="24"/>
          <w:szCs w:val="24"/>
          <w:lang w:eastAsia="en-GB"/>
        </w:rPr>
      </w:pPr>
    </w:p>
    <w:p w:rsidR="00545D81" w:rsidRPr="00545D81" w:rsidRDefault="00C636BC" w:rsidP="00545D81">
      <w:pPr>
        <w:pStyle w:val="ListParagraph"/>
        <w:numPr>
          <w:ilvl w:val="0"/>
          <w:numId w:val="2"/>
        </w:numPr>
        <w:shd w:val="clear" w:color="auto" w:fill="FFFFFF"/>
        <w:spacing w:after="0" w:line="240" w:lineRule="auto"/>
        <w:rPr>
          <w:rFonts w:eastAsia="Times New Roman" w:cstheme="minorHAnsi"/>
          <w:sz w:val="24"/>
          <w:szCs w:val="24"/>
          <w:lang w:eastAsia="en-GB"/>
        </w:rPr>
      </w:pPr>
      <w:r>
        <w:rPr>
          <w:rFonts w:eastAsia="Times New Roman" w:cstheme="minorHAnsi"/>
          <w:b/>
          <w:sz w:val="24"/>
          <w:szCs w:val="24"/>
          <w:lang w:eastAsia="en-GB"/>
        </w:rPr>
        <w:t>Keep</w:t>
      </w:r>
      <w:r w:rsidR="00545D81" w:rsidRPr="00C07BA5">
        <w:rPr>
          <w:rFonts w:eastAsia="Times New Roman" w:cstheme="minorHAnsi"/>
          <w:b/>
          <w:sz w:val="24"/>
          <w:szCs w:val="24"/>
          <w:lang w:eastAsia="en-GB"/>
        </w:rPr>
        <w:t xml:space="preserve"> your children reading!</w:t>
      </w:r>
      <w:r w:rsidR="00545D81" w:rsidRPr="00545D81">
        <w:rPr>
          <w:rFonts w:eastAsia="Times New Roman" w:cstheme="minorHAnsi"/>
          <w:sz w:val="24"/>
          <w:szCs w:val="24"/>
          <w:lang w:eastAsia="en-GB"/>
        </w:rPr>
        <w:t xml:space="preserve"> They’ll be sent a book home but we strongly recommend </w:t>
      </w:r>
      <w:r w:rsidR="00545D81" w:rsidRPr="00C07BA5">
        <w:rPr>
          <w:rFonts w:eastAsia="Times New Roman" w:cstheme="minorHAnsi"/>
          <w:b/>
          <w:i/>
          <w:sz w:val="24"/>
          <w:szCs w:val="24"/>
          <w:lang w:eastAsia="en-GB"/>
        </w:rPr>
        <w:t>Bug Club online</w:t>
      </w:r>
      <w:r w:rsidR="00545D81" w:rsidRPr="00545D81">
        <w:rPr>
          <w:rFonts w:eastAsia="Times New Roman" w:cstheme="minorHAnsi"/>
          <w:sz w:val="24"/>
          <w:szCs w:val="24"/>
          <w:lang w:eastAsia="en-GB"/>
        </w:rPr>
        <w:t xml:space="preserve"> too as it enables us to assign a number of books to your child rather than just the one which then needs to be quarantined for 72 hours here at school. The more your children read, the more fluent they’ll become and the quicker they’ll notice those sounds – remember, the books are linked to learning at school.</w:t>
      </w:r>
      <w:r w:rsidR="00C07BA5">
        <w:rPr>
          <w:rFonts w:eastAsia="Times New Roman" w:cstheme="minorHAnsi"/>
          <w:sz w:val="24"/>
          <w:szCs w:val="24"/>
          <w:lang w:eastAsia="en-GB"/>
        </w:rPr>
        <w:t xml:space="preserve"> Please keep completely those reading records too.</w:t>
      </w:r>
    </w:p>
    <w:p w:rsidR="00545D81" w:rsidRPr="00545D81" w:rsidRDefault="00545D81" w:rsidP="00545D81">
      <w:pPr>
        <w:pStyle w:val="ListParagraph"/>
        <w:shd w:val="clear" w:color="auto" w:fill="FFFFFF"/>
        <w:spacing w:after="0" w:line="240" w:lineRule="auto"/>
        <w:rPr>
          <w:rFonts w:eastAsia="Times New Roman" w:cstheme="minorHAnsi"/>
          <w:sz w:val="24"/>
          <w:szCs w:val="24"/>
          <w:lang w:eastAsia="en-GB"/>
        </w:rPr>
      </w:pPr>
    </w:p>
    <w:p w:rsidR="00C07BA5" w:rsidRPr="00C636BC" w:rsidRDefault="00C636BC" w:rsidP="00C636BC">
      <w:pPr>
        <w:pStyle w:val="ListParagraph"/>
        <w:numPr>
          <w:ilvl w:val="0"/>
          <w:numId w:val="2"/>
        </w:numPr>
        <w:rPr>
          <w:rFonts w:eastAsia="Times New Roman" w:cstheme="minorHAnsi"/>
          <w:sz w:val="24"/>
          <w:szCs w:val="24"/>
          <w:lang w:eastAsia="en-GB"/>
        </w:rPr>
      </w:pPr>
      <w:r>
        <w:rPr>
          <w:rFonts w:eastAsia="Times New Roman" w:cstheme="minorHAnsi"/>
          <w:b/>
          <w:sz w:val="24"/>
          <w:szCs w:val="24"/>
          <w:lang w:eastAsia="en-GB"/>
        </w:rPr>
        <w:t xml:space="preserve">Look at the Phase 4 overview attached. </w:t>
      </w:r>
      <w:r>
        <w:rPr>
          <w:rFonts w:eastAsia="Times New Roman" w:cstheme="minorHAnsi"/>
          <w:sz w:val="24"/>
          <w:szCs w:val="24"/>
          <w:lang w:eastAsia="en-GB"/>
        </w:rPr>
        <w:t xml:space="preserve">These are some of the sounds that the children will be looking at. </w:t>
      </w:r>
      <w:r w:rsidR="00F0246B">
        <w:rPr>
          <w:rFonts w:eastAsia="Times New Roman" w:cstheme="minorHAnsi"/>
          <w:sz w:val="24"/>
          <w:szCs w:val="24"/>
          <w:lang w:eastAsia="en-GB"/>
        </w:rPr>
        <w:t>Please take a look at the explanation of how Phase 4 works and help your children read these, segmenting the sounds and blending them together to make the words. Phase 4 is a short phase to consolidate understanding of previous learning and by you looking through these with your children, alongside some of the words they’ll practice in their home reading books</w:t>
      </w:r>
      <w:r w:rsidR="00207506">
        <w:rPr>
          <w:rFonts w:eastAsia="Times New Roman" w:cstheme="minorHAnsi"/>
          <w:sz w:val="24"/>
          <w:szCs w:val="24"/>
          <w:lang w:eastAsia="en-GB"/>
        </w:rPr>
        <w:t>, they’ll be able to sure up their understanding before moving to the next phase!</w:t>
      </w:r>
    </w:p>
    <w:p w:rsidR="00C07BA5" w:rsidRPr="00C07BA5" w:rsidRDefault="00C07BA5" w:rsidP="00C07BA5">
      <w:pPr>
        <w:pStyle w:val="ListParagraph"/>
        <w:shd w:val="clear" w:color="auto" w:fill="FFFFFF"/>
        <w:spacing w:after="0" w:line="240" w:lineRule="auto"/>
        <w:rPr>
          <w:rFonts w:eastAsia="Times New Roman" w:cstheme="minorHAnsi"/>
          <w:sz w:val="24"/>
          <w:szCs w:val="24"/>
          <w:lang w:eastAsia="en-GB"/>
        </w:rPr>
      </w:pPr>
    </w:p>
    <w:p w:rsidR="00AE63D0" w:rsidRPr="00545D81" w:rsidRDefault="00C07BA5" w:rsidP="00AE63D0">
      <w:pPr>
        <w:shd w:val="clear" w:color="auto" w:fill="FFFFFF"/>
        <w:spacing w:after="0" w:line="240" w:lineRule="auto"/>
        <w:rPr>
          <w:rFonts w:eastAsia="Times New Roman" w:cstheme="minorHAnsi"/>
          <w:sz w:val="24"/>
          <w:szCs w:val="24"/>
          <w:lang w:eastAsia="en-GB"/>
        </w:rPr>
      </w:pPr>
      <w:r>
        <w:rPr>
          <w:rFonts w:eastAsia="Times New Roman" w:cstheme="minorHAnsi"/>
          <w:sz w:val="24"/>
          <w:szCs w:val="24"/>
          <w:lang w:eastAsia="en-GB"/>
        </w:rPr>
        <w:t>As mentioned, we</w:t>
      </w:r>
      <w:r w:rsidR="00AE63D0" w:rsidRPr="00545D81">
        <w:rPr>
          <w:rFonts w:eastAsia="Times New Roman" w:cstheme="minorHAnsi"/>
          <w:sz w:val="24"/>
          <w:szCs w:val="24"/>
          <w:lang w:eastAsia="en-GB"/>
        </w:rPr>
        <w:t xml:space="preserve"> cannot emphasise enough how important this </w:t>
      </w:r>
      <w:r>
        <w:rPr>
          <w:rFonts w:eastAsia="Times New Roman" w:cstheme="minorHAnsi"/>
          <w:sz w:val="24"/>
          <w:szCs w:val="24"/>
          <w:lang w:eastAsia="en-GB"/>
        </w:rPr>
        <w:t xml:space="preserve">all </w:t>
      </w:r>
      <w:r w:rsidR="00AE63D0" w:rsidRPr="00545D81">
        <w:rPr>
          <w:rFonts w:eastAsia="Times New Roman" w:cstheme="minorHAnsi"/>
          <w:sz w:val="24"/>
          <w:szCs w:val="24"/>
          <w:lang w:eastAsia="en-GB"/>
        </w:rPr>
        <w:t>is, considering the past eight or nine months or so and our desire to support and challenge your children with their learning and aiding their progress. Phonics, reading and spelling play such a large part in their development and sets them up for a far greater depth of learning and understanding. Because of this, the part that you can play in supporting us, supporting them</w:t>
      </w:r>
      <w:r w:rsidR="00080DE6" w:rsidRPr="00545D81">
        <w:rPr>
          <w:rFonts w:eastAsia="Times New Roman" w:cstheme="minorHAnsi"/>
          <w:sz w:val="24"/>
          <w:szCs w:val="24"/>
          <w:lang w:eastAsia="en-GB"/>
        </w:rPr>
        <w:t>, could make a real difference.</w:t>
      </w:r>
    </w:p>
    <w:p w:rsidR="00080DE6" w:rsidRPr="00545D81" w:rsidRDefault="00080DE6" w:rsidP="00AE63D0">
      <w:pPr>
        <w:shd w:val="clear" w:color="auto" w:fill="FFFFFF"/>
        <w:spacing w:after="0" w:line="240" w:lineRule="auto"/>
        <w:rPr>
          <w:rFonts w:eastAsia="Times New Roman" w:cstheme="minorHAnsi"/>
          <w:sz w:val="24"/>
          <w:szCs w:val="24"/>
          <w:lang w:eastAsia="en-GB"/>
        </w:rPr>
      </w:pPr>
    </w:p>
    <w:p w:rsidR="007E72D3" w:rsidRPr="00545D81" w:rsidRDefault="007E72D3" w:rsidP="00620FEF">
      <w:pPr>
        <w:shd w:val="clear" w:color="auto" w:fill="FFFFFF"/>
        <w:spacing w:after="0" w:line="240" w:lineRule="auto"/>
        <w:rPr>
          <w:rFonts w:eastAsia="Times New Roman" w:cstheme="minorHAnsi"/>
          <w:sz w:val="24"/>
          <w:szCs w:val="24"/>
          <w:lang w:eastAsia="en-GB"/>
        </w:rPr>
      </w:pPr>
      <w:r w:rsidRPr="00545D81">
        <w:rPr>
          <w:rFonts w:eastAsia="Times New Roman" w:cstheme="minorHAnsi"/>
          <w:sz w:val="24"/>
          <w:szCs w:val="24"/>
          <w:lang w:eastAsia="en-GB"/>
        </w:rPr>
        <w:t>Many thanks</w:t>
      </w:r>
      <w:r w:rsidR="00080DE6" w:rsidRPr="00545D81">
        <w:rPr>
          <w:rFonts w:eastAsia="Times New Roman" w:cstheme="minorHAnsi"/>
          <w:sz w:val="24"/>
          <w:szCs w:val="24"/>
          <w:lang w:eastAsia="en-GB"/>
        </w:rPr>
        <w:t xml:space="preserve"> and if you have any questions then please do just ask.</w:t>
      </w:r>
    </w:p>
    <w:p w:rsidR="00080DE6" w:rsidRPr="00545D81" w:rsidRDefault="00080DE6" w:rsidP="00620FEF">
      <w:pPr>
        <w:shd w:val="clear" w:color="auto" w:fill="FFFFFF"/>
        <w:spacing w:after="0" w:line="240" w:lineRule="auto"/>
        <w:rPr>
          <w:rFonts w:eastAsia="Times New Roman" w:cstheme="minorHAnsi"/>
          <w:sz w:val="24"/>
          <w:szCs w:val="24"/>
          <w:lang w:eastAsia="en-GB"/>
        </w:rPr>
      </w:pPr>
    </w:p>
    <w:p w:rsidR="00080DE6" w:rsidRPr="00545D81" w:rsidRDefault="00080DE6" w:rsidP="00620FEF">
      <w:pPr>
        <w:shd w:val="clear" w:color="auto" w:fill="FFFFFF"/>
        <w:spacing w:after="0" w:line="240" w:lineRule="auto"/>
        <w:rPr>
          <w:rFonts w:eastAsia="Times New Roman" w:cstheme="minorHAnsi"/>
          <w:sz w:val="24"/>
          <w:szCs w:val="24"/>
          <w:lang w:eastAsia="en-GB"/>
        </w:rPr>
      </w:pPr>
      <w:r w:rsidRPr="00545D81">
        <w:rPr>
          <w:rFonts w:eastAsia="Times New Roman" w:cstheme="minorHAnsi"/>
          <w:sz w:val="24"/>
          <w:szCs w:val="24"/>
          <w:lang w:eastAsia="en-GB"/>
        </w:rPr>
        <w:t>Best wishes,</w:t>
      </w:r>
    </w:p>
    <w:p w:rsidR="007E72D3" w:rsidRPr="00545D81" w:rsidRDefault="007E72D3" w:rsidP="00620FEF">
      <w:pPr>
        <w:shd w:val="clear" w:color="auto" w:fill="FFFFFF"/>
        <w:spacing w:after="0" w:line="240" w:lineRule="auto"/>
        <w:rPr>
          <w:rFonts w:eastAsia="Times New Roman" w:cstheme="minorHAnsi"/>
          <w:sz w:val="24"/>
          <w:szCs w:val="24"/>
          <w:lang w:eastAsia="en-GB"/>
        </w:rPr>
      </w:pPr>
    </w:p>
    <w:p w:rsidR="00080DE6" w:rsidRDefault="00C07BA5" w:rsidP="007F6B03">
      <w:pPr>
        <w:shd w:val="clear" w:color="auto" w:fill="FFFFFF"/>
        <w:spacing w:after="0" w:line="240" w:lineRule="auto"/>
        <w:rPr>
          <w:rFonts w:eastAsia="Times New Roman" w:cstheme="minorHAnsi"/>
          <w:b/>
          <w:i/>
          <w:sz w:val="24"/>
          <w:szCs w:val="24"/>
          <w:lang w:eastAsia="en-GB"/>
        </w:rPr>
      </w:pPr>
      <w:r>
        <w:rPr>
          <w:rFonts w:eastAsia="Times New Roman" w:cstheme="minorHAnsi"/>
          <w:b/>
          <w:i/>
          <w:sz w:val="24"/>
          <w:szCs w:val="24"/>
          <w:lang w:eastAsia="en-GB"/>
        </w:rPr>
        <w:t>The</w:t>
      </w:r>
      <w:r w:rsidR="00AE63D0" w:rsidRPr="00545D81">
        <w:rPr>
          <w:rFonts w:eastAsia="Times New Roman" w:cstheme="minorHAnsi"/>
          <w:b/>
          <w:i/>
          <w:sz w:val="24"/>
          <w:szCs w:val="24"/>
          <w:lang w:eastAsia="en-GB"/>
        </w:rPr>
        <w:t xml:space="preserve"> Y1 team</w:t>
      </w: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Default="00207506" w:rsidP="007F6B03">
      <w:pPr>
        <w:shd w:val="clear" w:color="auto" w:fill="FFFFFF"/>
        <w:spacing w:after="0" w:line="240" w:lineRule="auto"/>
        <w:rPr>
          <w:rFonts w:eastAsia="Times New Roman" w:cstheme="minorHAnsi"/>
          <w:b/>
          <w:i/>
          <w:sz w:val="24"/>
          <w:szCs w:val="24"/>
          <w:lang w:eastAsia="en-GB"/>
        </w:rPr>
      </w:pPr>
    </w:p>
    <w:p w:rsidR="00207506" w:rsidRPr="00CA7227" w:rsidRDefault="00207506" w:rsidP="00207506">
      <w:pPr>
        <w:jc w:val="center"/>
        <w:rPr>
          <w:b/>
          <w:sz w:val="36"/>
          <w:szCs w:val="36"/>
        </w:rPr>
      </w:pPr>
      <w:r w:rsidRPr="00CA7227">
        <w:rPr>
          <w:b/>
          <w:sz w:val="36"/>
          <w:szCs w:val="36"/>
        </w:rPr>
        <w:t>Phase 4</w:t>
      </w:r>
    </w:p>
    <w:p w:rsidR="00207506" w:rsidRPr="00CA7227" w:rsidRDefault="00207506" w:rsidP="00207506">
      <w:pPr>
        <w:rPr>
          <w:sz w:val="28"/>
          <w:szCs w:val="28"/>
        </w:rPr>
      </w:pPr>
      <w:r w:rsidRPr="00CA7227">
        <w:rPr>
          <w:sz w:val="28"/>
          <w:szCs w:val="28"/>
        </w:rPr>
        <w:t>Children learning Phase 4 should be able to spot 42 phonemes. They will be able to blend and segment to read and spell CVC (Consonant, Vowel, Consonant) words and be able to read and spell some tricky words too. In Phase 4 children do not learn any new sounds. The purpose of Phase 4 is to practise and consolidate their knowledge and develop their ability to spell adjacent consonants and polysyllabic words (more than one syllable).</w:t>
      </w:r>
    </w:p>
    <w:p w:rsidR="00207506" w:rsidRDefault="00207506" w:rsidP="00207506">
      <w:pPr>
        <w:rPr>
          <w:sz w:val="28"/>
          <w:szCs w:val="28"/>
        </w:rPr>
      </w:pPr>
    </w:p>
    <w:p w:rsidR="00207506" w:rsidRPr="00CA7227" w:rsidRDefault="00207506" w:rsidP="00207506">
      <w:pPr>
        <w:rPr>
          <w:b/>
          <w:sz w:val="28"/>
          <w:szCs w:val="28"/>
        </w:rPr>
      </w:pPr>
      <w:r w:rsidRPr="00CA7227">
        <w:rPr>
          <w:b/>
          <w:sz w:val="28"/>
          <w:szCs w:val="28"/>
        </w:rPr>
        <w:t>CVCC Words</w:t>
      </w:r>
    </w:p>
    <w:p w:rsidR="00207506" w:rsidRPr="00CA7227" w:rsidRDefault="00207506" w:rsidP="00207506">
      <w:pPr>
        <w:rPr>
          <w:sz w:val="28"/>
          <w:szCs w:val="28"/>
        </w:rPr>
      </w:pPr>
      <w:r w:rsidRPr="00CA7227">
        <w:rPr>
          <w:sz w:val="28"/>
          <w:szCs w:val="28"/>
        </w:rPr>
        <w:t>The list of words below gives an example of the CVCC words we will learning. When spelling these words children need to listen carefully to hear the adjacent consonants, particularly the third letter. For example, children will often write ‘wet’ instead of ‘went’. To support your child start by asking them to sound out the word they have written asking them to spot the error. To help further when saying the word emphasis the third letter ‘</w:t>
      </w:r>
      <w:proofErr w:type="spellStart"/>
      <w:r w:rsidRPr="00CA7227">
        <w:rPr>
          <w:sz w:val="28"/>
          <w:szCs w:val="28"/>
        </w:rPr>
        <w:t>wennnt</w:t>
      </w:r>
      <w:proofErr w:type="spellEnd"/>
      <w:r w:rsidRPr="00CA7227">
        <w:rPr>
          <w:sz w:val="28"/>
          <w:szCs w:val="28"/>
        </w:rPr>
        <w:t>’.</w:t>
      </w:r>
    </w:p>
    <w:p w:rsidR="00207506" w:rsidRPr="005D0F15" w:rsidRDefault="00207506" w:rsidP="00207506">
      <w:r w:rsidRPr="005D0F15">
        <w:rPr>
          <w:b/>
          <w:bCs/>
          <w:noProof/>
          <w:lang w:eastAsia="en-GB"/>
        </w:rPr>
        <w:drawing>
          <wp:inline distT="0" distB="0" distL="0" distR="0" wp14:anchorId="773A4C18" wp14:editId="12861A2D">
            <wp:extent cx="6617970" cy="2209800"/>
            <wp:effectExtent l="0" t="0" r="0" b="0"/>
            <wp:docPr id="5" name="Picture 5" descr="CV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C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5154" cy="2222216"/>
                    </a:xfrm>
                    <a:prstGeom prst="rect">
                      <a:avLst/>
                    </a:prstGeom>
                    <a:noFill/>
                    <a:ln>
                      <a:noFill/>
                    </a:ln>
                  </pic:spPr>
                </pic:pic>
              </a:graphicData>
            </a:graphic>
          </wp:inline>
        </w:drawing>
      </w:r>
    </w:p>
    <w:p w:rsidR="00207506" w:rsidRDefault="00207506" w:rsidP="00207506"/>
    <w:p w:rsidR="00207506" w:rsidRPr="00CA7227" w:rsidRDefault="00207506" w:rsidP="00207506">
      <w:pPr>
        <w:rPr>
          <w:b/>
          <w:sz w:val="28"/>
          <w:szCs w:val="28"/>
        </w:rPr>
      </w:pPr>
      <w:r w:rsidRPr="00CA7227">
        <w:rPr>
          <w:b/>
          <w:sz w:val="28"/>
          <w:szCs w:val="28"/>
        </w:rPr>
        <w:t>CCVC Words</w:t>
      </w:r>
    </w:p>
    <w:p w:rsidR="00207506" w:rsidRPr="00CA7227" w:rsidRDefault="00207506" w:rsidP="00207506">
      <w:pPr>
        <w:rPr>
          <w:sz w:val="28"/>
          <w:szCs w:val="28"/>
        </w:rPr>
      </w:pPr>
      <w:r w:rsidRPr="00CA7227">
        <w:rPr>
          <w:sz w:val="28"/>
          <w:szCs w:val="28"/>
        </w:rPr>
        <w:t>The next list of words are CCVC words. Similarly children need to listen carefully to the sounds to hear the adjacent consonants, this time at the beginning of a word.</w:t>
      </w:r>
    </w:p>
    <w:p w:rsidR="00207506" w:rsidRDefault="00207506" w:rsidP="00207506">
      <w:r w:rsidRPr="005D0F15">
        <w:rPr>
          <w:b/>
          <w:bCs/>
          <w:noProof/>
          <w:lang w:eastAsia="en-GB"/>
        </w:rPr>
        <w:drawing>
          <wp:inline distT="0" distB="0" distL="0" distR="0" wp14:anchorId="3DA6E1BA" wp14:editId="462E6AF2">
            <wp:extent cx="6600825" cy="2305050"/>
            <wp:effectExtent l="0" t="0" r="9525" b="0"/>
            <wp:docPr id="4" name="Picture 4" descr="CCV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V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11160" cy="2308659"/>
                    </a:xfrm>
                    <a:prstGeom prst="rect">
                      <a:avLst/>
                    </a:prstGeom>
                    <a:noFill/>
                    <a:ln>
                      <a:noFill/>
                    </a:ln>
                  </pic:spPr>
                </pic:pic>
              </a:graphicData>
            </a:graphic>
          </wp:inline>
        </w:drawing>
      </w:r>
    </w:p>
    <w:p w:rsidR="00207506" w:rsidRPr="00CA7227" w:rsidRDefault="00207506" w:rsidP="00207506">
      <w:pPr>
        <w:rPr>
          <w:b/>
          <w:sz w:val="28"/>
          <w:szCs w:val="28"/>
        </w:rPr>
      </w:pPr>
      <w:r w:rsidRPr="00CA7227">
        <w:rPr>
          <w:b/>
          <w:sz w:val="28"/>
          <w:szCs w:val="28"/>
        </w:rPr>
        <w:lastRenderedPageBreak/>
        <w:t>Adjacent consonants</w:t>
      </w:r>
    </w:p>
    <w:p w:rsidR="00207506" w:rsidRPr="00CA7227" w:rsidRDefault="00207506" w:rsidP="00207506">
      <w:pPr>
        <w:rPr>
          <w:sz w:val="28"/>
          <w:szCs w:val="28"/>
        </w:rPr>
      </w:pPr>
      <w:r w:rsidRPr="00CA7227">
        <w:rPr>
          <w:sz w:val="28"/>
          <w:szCs w:val="28"/>
        </w:rPr>
        <w:t>Next is a list of words with adjacent consonants at the beginning and end and groups of three consonants.</w:t>
      </w:r>
    </w:p>
    <w:p w:rsidR="00207506" w:rsidRPr="005D0F15" w:rsidRDefault="00207506" w:rsidP="00207506">
      <w:r w:rsidRPr="005D0F15">
        <w:rPr>
          <w:b/>
          <w:bCs/>
          <w:noProof/>
          <w:lang w:eastAsia="en-GB"/>
        </w:rPr>
        <w:drawing>
          <wp:inline distT="0" distB="0" distL="0" distR="0" wp14:anchorId="7DC99F9A" wp14:editId="3AFCC10B">
            <wp:extent cx="6591852" cy="1790700"/>
            <wp:effectExtent l="0" t="0" r="0" b="0"/>
            <wp:docPr id="3" name="Picture 3" descr="CCVCC">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VCC">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11051" cy="1795915"/>
                    </a:xfrm>
                    <a:prstGeom prst="rect">
                      <a:avLst/>
                    </a:prstGeom>
                    <a:noFill/>
                    <a:ln>
                      <a:noFill/>
                    </a:ln>
                  </pic:spPr>
                </pic:pic>
              </a:graphicData>
            </a:graphic>
          </wp:inline>
        </w:drawing>
      </w:r>
    </w:p>
    <w:p w:rsidR="00207506" w:rsidRDefault="00207506" w:rsidP="00207506"/>
    <w:p w:rsidR="00207506" w:rsidRDefault="00207506" w:rsidP="00207506">
      <w:r w:rsidRPr="00CA7227">
        <w:rPr>
          <w:b/>
          <w:sz w:val="28"/>
          <w:szCs w:val="28"/>
        </w:rPr>
        <w:t>Polysyllabic words</w:t>
      </w:r>
      <w:r w:rsidRPr="00CA7227">
        <w:t xml:space="preserve"> </w:t>
      </w:r>
    </w:p>
    <w:p w:rsidR="00207506" w:rsidRPr="00CA7227" w:rsidRDefault="00207506" w:rsidP="00207506">
      <w:pPr>
        <w:rPr>
          <w:sz w:val="28"/>
          <w:szCs w:val="28"/>
        </w:rPr>
      </w:pPr>
      <w:r w:rsidRPr="00CA7227">
        <w:rPr>
          <w:sz w:val="28"/>
          <w:szCs w:val="28"/>
        </w:rPr>
        <w:t xml:space="preserve">The next list is an example of </w:t>
      </w:r>
      <w:proofErr w:type="gramStart"/>
      <w:r w:rsidRPr="00CA7227">
        <w:rPr>
          <w:sz w:val="28"/>
          <w:szCs w:val="28"/>
        </w:rPr>
        <w:t>Polysyllabic</w:t>
      </w:r>
      <w:proofErr w:type="gramEnd"/>
      <w:r w:rsidRPr="00CA7227">
        <w:rPr>
          <w:sz w:val="28"/>
          <w:szCs w:val="28"/>
        </w:rPr>
        <w:t xml:space="preserve"> words. When children learn to spell these words we teach them to break them down into syllables and write each syllable at a time.</w:t>
      </w:r>
    </w:p>
    <w:p w:rsidR="00207506" w:rsidRPr="005D0F15" w:rsidRDefault="00207506" w:rsidP="00207506">
      <w:r w:rsidRPr="005D0F15">
        <w:rPr>
          <w:b/>
          <w:bCs/>
          <w:noProof/>
          <w:lang w:eastAsia="en-GB"/>
        </w:rPr>
        <w:drawing>
          <wp:inline distT="0" distB="0" distL="0" distR="0" wp14:anchorId="0D86A4A2" wp14:editId="016681F8">
            <wp:extent cx="6571074" cy="1047750"/>
            <wp:effectExtent l="0" t="0" r="1270" b="0"/>
            <wp:docPr id="2" name="Picture 2" descr="polysyllabic">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lysyllabic">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83339" cy="1049706"/>
                    </a:xfrm>
                    <a:prstGeom prst="rect">
                      <a:avLst/>
                    </a:prstGeom>
                    <a:noFill/>
                    <a:ln>
                      <a:noFill/>
                    </a:ln>
                  </pic:spPr>
                </pic:pic>
              </a:graphicData>
            </a:graphic>
          </wp:inline>
        </w:drawing>
      </w:r>
    </w:p>
    <w:p w:rsidR="00207506" w:rsidRDefault="00207506" w:rsidP="00207506"/>
    <w:p w:rsidR="00207506" w:rsidRPr="00CA7227" w:rsidRDefault="00207506" w:rsidP="00207506">
      <w:pPr>
        <w:rPr>
          <w:b/>
          <w:sz w:val="28"/>
          <w:szCs w:val="28"/>
        </w:rPr>
      </w:pPr>
      <w:r w:rsidRPr="00CA7227">
        <w:rPr>
          <w:b/>
          <w:sz w:val="28"/>
          <w:szCs w:val="28"/>
        </w:rPr>
        <w:t>Tricky words</w:t>
      </w:r>
    </w:p>
    <w:p w:rsidR="00207506" w:rsidRPr="00CA7227" w:rsidRDefault="00207506" w:rsidP="00207506">
      <w:pPr>
        <w:rPr>
          <w:sz w:val="28"/>
          <w:szCs w:val="28"/>
        </w:rPr>
      </w:pPr>
      <w:r w:rsidRPr="00CA7227">
        <w:rPr>
          <w:sz w:val="28"/>
          <w:szCs w:val="28"/>
        </w:rPr>
        <w:t>Below are the ‘tricky’ words we learn in Phase 4.</w:t>
      </w:r>
    </w:p>
    <w:p w:rsidR="00207506" w:rsidRPr="005D0F15" w:rsidRDefault="00207506" w:rsidP="00207506">
      <w:r w:rsidRPr="005D0F15">
        <w:rPr>
          <w:b/>
          <w:bCs/>
          <w:noProof/>
          <w:lang w:eastAsia="en-GB"/>
        </w:rPr>
        <w:drawing>
          <wp:inline distT="0" distB="0" distL="0" distR="0" wp14:anchorId="5494B386" wp14:editId="67B810DE">
            <wp:extent cx="5791200" cy="1247775"/>
            <wp:effectExtent l="0" t="0" r="0" b="9525"/>
            <wp:docPr id="6" name="Picture 6" descr="phas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as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1247775"/>
                    </a:xfrm>
                    <a:prstGeom prst="rect">
                      <a:avLst/>
                    </a:prstGeom>
                    <a:noFill/>
                    <a:ln>
                      <a:noFill/>
                    </a:ln>
                  </pic:spPr>
                </pic:pic>
              </a:graphicData>
            </a:graphic>
          </wp:inline>
        </w:drawing>
      </w:r>
    </w:p>
    <w:p w:rsidR="00207506" w:rsidRPr="005D0F15" w:rsidRDefault="00207506" w:rsidP="00207506">
      <w:r w:rsidRPr="005D0F15">
        <w:t> </w:t>
      </w:r>
    </w:p>
    <w:p w:rsidR="00207506" w:rsidRDefault="00207506" w:rsidP="00207506">
      <w:r w:rsidRPr="005D0F15">
        <w:t> </w:t>
      </w:r>
    </w:p>
    <w:p w:rsidR="00207506" w:rsidRPr="00036DB5" w:rsidRDefault="00207506" w:rsidP="007F6B03">
      <w:pPr>
        <w:shd w:val="clear" w:color="auto" w:fill="FFFFFF"/>
        <w:spacing w:after="0" w:line="240" w:lineRule="auto"/>
        <w:rPr>
          <w:rFonts w:eastAsia="Times New Roman" w:cstheme="minorHAnsi"/>
          <w:b/>
          <w:i/>
          <w:sz w:val="24"/>
          <w:szCs w:val="24"/>
          <w:lang w:eastAsia="en-GB"/>
        </w:rPr>
      </w:pPr>
    </w:p>
    <w:sectPr w:rsidR="00207506" w:rsidRPr="00036DB5" w:rsidSect="0020750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61087"/>
    <w:multiLevelType w:val="hybridMultilevel"/>
    <w:tmpl w:val="25F0BF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99341F4"/>
    <w:multiLevelType w:val="hybridMultilevel"/>
    <w:tmpl w:val="74741D04"/>
    <w:lvl w:ilvl="0" w:tplc="763069B4">
      <w:numFmt w:val="bullet"/>
      <w:lvlText w:val="-"/>
      <w:lvlJc w:val="left"/>
      <w:pPr>
        <w:ind w:left="720" w:hanging="360"/>
      </w:pPr>
      <w:rPr>
        <w:rFonts w:ascii="Calibri Light" w:eastAsia="Times New Roman" w:hAnsi="Calibri Light"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F61"/>
    <w:rsid w:val="00015879"/>
    <w:rsid w:val="00034832"/>
    <w:rsid w:val="00036DB5"/>
    <w:rsid w:val="00080DE6"/>
    <w:rsid w:val="000A2400"/>
    <w:rsid w:val="000B5CA6"/>
    <w:rsid w:val="000E7448"/>
    <w:rsid w:val="00165B7F"/>
    <w:rsid w:val="00166CB5"/>
    <w:rsid w:val="00183B6F"/>
    <w:rsid w:val="001E5C20"/>
    <w:rsid w:val="00207506"/>
    <w:rsid w:val="00210743"/>
    <w:rsid w:val="002435DF"/>
    <w:rsid w:val="002E109B"/>
    <w:rsid w:val="00301EA4"/>
    <w:rsid w:val="00304C80"/>
    <w:rsid w:val="00355A8F"/>
    <w:rsid w:val="0035679F"/>
    <w:rsid w:val="00377AAD"/>
    <w:rsid w:val="00381105"/>
    <w:rsid w:val="00393403"/>
    <w:rsid w:val="003964AE"/>
    <w:rsid w:val="003A34C0"/>
    <w:rsid w:val="003B288E"/>
    <w:rsid w:val="003C052D"/>
    <w:rsid w:val="003D7B70"/>
    <w:rsid w:val="003F226D"/>
    <w:rsid w:val="003F7BD2"/>
    <w:rsid w:val="004306C3"/>
    <w:rsid w:val="004664A3"/>
    <w:rsid w:val="00476784"/>
    <w:rsid w:val="00485C40"/>
    <w:rsid w:val="00497883"/>
    <w:rsid w:val="004A6E96"/>
    <w:rsid w:val="004C627F"/>
    <w:rsid w:val="004E6233"/>
    <w:rsid w:val="004F7AC9"/>
    <w:rsid w:val="00500873"/>
    <w:rsid w:val="00545D81"/>
    <w:rsid w:val="00556A7D"/>
    <w:rsid w:val="00596EC0"/>
    <w:rsid w:val="005A7885"/>
    <w:rsid w:val="005D1F36"/>
    <w:rsid w:val="005D28BD"/>
    <w:rsid w:val="005D562A"/>
    <w:rsid w:val="0060465A"/>
    <w:rsid w:val="00620FEF"/>
    <w:rsid w:val="00660908"/>
    <w:rsid w:val="006611AC"/>
    <w:rsid w:val="006676C2"/>
    <w:rsid w:val="006F7F35"/>
    <w:rsid w:val="0071397C"/>
    <w:rsid w:val="00716589"/>
    <w:rsid w:val="0071698D"/>
    <w:rsid w:val="00736DF5"/>
    <w:rsid w:val="007726FC"/>
    <w:rsid w:val="007826AD"/>
    <w:rsid w:val="007A06E3"/>
    <w:rsid w:val="007D14EA"/>
    <w:rsid w:val="007E4D02"/>
    <w:rsid w:val="007E72D3"/>
    <w:rsid w:val="007F6B03"/>
    <w:rsid w:val="00822314"/>
    <w:rsid w:val="00884205"/>
    <w:rsid w:val="00884642"/>
    <w:rsid w:val="008A3B5A"/>
    <w:rsid w:val="008C491E"/>
    <w:rsid w:val="008C592D"/>
    <w:rsid w:val="00924AED"/>
    <w:rsid w:val="00940F61"/>
    <w:rsid w:val="00975999"/>
    <w:rsid w:val="00982939"/>
    <w:rsid w:val="009B0E8C"/>
    <w:rsid w:val="00A4490D"/>
    <w:rsid w:val="00A91BD4"/>
    <w:rsid w:val="00A942E2"/>
    <w:rsid w:val="00AD58EF"/>
    <w:rsid w:val="00AE63D0"/>
    <w:rsid w:val="00B00310"/>
    <w:rsid w:val="00B15D8B"/>
    <w:rsid w:val="00B30233"/>
    <w:rsid w:val="00B32690"/>
    <w:rsid w:val="00B50D19"/>
    <w:rsid w:val="00B71DD2"/>
    <w:rsid w:val="00BB4EC8"/>
    <w:rsid w:val="00BB7046"/>
    <w:rsid w:val="00C07BA5"/>
    <w:rsid w:val="00C636BC"/>
    <w:rsid w:val="00C67C1B"/>
    <w:rsid w:val="00C8073F"/>
    <w:rsid w:val="00C97AC5"/>
    <w:rsid w:val="00CF2A82"/>
    <w:rsid w:val="00D10249"/>
    <w:rsid w:val="00D84511"/>
    <w:rsid w:val="00DA5356"/>
    <w:rsid w:val="00DB34B1"/>
    <w:rsid w:val="00E52840"/>
    <w:rsid w:val="00E7042B"/>
    <w:rsid w:val="00E734C9"/>
    <w:rsid w:val="00E932B3"/>
    <w:rsid w:val="00EA0BDC"/>
    <w:rsid w:val="00EF6708"/>
    <w:rsid w:val="00F0246B"/>
    <w:rsid w:val="00F0591D"/>
    <w:rsid w:val="00F5520D"/>
    <w:rsid w:val="00FB6D4D"/>
    <w:rsid w:val="00FE53B6"/>
    <w:rsid w:val="00FF1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DE2D60-E3BC-4462-87D7-66E2FAAB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0F61"/>
    <w:rPr>
      <w:color w:val="0563C1" w:themeColor="hyperlink"/>
      <w:u w:val="single"/>
    </w:rPr>
  </w:style>
  <w:style w:type="paragraph" w:styleId="BalloonText">
    <w:name w:val="Balloon Text"/>
    <w:basedOn w:val="Normal"/>
    <w:link w:val="BalloonTextChar"/>
    <w:uiPriority w:val="99"/>
    <w:semiHidden/>
    <w:unhideWhenUsed/>
    <w:rsid w:val="007165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589"/>
    <w:rPr>
      <w:rFonts w:ascii="Segoe UI" w:hAnsi="Segoe UI" w:cs="Segoe UI"/>
      <w:sz w:val="18"/>
      <w:szCs w:val="18"/>
    </w:rPr>
  </w:style>
  <w:style w:type="paragraph" w:customStyle="1" w:styleId="pull">
    <w:name w:val="pull"/>
    <w:basedOn w:val="Normal"/>
    <w:rsid w:val="004306C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4306C3"/>
    <w:rPr>
      <w:b/>
      <w:bCs/>
    </w:rPr>
  </w:style>
  <w:style w:type="paragraph" w:styleId="ListParagraph">
    <w:name w:val="List Paragraph"/>
    <w:basedOn w:val="Normal"/>
    <w:uiPriority w:val="34"/>
    <w:qFormat/>
    <w:rsid w:val="00AE6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556490">
      <w:bodyDiv w:val="1"/>
      <w:marLeft w:val="0"/>
      <w:marRight w:val="0"/>
      <w:marTop w:val="0"/>
      <w:marBottom w:val="0"/>
      <w:divBdr>
        <w:top w:val="none" w:sz="0" w:space="0" w:color="auto"/>
        <w:left w:val="none" w:sz="0" w:space="0" w:color="auto"/>
        <w:bottom w:val="none" w:sz="0" w:space="0" w:color="auto"/>
        <w:right w:val="none" w:sz="0" w:space="0" w:color="auto"/>
      </w:divBdr>
    </w:div>
    <w:div w:id="78442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ridgewayblogs.net/phonics/wp-content/uploads/sites/39/2015/09/CVCC.png"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rmstonprimary/parents/resources-for-parents" TargetMode="External"/><Relationship Id="rId12" Type="http://schemas.openxmlformats.org/officeDocument/2006/relationships/hyperlink" Target="http://theridgewayblogs.net/phonics/wp-content/uploads/sites/39/2015/09/CCVCC.png"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theridgewayblogs.net/phonics/wp-content/uploads/sites/39/2015/09/phase-4.png"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theridgewayblogs.net/phonics/wp-content/uploads/sites/39/2015/09/CCVC.p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theridgewayblogs.net/phonics/wp-content/uploads/sites/39/2015/09/polysyllabic.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5F3E7-0108-441E-8934-77174834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TMBC</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Parker</dc:creator>
  <cp:lastModifiedBy>Simon Parker</cp:lastModifiedBy>
  <cp:revision>2</cp:revision>
  <cp:lastPrinted>2020-11-27T08:36:00Z</cp:lastPrinted>
  <dcterms:created xsi:type="dcterms:W3CDTF">2020-11-27T08:51:00Z</dcterms:created>
  <dcterms:modified xsi:type="dcterms:W3CDTF">2020-11-27T08:51:00Z</dcterms:modified>
</cp:coreProperties>
</file>