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DFC" w:rsidRDefault="00724DFC" w:rsidP="0034734A">
      <w:pPr>
        <w:pStyle w:val="Logos"/>
        <w:tabs>
          <w:tab w:val="left" w:pos="12191"/>
        </w:tabs>
        <w:jc w:val="center"/>
      </w:pPr>
      <w:bookmarkStart w:id="0" w:name="_Toc433976553"/>
      <w:r w:rsidRPr="00951E9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i1025" type="#_x0000_t75" style="width:90.75pt;height:66.75pt;visibility:visible">
            <v:imagedata r:id="rId7" o:title=""/>
          </v:shape>
        </w:pict>
      </w:r>
    </w:p>
    <w:bookmarkEnd w:id="0"/>
    <w:p w:rsidR="00724DFC" w:rsidRPr="00267F85" w:rsidRDefault="00724DFC" w:rsidP="0034734A">
      <w:pPr>
        <w:jc w:val="center"/>
        <w:rPr>
          <w:rFonts w:ascii="Arial" w:hAnsi="Arial" w:cs="Arial"/>
          <w:b/>
          <w:color w:val="104F75"/>
          <w:sz w:val="36"/>
          <w:szCs w:val="36"/>
        </w:rPr>
      </w:pPr>
      <w:r w:rsidRPr="00267F85">
        <w:rPr>
          <w:rFonts w:ascii="Arial" w:hAnsi="Arial" w:cs="Arial"/>
          <w:b/>
          <w:color w:val="104F75"/>
          <w:sz w:val="36"/>
          <w:szCs w:val="36"/>
        </w:rPr>
        <w:t xml:space="preserve">Pupil </w:t>
      </w:r>
      <w:r>
        <w:rPr>
          <w:rFonts w:ascii="Arial" w:hAnsi="Arial" w:cs="Arial"/>
          <w:b/>
          <w:color w:val="104F75"/>
          <w:sz w:val="36"/>
          <w:szCs w:val="36"/>
        </w:rPr>
        <w:t>P</w:t>
      </w:r>
      <w:r w:rsidRPr="00267F85">
        <w:rPr>
          <w:rFonts w:ascii="Arial" w:hAnsi="Arial" w:cs="Arial"/>
          <w:b/>
          <w:color w:val="104F75"/>
          <w:sz w:val="36"/>
          <w:szCs w:val="36"/>
        </w:rPr>
        <w:t xml:space="preserve">remium </w:t>
      </w:r>
      <w:r>
        <w:rPr>
          <w:rFonts w:ascii="Arial" w:hAnsi="Arial" w:cs="Arial"/>
          <w:b/>
          <w:color w:val="104F75"/>
          <w:sz w:val="36"/>
          <w:szCs w:val="36"/>
        </w:rPr>
        <w:t>S</w:t>
      </w:r>
      <w:r w:rsidRPr="00267F85">
        <w:rPr>
          <w:rFonts w:ascii="Arial" w:hAnsi="Arial" w:cs="Arial"/>
          <w:b/>
          <w:color w:val="104F75"/>
          <w:sz w:val="36"/>
          <w:szCs w:val="36"/>
        </w:rPr>
        <w:t xml:space="preserve">trategy </w:t>
      </w:r>
      <w:r>
        <w:rPr>
          <w:rFonts w:ascii="Arial" w:hAnsi="Arial" w:cs="Arial"/>
          <w:b/>
          <w:color w:val="104F75"/>
          <w:sz w:val="36"/>
          <w:szCs w:val="36"/>
        </w:rPr>
        <w:t>S</w:t>
      </w:r>
      <w:r w:rsidRPr="00267F85">
        <w:rPr>
          <w:rFonts w:ascii="Arial" w:hAnsi="Arial" w:cs="Arial"/>
          <w:b/>
          <w:color w:val="104F75"/>
          <w:sz w:val="36"/>
          <w:szCs w:val="36"/>
        </w:rPr>
        <w:t>tatement</w:t>
      </w:r>
      <w:r>
        <w:rPr>
          <w:rFonts w:ascii="Arial" w:hAnsi="Arial" w:cs="Arial"/>
          <w:b/>
          <w:color w:val="104F75"/>
          <w:sz w:val="36"/>
          <w:szCs w:val="36"/>
        </w:rPr>
        <w:t xml:space="preserve"> 2020-21</w:t>
      </w:r>
    </w:p>
    <w:p w:rsidR="00724DFC" w:rsidRPr="00262114" w:rsidRDefault="00724DFC" w:rsidP="00262114">
      <w:pPr>
        <w:rPr>
          <w:rFonts w:ascii="Arial" w:hAnsi="Arial" w:cs="Arial"/>
          <w:b/>
          <w:sz w:val="36"/>
          <w:szCs w:val="3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276"/>
        <w:gridCol w:w="3632"/>
        <w:gridCol w:w="1180"/>
        <w:gridCol w:w="4860"/>
        <w:gridCol w:w="1809"/>
      </w:tblGrid>
      <w:tr w:rsidR="00724DFC" w:rsidRPr="008769FE" w:rsidTr="008769FE">
        <w:tc>
          <w:tcPr>
            <w:tcW w:w="15417" w:type="dxa"/>
            <w:gridSpan w:val="6"/>
            <w:shd w:val="clear" w:color="auto" w:fill="CFDCE3"/>
            <w:tcMar>
              <w:top w:w="57" w:type="dxa"/>
              <w:bottom w:w="57" w:type="dxa"/>
            </w:tcMar>
          </w:tcPr>
          <w:p w:rsidR="00724DFC" w:rsidRPr="008769FE" w:rsidRDefault="00724DFC" w:rsidP="008769FE">
            <w:pPr>
              <w:pStyle w:val="ListParagraph"/>
              <w:numPr>
                <w:ilvl w:val="0"/>
                <w:numId w:val="17"/>
              </w:numPr>
              <w:ind w:left="426" w:hanging="284"/>
              <w:rPr>
                <w:rFonts w:ascii="Arial" w:hAnsi="Arial" w:cs="Arial"/>
                <w:b/>
              </w:rPr>
            </w:pPr>
            <w:r w:rsidRPr="008769FE">
              <w:rPr>
                <w:rFonts w:ascii="Arial" w:hAnsi="Arial" w:cs="Arial"/>
                <w:b/>
              </w:rPr>
              <w:t>Summary information</w:t>
            </w:r>
          </w:p>
        </w:tc>
      </w:tr>
      <w:tr w:rsidR="00724DFC" w:rsidRPr="008769FE" w:rsidTr="008769FE">
        <w:tc>
          <w:tcPr>
            <w:tcW w:w="2660" w:type="dxa"/>
            <w:tcMar>
              <w:top w:w="57" w:type="dxa"/>
              <w:bottom w:w="57" w:type="dxa"/>
            </w:tcMar>
          </w:tcPr>
          <w:p w:rsidR="00724DFC" w:rsidRPr="008769FE" w:rsidRDefault="00724DFC" w:rsidP="00BF781A">
            <w:pPr>
              <w:rPr>
                <w:rFonts w:ascii="Arial" w:hAnsi="Arial" w:cs="Arial"/>
                <w:b/>
              </w:rPr>
            </w:pPr>
            <w:r w:rsidRPr="008769FE">
              <w:rPr>
                <w:rFonts w:ascii="Arial" w:hAnsi="Arial" w:cs="Arial"/>
                <w:b/>
              </w:rPr>
              <w:t>School</w:t>
            </w:r>
          </w:p>
        </w:tc>
        <w:tc>
          <w:tcPr>
            <w:tcW w:w="12757" w:type="dxa"/>
            <w:gridSpan w:val="5"/>
            <w:tcMar>
              <w:top w:w="57" w:type="dxa"/>
              <w:bottom w:w="57" w:type="dxa"/>
            </w:tcMar>
          </w:tcPr>
          <w:p w:rsidR="00724DFC" w:rsidRPr="000D6D8C" w:rsidRDefault="00724DFC">
            <w:pPr>
              <w:rPr>
                <w:rFonts w:ascii="Arial" w:hAnsi="Arial" w:cs="Arial"/>
              </w:rPr>
            </w:pPr>
            <w:r w:rsidRPr="000D6D8C">
              <w:rPr>
                <w:rFonts w:ascii="Arial" w:hAnsi="Arial" w:cs="Arial"/>
              </w:rPr>
              <w:t>Urmston Primary School</w:t>
            </w:r>
          </w:p>
          <w:p w:rsidR="00724DFC" w:rsidRPr="00ED1F2D" w:rsidRDefault="00724DFC">
            <w:pPr>
              <w:rPr>
                <w:rFonts w:ascii="Arial" w:hAnsi="Arial" w:cs="Arial"/>
                <w:color w:val="0000FF"/>
              </w:rPr>
            </w:pPr>
          </w:p>
        </w:tc>
      </w:tr>
      <w:tr w:rsidR="00724DFC" w:rsidRPr="008769FE" w:rsidTr="00ED1F2D">
        <w:tc>
          <w:tcPr>
            <w:tcW w:w="2660" w:type="dxa"/>
            <w:tcMar>
              <w:top w:w="57" w:type="dxa"/>
              <w:bottom w:w="57" w:type="dxa"/>
            </w:tcMar>
          </w:tcPr>
          <w:p w:rsidR="00724DFC" w:rsidRPr="008769FE" w:rsidRDefault="00724DFC" w:rsidP="00BF781A">
            <w:pPr>
              <w:rPr>
                <w:rFonts w:ascii="Arial" w:hAnsi="Arial" w:cs="Arial"/>
                <w:b/>
              </w:rPr>
            </w:pPr>
            <w:r w:rsidRPr="008769FE">
              <w:rPr>
                <w:rFonts w:ascii="Arial" w:hAnsi="Arial" w:cs="Arial"/>
                <w:b/>
              </w:rPr>
              <w:t>Academic Year</w:t>
            </w:r>
          </w:p>
        </w:tc>
        <w:tc>
          <w:tcPr>
            <w:tcW w:w="1276" w:type="dxa"/>
            <w:tcMar>
              <w:top w:w="57" w:type="dxa"/>
              <w:bottom w:w="57" w:type="dxa"/>
            </w:tcMar>
          </w:tcPr>
          <w:p w:rsidR="00724DFC" w:rsidRPr="000D6D8C" w:rsidRDefault="00724DFC">
            <w:pPr>
              <w:rPr>
                <w:rFonts w:ascii="Arial" w:hAnsi="Arial" w:cs="Arial"/>
              </w:rPr>
            </w:pPr>
            <w:r w:rsidRPr="000D6D8C">
              <w:rPr>
                <w:rFonts w:ascii="Arial" w:hAnsi="Arial" w:cs="Arial"/>
              </w:rPr>
              <w:t>2020-21</w:t>
            </w:r>
          </w:p>
        </w:tc>
        <w:tc>
          <w:tcPr>
            <w:tcW w:w="3632" w:type="dxa"/>
          </w:tcPr>
          <w:p w:rsidR="00724DFC" w:rsidRPr="008769FE" w:rsidRDefault="00724DFC" w:rsidP="00DC0E87">
            <w:pPr>
              <w:rPr>
                <w:rFonts w:ascii="Arial" w:hAnsi="Arial" w:cs="Arial"/>
                <w:highlight w:val="yellow"/>
              </w:rPr>
            </w:pPr>
            <w:r w:rsidRPr="008769FE">
              <w:rPr>
                <w:rFonts w:ascii="Arial" w:hAnsi="Arial" w:cs="Arial"/>
                <w:b/>
              </w:rPr>
              <w:t>Total PP budget</w:t>
            </w:r>
          </w:p>
        </w:tc>
        <w:tc>
          <w:tcPr>
            <w:tcW w:w="1180" w:type="dxa"/>
          </w:tcPr>
          <w:p w:rsidR="00724DFC" w:rsidRPr="00ED1F2D" w:rsidRDefault="00724DFC">
            <w:pPr>
              <w:rPr>
                <w:rFonts w:ascii="Arial" w:hAnsi="Arial" w:cs="Arial"/>
                <w:color w:val="0000FF"/>
                <w:highlight w:val="yellow"/>
              </w:rPr>
            </w:pPr>
            <w:r w:rsidRPr="00853222">
              <w:rPr>
                <w:rFonts w:ascii="Arial" w:hAnsi="Arial" w:cs="Arial"/>
              </w:rPr>
              <w:t>£43,375</w:t>
            </w:r>
          </w:p>
        </w:tc>
        <w:tc>
          <w:tcPr>
            <w:tcW w:w="4860" w:type="dxa"/>
          </w:tcPr>
          <w:p w:rsidR="00724DFC" w:rsidRPr="008769FE" w:rsidRDefault="00724DFC" w:rsidP="00DC0E87">
            <w:pPr>
              <w:rPr>
                <w:rFonts w:ascii="Arial" w:hAnsi="Arial" w:cs="Arial"/>
              </w:rPr>
            </w:pPr>
            <w:r w:rsidRPr="008769FE">
              <w:rPr>
                <w:rFonts w:ascii="Arial" w:hAnsi="Arial" w:cs="Arial"/>
                <w:b/>
              </w:rPr>
              <w:t>Date of most recent PP Review</w:t>
            </w:r>
          </w:p>
        </w:tc>
        <w:tc>
          <w:tcPr>
            <w:tcW w:w="1809" w:type="dxa"/>
          </w:tcPr>
          <w:p w:rsidR="00724DFC" w:rsidRPr="000D6D8C" w:rsidRDefault="00724DFC">
            <w:pPr>
              <w:rPr>
                <w:rFonts w:ascii="Arial" w:hAnsi="Arial" w:cs="Arial"/>
              </w:rPr>
            </w:pPr>
            <w:r w:rsidRPr="000D6D8C">
              <w:rPr>
                <w:rFonts w:ascii="Arial" w:hAnsi="Arial" w:cs="Arial"/>
              </w:rPr>
              <w:t>September 2020</w:t>
            </w:r>
          </w:p>
        </w:tc>
      </w:tr>
      <w:tr w:rsidR="00724DFC" w:rsidRPr="008769FE" w:rsidTr="00ED1F2D">
        <w:tc>
          <w:tcPr>
            <w:tcW w:w="2660" w:type="dxa"/>
            <w:tcMar>
              <w:top w:w="57" w:type="dxa"/>
              <w:bottom w:w="57" w:type="dxa"/>
            </w:tcMar>
          </w:tcPr>
          <w:p w:rsidR="00724DFC" w:rsidRPr="008769FE" w:rsidRDefault="00724DFC" w:rsidP="00DC0E87">
            <w:pPr>
              <w:rPr>
                <w:rFonts w:ascii="Arial" w:hAnsi="Arial" w:cs="Arial"/>
              </w:rPr>
            </w:pPr>
            <w:r w:rsidRPr="008769FE">
              <w:rPr>
                <w:rFonts w:ascii="Arial" w:hAnsi="Arial" w:cs="Arial"/>
                <w:b/>
              </w:rPr>
              <w:t>Total number of pupils</w:t>
            </w:r>
          </w:p>
        </w:tc>
        <w:tc>
          <w:tcPr>
            <w:tcW w:w="1276" w:type="dxa"/>
            <w:tcMar>
              <w:top w:w="57" w:type="dxa"/>
              <w:bottom w:w="57" w:type="dxa"/>
            </w:tcMar>
          </w:tcPr>
          <w:p w:rsidR="00724DFC" w:rsidRPr="000D6D8C" w:rsidRDefault="00724DFC">
            <w:pPr>
              <w:rPr>
                <w:rFonts w:ascii="Arial" w:hAnsi="Arial" w:cs="Arial"/>
              </w:rPr>
            </w:pPr>
            <w:r w:rsidRPr="00346B1F">
              <w:rPr>
                <w:rFonts w:ascii="Arial" w:hAnsi="Arial" w:cs="Arial"/>
                <w:color w:val="000000"/>
              </w:rPr>
              <w:t>514</w:t>
            </w:r>
          </w:p>
        </w:tc>
        <w:tc>
          <w:tcPr>
            <w:tcW w:w="3632" w:type="dxa"/>
          </w:tcPr>
          <w:p w:rsidR="00724DFC" w:rsidRPr="008769FE" w:rsidRDefault="00724DFC" w:rsidP="00C14FAE">
            <w:pPr>
              <w:rPr>
                <w:rFonts w:ascii="Arial" w:hAnsi="Arial" w:cs="Arial"/>
              </w:rPr>
            </w:pPr>
            <w:r w:rsidRPr="008769FE">
              <w:rPr>
                <w:rFonts w:ascii="Arial" w:hAnsi="Arial" w:cs="Arial"/>
                <w:b/>
              </w:rPr>
              <w:t>Number of pupils eligible for PP</w:t>
            </w:r>
          </w:p>
        </w:tc>
        <w:tc>
          <w:tcPr>
            <w:tcW w:w="1180" w:type="dxa"/>
          </w:tcPr>
          <w:p w:rsidR="00724DFC" w:rsidRPr="00346B1F" w:rsidRDefault="00724DFC" w:rsidP="00346B1F">
            <w:pPr>
              <w:spacing w:line="360" w:lineRule="auto"/>
              <w:rPr>
                <w:rFonts w:ascii="Arial" w:hAnsi="Arial" w:cs="Arial"/>
                <w:color w:val="000000"/>
              </w:rPr>
            </w:pPr>
            <w:r w:rsidRPr="00346B1F">
              <w:rPr>
                <w:rFonts w:ascii="Arial" w:hAnsi="Arial" w:cs="Arial"/>
                <w:color w:val="000000"/>
              </w:rPr>
              <w:t>36</w:t>
            </w:r>
            <w:r>
              <w:rPr>
                <w:rFonts w:ascii="Arial" w:hAnsi="Arial" w:cs="Arial"/>
                <w:color w:val="000000"/>
              </w:rPr>
              <w:t xml:space="preserve"> (7%)</w:t>
            </w:r>
          </w:p>
        </w:tc>
        <w:tc>
          <w:tcPr>
            <w:tcW w:w="4860" w:type="dxa"/>
          </w:tcPr>
          <w:p w:rsidR="00724DFC" w:rsidRPr="008769FE" w:rsidRDefault="00724DFC" w:rsidP="00C14FAE">
            <w:pPr>
              <w:rPr>
                <w:rFonts w:ascii="Arial" w:hAnsi="Arial" w:cs="Arial"/>
              </w:rPr>
            </w:pPr>
            <w:r w:rsidRPr="008769FE">
              <w:rPr>
                <w:rFonts w:ascii="Arial" w:hAnsi="Arial" w:cs="Arial"/>
                <w:b/>
              </w:rPr>
              <w:t>Date for next internal review of this strategy</w:t>
            </w:r>
          </w:p>
        </w:tc>
        <w:tc>
          <w:tcPr>
            <w:tcW w:w="1809" w:type="dxa"/>
          </w:tcPr>
          <w:p w:rsidR="00724DFC" w:rsidRPr="000D6D8C" w:rsidRDefault="00724DFC">
            <w:pPr>
              <w:rPr>
                <w:rFonts w:ascii="Arial" w:hAnsi="Arial" w:cs="Arial"/>
              </w:rPr>
            </w:pPr>
            <w:r w:rsidRPr="000D6D8C">
              <w:rPr>
                <w:rFonts w:ascii="Arial" w:hAnsi="Arial" w:cs="Arial"/>
              </w:rPr>
              <w:t>December 2020</w:t>
            </w:r>
          </w:p>
        </w:tc>
      </w:tr>
    </w:tbl>
    <w:p w:rsidR="00724DFC" w:rsidRPr="00B80272" w:rsidRDefault="00724DFC">
      <w:pPr>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6"/>
        <w:gridCol w:w="2977"/>
        <w:gridCol w:w="4394"/>
      </w:tblGrid>
      <w:tr w:rsidR="00724DFC" w:rsidRPr="008769FE" w:rsidTr="008769FE">
        <w:tc>
          <w:tcPr>
            <w:tcW w:w="15417" w:type="dxa"/>
            <w:gridSpan w:val="3"/>
            <w:shd w:val="clear" w:color="auto" w:fill="CFDCE3"/>
            <w:tcMar>
              <w:top w:w="57" w:type="dxa"/>
              <w:bottom w:w="57" w:type="dxa"/>
            </w:tcMar>
          </w:tcPr>
          <w:p w:rsidR="00724DFC" w:rsidRPr="008769FE" w:rsidRDefault="00724DFC" w:rsidP="008769FE">
            <w:pPr>
              <w:pStyle w:val="ListParagraph"/>
              <w:numPr>
                <w:ilvl w:val="0"/>
                <w:numId w:val="17"/>
              </w:numPr>
              <w:ind w:left="426" w:hanging="284"/>
              <w:rPr>
                <w:rFonts w:ascii="Arial" w:hAnsi="Arial" w:cs="Arial"/>
                <w:b/>
              </w:rPr>
            </w:pPr>
            <w:r w:rsidRPr="008769FE">
              <w:rPr>
                <w:rFonts w:ascii="Arial" w:hAnsi="Arial" w:cs="Arial"/>
                <w:b/>
              </w:rPr>
              <w:t>Current attainment - End of Year 6 2019</w:t>
            </w:r>
          </w:p>
        </w:tc>
      </w:tr>
      <w:tr w:rsidR="00724DFC" w:rsidRPr="008769FE" w:rsidTr="008769FE">
        <w:tc>
          <w:tcPr>
            <w:tcW w:w="8046" w:type="dxa"/>
            <w:tcMar>
              <w:top w:w="57" w:type="dxa"/>
              <w:bottom w:w="57" w:type="dxa"/>
            </w:tcMar>
          </w:tcPr>
          <w:p w:rsidR="00724DFC" w:rsidRPr="008769FE" w:rsidRDefault="00724DFC" w:rsidP="007E3928">
            <w:pPr>
              <w:pStyle w:val="ListParagraph"/>
              <w:rPr>
                <w:rFonts w:ascii="Arial" w:hAnsi="Arial" w:cs="Arial"/>
              </w:rPr>
            </w:pPr>
          </w:p>
        </w:tc>
        <w:tc>
          <w:tcPr>
            <w:tcW w:w="2977" w:type="dxa"/>
            <w:shd w:val="clear" w:color="auto" w:fill="FFFFFF"/>
            <w:tcMar>
              <w:top w:w="57" w:type="dxa"/>
              <w:bottom w:w="57" w:type="dxa"/>
            </w:tcMar>
            <w:vAlign w:val="center"/>
          </w:tcPr>
          <w:p w:rsidR="00724DFC" w:rsidRPr="00D358EA" w:rsidRDefault="00724DFC" w:rsidP="007E3928">
            <w:pPr>
              <w:jc w:val="center"/>
              <w:rPr>
                <w:rFonts w:cs="Arial"/>
                <w:i/>
              </w:rPr>
            </w:pPr>
            <w:r w:rsidRPr="00D358EA">
              <w:rPr>
                <w:rFonts w:cs="Arial"/>
                <w:i/>
              </w:rPr>
              <w:t>Attainment of Pupils eligible for PP (7 pupils)</w:t>
            </w:r>
          </w:p>
        </w:tc>
        <w:tc>
          <w:tcPr>
            <w:tcW w:w="4394" w:type="dxa"/>
            <w:shd w:val="clear" w:color="auto" w:fill="FFFFFF"/>
            <w:tcMar>
              <w:top w:w="57" w:type="dxa"/>
              <w:bottom w:w="57" w:type="dxa"/>
            </w:tcMar>
            <w:vAlign w:val="center"/>
          </w:tcPr>
          <w:p w:rsidR="00724DFC" w:rsidRPr="00D358EA" w:rsidRDefault="00724DFC" w:rsidP="007E3928">
            <w:pPr>
              <w:jc w:val="center"/>
              <w:rPr>
                <w:rFonts w:cs="Arial"/>
                <w:i/>
              </w:rPr>
            </w:pPr>
            <w:r w:rsidRPr="00D358EA">
              <w:rPr>
                <w:rFonts w:cs="Arial"/>
                <w:i/>
              </w:rPr>
              <w:t>Pupils not eligible for PP (</w:t>
            </w:r>
            <w:r>
              <w:rPr>
                <w:rFonts w:cs="Arial"/>
                <w:i/>
              </w:rPr>
              <w:t>UPS</w:t>
            </w:r>
            <w:r w:rsidRPr="00D358EA">
              <w:rPr>
                <w:rFonts w:cs="Arial"/>
                <w:i/>
              </w:rPr>
              <w:t xml:space="preserve">) </w:t>
            </w:r>
          </w:p>
        </w:tc>
      </w:tr>
      <w:tr w:rsidR="00724DFC" w:rsidRPr="008769FE" w:rsidTr="008769FE">
        <w:tc>
          <w:tcPr>
            <w:tcW w:w="8046" w:type="dxa"/>
            <w:tcMar>
              <w:top w:w="57" w:type="dxa"/>
              <w:bottom w:w="57" w:type="dxa"/>
            </w:tcMar>
            <w:vAlign w:val="bottom"/>
          </w:tcPr>
          <w:p w:rsidR="00724DFC" w:rsidRPr="008769FE" w:rsidRDefault="00724DFC" w:rsidP="007E3928">
            <w:pPr>
              <w:spacing w:line="276" w:lineRule="auto"/>
              <w:ind w:right="-23"/>
              <w:rPr>
                <w:rFonts w:ascii="Arial" w:hAnsi="Arial" w:cs="Arial"/>
                <w:b/>
                <w:sz w:val="24"/>
                <w:szCs w:val="24"/>
              </w:rPr>
            </w:pPr>
            <w:r w:rsidRPr="008769FE">
              <w:rPr>
                <w:b/>
                <w:sz w:val="24"/>
                <w:szCs w:val="24"/>
              </w:rPr>
              <w:t>% of pupils attaining expected age-related standard in reading</w:t>
            </w:r>
          </w:p>
        </w:tc>
        <w:tc>
          <w:tcPr>
            <w:tcW w:w="2977" w:type="dxa"/>
            <w:tcMar>
              <w:top w:w="57" w:type="dxa"/>
              <w:bottom w:w="57" w:type="dxa"/>
            </w:tcMar>
            <w:vAlign w:val="center"/>
          </w:tcPr>
          <w:p w:rsidR="00724DFC" w:rsidRPr="00D358EA" w:rsidRDefault="00724DFC" w:rsidP="007E3928">
            <w:pPr>
              <w:ind w:left="187"/>
              <w:jc w:val="center"/>
              <w:rPr>
                <w:rFonts w:cs="Arial"/>
              </w:rPr>
            </w:pPr>
            <w:r w:rsidRPr="00D358EA">
              <w:rPr>
                <w:rFonts w:cs="Arial"/>
              </w:rPr>
              <w:t>57% (4 pupils)</w:t>
            </w:r>
          </w:p>
        </w:tc>
        <w:tc>
          <w:tcPr>
            <w:tcW w:w="4394" w:type="dxa"/>
            <w:shd w:val="clear" w:color="auto" w:fill="F2F2F2"/>
            <w:tcMar>
              <w:top w:w="57" w:type="dxa"/>
              <w:bottom w:w="57" w:type="dxa"/>
            </w:tcMar>
          </w:tcPr>
          <w:p w:rsidR="00724DFC" w:rsidRPr="00D358EA" w:rsidRDefault="00724DFC" w:rsidP="007E3928">
            <w:pPr>
              <w:jc w:val="center"/>
              <w:rPr>
                <w:rFonts w:cs="Arial"/>
              </w:rPr>
            </w:pPr>
            <w:r>
              <w:rPr>
                <w:rFonts w:cs="Arial"/>
              </w:rPr>
              <w:t>88%</w:t>
            </w:r>
          </w:p>
        </w:tc>
      </w:tr>
      <w:tr w:rsidR="00724DFC" w:rsidRPr="008769FE" w:rsidTr="008769FE">
        <w:tc>
          <w:tcPr>
            <w:tcW w:w="8046" w:type="dxa"/>
            <w:tcMar>
              <w:top w:w="57" w:type="dxa"/>
              <w:bottom w:w="57" w:type="dxa"/>
            </w:tcMar>
            <w:vAlign w:val="bottom"/>
          </w:tcPr>
          <w:p w:rsidR="00724DFC" w:rsidRPr="008769FE" w:rsidRDefault="00724DFC" w:rsidP="007E3928">
            <w:pPr>
              <w:spacing w:line="276" w:lineRule="auto"/>
              <w:ind w:right="-23"/>
              <w:rPr>
                <w:rFonts w:ascii="Arial" w:hAnsi="Arial" w:cs="Arial"/>
                <w:b/>
                <w:sz w:val="24"/>
                <w:szCs w:val="24"/>
              </w:rPr>
            </w:pPr>
            <w:r w:rsidRPr="008769FE">
              <w:rPr>
                <w:b/>
                <w:sz w:val="24"/>
                <w:szCs w:val="24"/>
              </w:rPr>
              <w:t>% of pupils attaining expected age-related standard in writing</w:t>
            </w:r>
          </w:p>
        </w:tc>
        <w:tc>
          <w:tcPr>
            <w:tcW w:w="2977" w:type="dxa"/>
            <w:tcMar>
              <w:top w:w="57" w:type="dxa"/>
              <w:bottom w:w="57" w:type="dxa"/>
            </w:tcMar>
            <w:vAlign w:val="center"/>
          </w:tcPr>
          <w:p w:rsidR="00724DFC" w:rsidRPr="00D358EA" w:rsidRDefault="00724DFC" w:rsidP="007E3928">
            <w:pPr>
              <w:ind w:left="187"/>
              <w:jc w:val="center"/>
              <w:rPr>
                <w:rFonts w:cs="Arial"/>
              </w:rPr>
            </w:pPr>
            <w:r w:rsidRPr="00D358EA">
              <w:rPr>
                <w:rFonts w:cs="Arial"/>
              </w:rPr>
              <w:t>57% (4 pupils)</w:t>
            </w:r>
          </w:p>
        </w:tc>
        <w:tc>
          <w:tcPr>
            <w:tcW w:w="4394" w:type="dxa"/>
            <w:shd w:val="clear" w:color="auto" w:fill="F2F2F2"/>
            <w:tcMar>
              <w:top w:w="57" w:type="dxa"/>
              <w:bottom w:w="57" w:type="dxa"/>
            </w:tcMar>
          </w:tcPr>
          <w:p w:rsidR="00724DFC" w:rsidRPr="00D358EA" w:rsidRDefault="00724DFC" w:rsidP="007E3928">
            <w:pPr>
              <w:jc w:val="center"/>
              <w:rPr>
                <w:rFonts w:cs="Arial"/>
                <w:bCs/>
              </w:rPr>
            </w:pPr>
            <w:r>
              <w:rPr>
                <w:rFonts w:cs="Arial"/>
                <w:bCs/>
              </w:rPr>
              <w:t>88%</w:t>
            </w:r>
          </w:p>
        </w:tc>
      </w:tr>
      <w:tr w:rsidR="00724DFC" w:rsidRPr="008769FE" w:rsidTr="008769FE">
        <w:trPr>
          <w:trHeight w:val="28"/>
        </w:trPr>
        <w:tc>
          <w:tcPr>
            <w:tcW w:w="8046" w:type="dxa"/>
            <w:tcMar>
              <w:top w:w="57" w:type="dxa"/>
              <w:bottom w:w="57" w:type="dxa"/>
            </w:tcMar>
            <w:vAlign w:val="bottom"/>
          </w:tcPr>
          <w:p w:rsidR="00724DFC" w:rsidRPr="008769FE" w:rsidRDefault="00724DFC" w:rsidP="007E3928">
            <w:pPr>
              <w:spacing w:line="276" w:lineRule="auto"/>
              <w:ind w:right="-23"/>
              <w:rPr>
                <w:rFonts w:ascii="Arial" w:hAnsi="Arial" w:cs="Arial"/>
                <w:b/>
                <w:bCs/>
                <w:sz w:val="24"/>
                <w:szCs w:val="24"/>
              </w:rPr>
            </w:pPr>
            <w:r w:rsidRPr="008769FE">
              <w:rPr>
                <w:b/>
                <w:sz w:val="24"/>
                <w:szCs w:val="24"/>
              </w:rPr>
              <w:t>% of pupils attaining expected age-related standard in maths</w:t>
            </w:r>
          </w:p>
        </w:tc>
        <w:tc>
          <w:tcPr>
            <w:tcW w:w="2977" w:type="dxa"/>
            <w:tcMar>
              <w:top w:w="57" w:type="dxa"/>
              <w:bottom w:w="57" w:type="dxa"/>
            </w:tcMar>
            <w:vAlign w:val="center"/>
          </w:tcPr>
          <w:p w:rsidR="00724DFC" w:rsidRPr="00D358EA" w:rsidRDefault="00724DFC" w:rsidP="007E3928">
            <w:pPr>
              <w:ind w:left="187"/>
              <w:jc w:val="center"/>
              <w:rPr>
                <w:rFonts w:cs="Arial"/>
              </w:rPr>
            </w:pPr>
            <w:r w:rsidRPr="00D358EA">
              <w:rPr>
                <w:rFonts w:cs="Arial"/>
              </w:rPr>
              <w:t>86% (6 pupils)</w:t>
            </w:r>
          </w:p>
        </w:tc>
        <w:tc>
          <w:tcPr>
            <w:tcW w:w="4394" w:type="dxa"/>
            <w:shd w:val="clear" w:color="auto" w:fill="F2F2F2"/>
            <w:tcMar>
              <w:top w:w="57" w:type="dxa"/>
              <w:bottom w:w="57" w:type="dxa"/>
            </w:tcMar>
          </w:tcPr>
          <w:p w:rsidR="00724DFC" w:rsidRPr="00D358EA" w:rsidRDefault="00724DFC" w:rsidP="007E3928">
            <w:pPr>
              <w:jc w:val="center"/>
              <w:rPr>
                <w:rFonts w:cs="Arial"/>
                <w:bCs/>
              </w:rPr>
            </w:pPr>
            <w:r>
              <w:rPr>
                <w:rFonts w:cs="Arial"/>
                <w:bCs/>
              </w:rPr>
              <w:t>89%</w:t>
            </w:r>
          </w:p>
        </w:tc>
      </w:tr>
      <w:tr w:rsidR="00724DFC" w:rsidRPr="008769FE" w:rsidTr="008769FE">
        <w:trPr>
          <w:trHeight w:val="28"/>
        </w:trPr>
        <w:tc>
          <w:tcPr>
            <w:tcW w:w="8046" w:type="dxa"/>
            <w:tcMar>
              <w:top w:w="57" w:type="dxa"/>
              <w:bottom w:w="57" w:type="dxa"/>
            </w:tcMar>
            <w:vAlign w:val="bottom"/>
          </w:tcPr>
          <w:p w:rsidR="00724DFC" w:rsidRPr="008769FE" w:rsidRDefault="00724DFC" w:rsidP="007E3928">
            <w:pPr>
              <w:spacing w:line="276" w:lineRule="auto"/>
              <w:ind w:right="-23"/>
              <w:rPr>
                <w:b/>
                <w:sz w:val="24"/>
                <w:szCs w:val="24"/>
              </w:rPr>
            </w:pPr>
            <w:r w:rsidRPr="008769FE">
              <w:rPr>
                <w:b/>
                <w:sz w:val="24"/>
                <w:szCs w:val="24"/>
              </w:rPr>
              <w:t>% of pupils attaining expected age-related standard in reading, writing and maths</w:t>
            </w:r>
          </w:p>
        </w:tc>
        <w:tc>
          <w:tcPr>
            <w:tcW w:w="2977" w:type="dxa"/>
            <w:tcMar>
              <w:top w:w="57" w:type="dxa"/>
              <w:bottom w:w="57" w:type="dxa"/>
            </w:tcMar>
            <w:vAlign w:val="center"/>
          </w:tcPr>
          <w:p w:rsidR="00724DFC" w:rsidRPr="00D358EA" w:rsidRDefault="00724DFC" w:rsidP="007E3928">
            <w:pPr>
              <w:ind w:left="187"/>
              <w:jc w:val="center"/>
              <w:rPr>
                <w:rFonts w:cs="Arial"/>
              </w:rPr>
            </w:pPr>
            <w:r w:rsidRPr="00D358EA">
              <w:rPr>
                <w:rFonts w:cs="Arial"/>
              </w:rPr>
              <w:t>57% (4 pupils)</w:t>
            </w:r>
          </w:p>
        </w:tc>
        <w:tc>
          <w:tcPr>
            <w:tcW w:w="4394" w:type="dxa"/>
            <w:shd w:val="clear" w:color="auto" w:fill="F2F2F2"/>
            <w:tcMar>
              <w:top w:w="57" w:type="dxa"/>
              <w:bottom w:w="57" w:type="dxa"/>
            </w:tcMar>
          </w:tcPr>
          <w:p w:rsidR="00724DFC" w:rsidRPr="00D358EA" w:rsidRDefault="00724DFC" w:rsidP="007E3928">
            <w:pPr>
              <w:jc w:val="center"/>
              <w:rPr>
                <w:rFonts w:cs="Arial"/>
                <w:bCs/>
              </w:rPr>
            </w:pPr>
            <w:r>
              <w:rPr>
                <w:rFonts w:cs="Arial"/>
                <w:bCs/>
              </w:rPr>
              <w:t>85%</w:t>
            </w:r>
          </w:p>
        </w:tc>
      </w:tr>
    </w:tbl>
    <w:p w:rsidR="00724DFC" w:rsidRDefault="00724DFC">
      <w:pPr>
        <w:rPr>
          <w:rFonts w:ascii="Arial" w:hAnsi="Arial" w:cs="Arial"/>
        </w:rPr>
      </w:pPr>
    </w:p>
    <w:p w:rsidR="00724DFC" w:rsidRDefault="00724DFC">
      <w:pPr>
        <w:rPr>
          <w:rFonts w:ascii="Arial" w:hAnsi="Arial" w:cs="Arial"/>
        </w:rPr>
      </w:pPr>
    </w:p>
    <w:p w:rsidR="00724DFC" w:rsidRDefault="00724DFC">
      <w:pPr>
        <w:rPr>
          <w:rFonts w:ascii="Arial" w:hAnsi="Arial" w:cs="Arial"/>
        </w:rPr>
      </w:pPr>
    </w:p>
    <w:p w:rsidR="00724DFC" w:rsidRDefault="00724DFC">
      <w:pPr>
        <w:rPr>
          <w:rFonts w:ascii="Arial" w:hAnsi="Arial" w:cs="Arial"/>
        </w:rPr>
      </w:pPr>
    </w:p>
    <w:p w:rsidR="00724DFC" w:rsidRDefault="00724DFC">
      <w:pPr>
        <w:rPr>
          <w:rFonts w:ascii="Arial" w:hAnsi="Arial" w:cs="Arial"/>
        </w:rPr>
      </w:pPr>
    </w:p>
    <w:p w:rsidR="00724DFC" w:rsidRDefault="00724DFC">
      <w:pPr>
        <w:rPr>
          <w:rFonts w:ascii="Arial" w:hAnsi="Arial" w:cs="Arial"/>
        </w:rPr>
      </w:pPr>
    </w:p>
    <w:p w:rsidR="00724DFC" w:rsidRDefault="00724DFC">
      <w:pPr>
        <w:rPr>
          <w:rFonts w:ascii="Arial" w:hAnsi="Arial" w:cs="Arial"/>
        </w:rPr>
      </w:pPr>
    </w:p>
    <w:p w:rsidR="00724DFC" w:rsidRPr="002954A6" w:rsidRDefault="00724DFC">
      <w:pPr>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2"/>
        <w:gridCol w:w="7346"/>
        <w:gridCol w:w="7209"/>
      </w:tblGrid>
      <w:tr w:rsidR="00724DFC" w:rsidRPr="008769FE" w:rsidTr="008769FE">
        <w:tc>
          <w:tcPr>
            <w:tcW w:w="15417" w:type="dxa"/>
            <w:gridSpan w:val="3"/>
            <w:shd w:val="clear" w:color="auto" w:fill="CFDCE3"/>
            <w:tcMar>
              <w:top w:w="57" w:type="dxa"/>
              <w:bottom w:w="57" w:type="dxa"/>
            </w:tcMar>
          </w:tcPr>
          <w:p w:rsidR="00724DFC" w:rsidRPr="008769FE" w:rsidRDefault="00724DFC" w:rsidP="008769FE">
            <w:pPr>
              <w:pStyle w:val="ListParagraph"/>
              <w:numPr>
                <w:ilvl w:val="0"/>
                <w:numId w:val="17"/>
              </w:numPr>
              <w:ind w:left="426" w:hanging="284"/>
              <w:rPr>
                <w:rFonts w:ascii="Arial" w:hAnsi="Arial" w:cs="Arial"/>
                <w:b/>
              </w:rPr>
            </w:pPr>
            <w:r w:rsidRPr="008769FE">
              <w:rPr>
                <w:rFonts w:ascii="Arial" w:hAnsi="Arial" w:cs="Arial"/>
                <w:b/>
              </w:rPr>
              <w:t>Barriers to future attainment (for pupils eligible for PP including high ability)</w:t>
            </w:r>
          </w:p>
        </w:tc>
      </w:tr>
      <w:tr w:rsidR="00724DFC" w:rsidRPr="008769FE" w:rsidTr="008769FE">
        <w:tc>
          <w:tcPr>
            <w:tcW w:w="15417" w:type="dxa"/>
            <w:gridSpan w:val="3"/>
            <w:tcMar>
              <w:top w:w="57" w:type="dxa"/>
              <w:bottom w:w="57" w:type="dxa"/>
            </w:tcMar>
          </w:tcPr>
          <w:p w:rsidR="00724DFC" w:rsidRPr="00853222" w:rsidRDefault="00724DFC" w:rsidP="008769FE">
            <w:pPr>
              <w:pStyle w:val="ListParagraph"/>
              <w:ind w:left="426"/>
              <w:rPr>
                <w:rFonts w:ascii="Arial" w:hAnsi="Arial" w:cs="Arial"/>
                <w:b/>
                <w:i/>
                <w:sz w:val="24"/>
                <w:szCs w:val="24"/>
              </w:rPr>
            </w:pPr>
            <w:r w:rsidRPr="00853222">
              <w:rPr>
                <w:b/>
                <w:i/>
                <w:sz w:val="24"/>
                <w:szCs w:val="24"/>
              </w:rPr>
              <w:t>Below are the possible barriers to our children's learning for this academic year, taking into account previous areas of support needed and the current situation regarding the pandemic and the aftermath of lockdown.</w:t>
            </w:r>
          </w:p>
        </w:tc>
      </w:tr>
      <w:tr w:rsidR="00724DFC" w:rsidRPr="008769FE" w:rsidTr="003C0584">
        <w:tc>
          <w:tcPr>
            <w:tcW w:w="8208" w:type="dxa"/>
            <w:gridSpan w:val="2"/>
            <w:shd w:val="clear" w:color="auto" w:fill="CFDCE3"/>
            <w:tcMar>
              <w:top w:w="57" w:type="dxa"/>
              <w:bottom w:w="57" w:type="dxa"/>
            </w:tcMar>
          </w:tcPr>
          <w:p w:rsidR="00724DFC" w:rsidRPr="008769FE" w:rsidRDefault="00724DFC" w:rsidP="00C068B2">
            <w:pPr>
              <w:rPr>
                <w:rFonts w:ascii="Arial" w:hAnsi="Arial" w:cs="Arial"/>
                <w:b/>
              </w:rPr>
            </w:pPr>
            <w:r w:rsidRPr="008769FE">
              <w:rPr>
                <w:rFonts w:ascii="Arial" w:hAnsi="Arial" w:cs="Arial"/>
                <w:b/>
              </w:rPr>
              <w:t xml:space="preserve"> In-school barriers </w:t>
            </w:r>
            <w:r w:rsidRPr="008769FE">
              <w:rPr>
                <w:rFonts w:ascii="Arial" w:hAnsi="Arial" w:cs="Arial"/>
                <w:i/>
              </w:rPr>
              <w:t>(issues to be addressed in school, such as poor oral language skills)</w:t>
            </w:r>
          </w:p>
        </w:tc>
        <w:tc>
          <w:tcPr>
            <w:tcW w:w="7209" w:type="dxa"/>
            <w:shd w:val="clear" w:color="auto" w:fill="CFDCE3"/>
          </w:tcPr>
          <w:p w:rsidR="00724DFC" w:rsidRPr="008769FE" w:rsidRDefault="00724DFC" w:rsidP="00C068B2">
            <w:pPr>
              <w:rPr>
                <w:rFonts w:ascii="Arial" w:hAnsi="Arial" w:cs="Arial"/>
                <w:b/>
              </w:rPr>
            </w:pPr>
            <w:r>
              <w:rPr>
                <w:rFonts w:ascii="Arial" w:hAnsi="Arial" w:cs="Arial"/>
                <w:b/>
              </w:rPr>
              <w:t>Further information</w:t>
            </w:r>
          </w:p>
        </w:tc>
      </w:tr>
      <w:tr w:rsidR="00724DFC" w:rsidRPr="008769FE" w:rsidTr="003C0584">
        <w:tc>
          <w:tcPr>
            <w:tcW w:w="862" w:type="dxa"/>
            <w:tcMar>
              <w:top w:w="57" w:type="dxa"/>
              <w:bottom w:w="57" w:type="dxa"/>
            </w:tcMar>
          </w:tcPr>
          <w:p w:rsidR="00724DFC" w:rsidRPr="00871AB3" w:rsidRDefault="00724DFC" w:rsidP="007E3928">
            <w:pPr>
              <w:pStyle w:val="ListParagraph"/>
              <w:numPr>
                <w:ilvl w:val="0"/>
                <w:numId w:val="10"/>
              </w:numPr>
              <w:tabs>
                <w:tab w:val="left" w:pos="75"/>
              </w:tabs>
              <w:ind w:left="426" w:hanging="335"/>
              <w:rPr>
                <w:rFonts w:cs="Arial"/>
                <w:b/>
                <w:sz w:val="28"/>
                <w:szCs w:val="28"/>
              </w:rPr>
            </w:pPr>
          </w:p>
        </w:tc>
        <w:tc>
          <w:tcPr>
            <w:tcW w:w="7346" w:type="dxa"/>
          </w:tcPr>
          <w:p w:rsidR="00724DFC" w:rsidRPr="00D358EA" w:rsidRDefault="00724DFC" w:rsidP="007E3928">
            <w:pPr>
              <w:rPr>
                <w:rFonts w:cs="Arial"/>
              </w:rPr>
            </w:pPr>
            <w:r>
              <w:rPr>
                <w:rFonts w:cs="Arial"/>
                <w:noProof/>
                <w:lang w:eastAsia="en-GB"/>
              </w:rPr>
              <w:t>Some c</w:t>
            </w:r>
            <w:r w:rsidRPr="00D358EA">
              <w:rPr>
                <w:rFonts w:cs="Arial"/>
                <w:noProof/>
                <w:lang w:eastAsia="en-GB"/>
              </w:rPr>
              <w:t>hildren eligible for Pupil Premium lack stamina t</w:t>
            </w:r>
            <w:r>
              <w:rPr>
                <w:rFonts w:cs="Arial"/>
                <w:noProof/>
                <w:lang w:eastAsia="en-GB"/>
              </w:rPr>
              <w:t>o read sustainably and fluently, with this being consolidated due to school closure during the pandemic.</w:t>
            </w:r>
          </w:p>
        </w:tc>
        <w:tc>
          <w:tcPr>
            <w:tcW w:w="7209" w:type="dxa"/>
          </w:tcPr>
          <w:p w:rsidR="00724DFC" w:rsidRDefault="00724DFC" w:rsidP="007E3928">
            <w:pPr>
              <w:rPr>
                <w:rFonts w:cs="Arial"/>
                <w:noProof/>
                <w:lang w:eastAsia="en-GB"/>
              </w:rPr>
            </w:pPr>
            <w:r>
              <w:rPr>
                <w:rFonts w:cs="Arial"/>
                <w:noProof/>
                <w:lang w:eastAsia="en-GB"/>
              </w:rPr>
              <w:t>A greater percentage of disadvantaged pupils</w:t>
            </w:r>
            <w:r w:rsidRPr="00D358EA">
              <w:rPr>
                <w:rFonts w:cs="Arial"/>
                <w:noProof/>
                <w:lang w:eastAsia="en-GB"/>
              </w:rPr>
              <w:t xml:space="preserve"> did not attain the expected standards in reading or writing by the</w:t>
            </w:r>
            <w:r>
              <w:rPr>
                <w:rFonts w:cs="Arial"/>
                <w:noProof/>
                <w:lang w:eastAsia="en-GB"/>
              </w:rPr>
              <w:t xml:space="preserve"> </w:t>
            </w:r>
            <w:r w:rsidRPr="00D358EA">
              <w:rPr>
                <w:rFonts w:cs="Arial"/>
                <w:noProof/>
                <w:lang w:eastAsia="en-GB"/>
              </w:rPr>
              <w:t xml:space="preserve">end of KS2 </w:t>
            </w:r>
            <w:r>
              <w:rPr>
                <w:rFonts w:cs="Arial"/>
                <w:noProof/>
                <w:lang w:eastAsia="en-GB"/>
              </w:rPr>
              <w:t xml:space="preserve">in 2019 </w:t>
            </w:r>
            <w:r w:rsidRPr="00D358EA">
              <w:rPr>
                <w:rFonts w:cs="Arial"/>
                <w:noProof/>
                <w:lang w:eastAsia="en-GB"/>
              </w:rPr>
              <w:t>or make progress at the same rate as their peers.</w:t>
            </w:r>
            <w:r>
              <w:rPr>
                <w:rFonts w:cs="Arial"/>
                <w:noProof/>
                <w:lang w:eastAsia="en-GB"/>
              </w:rPr>
              <w:t xml:space="preserve"> Some disadvantaged children have lesser experiences of reading and writing at home due to parental engagement and this may be furthered due to the pandemic. Their vocabulary and language is therefore less enhanced and this must be addressed in school.</w:t>
            </w:r>
          </w:p>
        </w:tc>
      </w:tr>
      <w:tr w:rsidR="00724DFC" w:rsidRPr="008769FE" w:rsidTr="003C0584">
        <w:trPr>
          <w:trHeight w:val="441"/>
        </w:trPr>
        <w:tc>
          <w:tcPr>
            <w:tcW w:w="862" w:type="dxa"/>
            <w:tcMar>
              <w:top w:w="57" w:type="dxa"/>
              <w:bottom w:w="57" w:type="dxa"/>
            </w:tcMar>
          </w:tcPr>
          <w:p w:rsidR="00724DFC" w:rsidRPr="00871AB3" w:rsidRDefault="00724DFC" w:rsidP="007E3928">
            <w:pPr>
              <w:pStyle w:val="ListParagraph"/>
              <w:numPr>
                <w:ilvl w:val="0"/>
                <w:numId w:val="10"/>
              </w:numPr>
              <w:tabs>
                <w:tab w:val="left" w:pos="75"/>
              </w:tabs>
              <w:ind w:left="426" w:hanging="335"/>
              <w:rPr>
                <w:rFonts w:cs="Arial"/>
                <w:b/>
                <w:sz w:val="28"/>
                <w:szCs w:val="28"/>
              </w:rPr>
            </w:pPr>
          </w:p>
        </w:tc>
        <w:tc>
          <w:tcPr>
            <w:tcW w:w="7346" w:type="dxa"/>
          </w:tcPr>
          <w:p w:rsidR="00724DFC" w:rsidRDefault="00724DFC" w:rsidP="007E3928">
            <w:pPr>
              <w:rPr>
                <w:rFonts w:cs="Arial"/>
                <w:noProof/>
                <w:lang w:eastAsia="en-GB"/>
              </w:rPr>
            </w:pPr>
            <w:r>
              <w:rPr>
                <w:rFonts w:cs="Arial"/>
              </w:rPr>
              <w:t>Disadvantaged children</w:t>
            </w:r>
            <w:r w:rsidRPr="00D358EA">
              <w:rPr>
                <w:rFonts w:cs="Arial"/>
              </w:rPr>
              <w:t xml:space="preserve"> did not meet standards for greater depth in maths</w:t>
            </w:r>
            <w:r>
              <w:rPr>
                <w:rFonts w:cs="Arial"/>
              </w:rPr>
              <w:t xml:space="preserve"> in previous years and we aim to reverse this trend, despite the pandemic. </w:t>
            </w:r>
          </w:p>
        </w:tc>
        <w:tc>
          <w:tcPr>
            <w:tcW w:w="7209" w:type="dxa"/>
          </w:tcPr>
          <w:p w:rsidR="00724DFC" w:rsidRDefault="00724DFC" w:rsidP="007E3928">
            <w:pPr>
              <w:rPr>
                <w:rFonts w:cs="Arial"/>
              </w:rPr>
            </w:pPr>
            <w:r>
              <w:rPr>
                <w:rFonts w:cs="Arial"/>
              </w:rPr>
              <w:t>This barrier will remain but due to the pandemic, baseline assessments will be needed to assess how quickly these pupils can move towards a deeper level of understanding. Children should be stretched through quality first teaching and maintained awareness of PP children’s needs.</w:t>
            </w:r>
          </w:p>
        </w:tc>
      </w:tr>
      <w:tr w:rsidR="00724DFC" w:rsidRPr="008769FE" w:rsidTr="003C0584">
        <w:tc>
          <w:tcPr>
            <w:tcW w:w="862" w:type="dxa"/>
            <w:tcMar>
              <w:top w:w="57" w:type="dxa"/>
              <w:bottom w:w="57" w:type="dxa"/>
            </w:tcMar>
          </w:tcPr>
          <w:p w:rsidR="00724DFC" w:rsidRPr="00871AB3" w:rsidRDefault="00724DFC" w:rsidP="007E3928">
            <w:pPr>
              <w:pStyle w:val="ListParagraph"/>
              <w:numPr>
                <w:ilvl w:val="0"/>
                <w:numId w:val="10"/>
              </w:numPr>
              <w:tabs>
                <w:tab w:val="left" w:pos="75"/>
              </w:tabs>
              <w:ind w:left="426" w:hanging="335"/>
              <w:rPr>
                <w:rFonts w:cs="Arial"/>
                <w:b/>
                <w:sz w:val="28"/>
                <w:szCs w:val="28"/>
              </w:rPr>
            </w:pPr>
          </w:p>
        </w:tc>
        <w:tc>
          <w:tcPr>
            <w:tcW w:w="7346" w:type="dxa"/>
          </w:tcPr>
          <w:p w:rsidR="00724DFC" w:rsidRDefault="00724DFC" w:rsidP="007E3928">
            <w:pPr>
              <w:rPr>
                <w:rFonts w:cs="Arial"/>
              </w:rPr>
            </w:pPr>
            <w:r>
              <w:rPr>
                <w:rFonts w:cs="Arial"/>
              </w:rPr>
              <w:t xml:space="preserve">Some disadvantaged pupils have social and emotional barriers to </w:t>
            </w:r>
            <w:r w:rsidRPr="00E00316">
              <w:rPr>
                <w:rFonts w:cs="Arial"/>
              </w:rPr>
              <w:t>learning and this may be amplified following lockdown.</w:t>
            </w:r>
          </w:p>
        </w:tc>
        <w:tc>
          <w:tcPr>
            <w:tcW w:w="7209" w:type="dxa"/>
          </w:tcPr>
          <w:p w:rsidR="00724DFC" w:rsidRDefault="00724DFC" w:rsidP="007E3928">
            <w:pPr>
              <w:rPr>
                <w:rFonts w:cs="Arial"/>
              </w:rPr>
            </w:pPr>
            <w:r>
              <w:rPr>
                <w:rFonts w:cs="Arial"/>
              </w:rPr>
              <w:t>This impacts on their ability to access the curriculum and reach their potential in school. Support needs to be given to these children in light of the impact that lockdown might have had on these children, in addition to the challenges that they already faced.</w:t>
            </w:r>
          </w:p>
        </w:tc>
      </w:tr>
      <w:tr w:rsidR="00724DFC" w:rsidRPr="008769FE" w:rsidTr="003C0584">
        <w:trPr>
          <w:trHeight w:val="70"/>
        </w:trPr>
        <w:tc>
          <w:tcPr>
            <w:tcW w:w="8208" w:type="dxa"/>
            <w:gridSpan w:val="2"/>
            <w:shd w:val="clear" w:color="auto" w:fill="CFDCE3"/>
            <w:tcMar>
              <w:top w:w="57" w:type="dxa"/>
              <w:bottom w:w="57" w:type="dxa"/>
            </w:tcMar>
          </w:tcPr>
          <w:p w:rsidR="00724DFC" w:rsidRPr="008769FE" w:rsidRDefault="00724DFC" w:rsidP="00C068B2">
            <w:pPr>
              <w:rPr>
                <w:rFonts w:ascii="Arial" w:hAnsi="Arial" w:cs="Arial"/>
                <w:b/>
              </w:rPr>
            </w:pPr>
            <w:r w:rsidRPr="008769FE">
              <w:rPr>
                <w:rFonts w:ascii="Arial" w:hAnsi="Arial" w:cs="Arial"/>
                <w:b/>
              </w:rPr>
              <w:t xml:space="preserve"> External barriers </w:t>
            </w:r>
            <w:r w:rsidRPr="008769FE">
              <w:rPr>
                <w:rFonts w:ascii="Arial" w:hAnsi="Arial" w:cs="Arial"/>
                <w:i/>
              </w:rPr>
              <w:t>(issues which also require action outside school, such as low attendance rates)</w:t>
            </w:r>
          </w:p>
        </w:tc>
        <w:tc>
          <w:tcPr>
            <w:tcW w:w="7209" w:type="dxa"/>
            <w:shd w:val="clear" w:color="auto" w:fill="CFDCE3"/>
          </w:tcPr>
          <w:p w:rsidR="00724DFC" w:rsidRPr="008769FE" w:rsidRDefault="00724DFC" w:rsidP="00C068B2">
            <w:pPr>
              <w:rPr>
                <w:rFonts w:ascii="Arial" w:hAnsi="Arial" w:cs="Arial"/>
                <w:b/>
              </w:rPr>
            </w:pPr>
            <w:r>
              <w:rPr>
                <w:rFonts w:ascii="Arial" w:hAnsi="Arial" w:cs="Arial"/>
                <w:b/>
              </w:rPr>
              <w:t>Further information</w:t>
            </w:r>
          </w:p>
        </w:tc>
      </w:tr>
      <w:tr w:rsidR="00724DFC" w:rsidRPr="008769FE" w:rsidTr="003C0584">
        <w:trPr>
          <w:trHeight w:val="70"/>
        </w:trPr>
        <w:tc>
          <w:tcPr>
            <w:tcW w:w="862" w:type="dxa"/>
            <w:tcMar>
              <w:top w:w="57" w:type="dxa"/>
              <w:bottom w:w="57" w:type="dxa"/>
            </w:tcMar>
          </w:tcPr>
          <w:p w:rsidR="00724DFC" w:rsidRPr="00871AB3" w:rsidRDefault="00724DFC" w:rsidP="007E3928">
            <w:pPr>
              <w:tabs>
                <w:tab w:val="left" w:pos="60"/>
                <w:tab w:val="left" w:pos="426"/>
              </w:tabs>
              <w:ind w:left="426" w:hanging="284"/>
              <w:rPr>
                <w:rFonts w:cs="Arial"/>
                <w:b/>
                <w:sz w:val="28"/>
                <w:szCs w:val="28"/>
              </w:rPr>
            </w:pPr>
            <w:r w:rsidRPr="00871AB3">
              <w:rPr>
                <w:rFonts w:cs="Arial"/>
                <w:b/>
                <w:sz w:val="28"/>
                <w:szCs w:val="28"/>
              </w:rPr>
              <w:t>D.</w:t>
            </w:r>
          </w:p>
        </w:tc>
        <w:tc>
          <w:tcPr>
            <w:tcW w:w="7346" w:type="dxa"/>
          </w:tcPr>
          <w:p w:rsidR="00724DFC" w:rsidRPr="00D358EA" w:rsidRDefault="00724DFC" w:rsidP="007E3928">
            <w:pPr>
              <w:rPr>
                <w:rFonts w:cs="Arial"/>
              </w:rPr>
            </w:pPr>
            <w:r>
              <w:rPr>
                <w:rFonts w:cs="Arial"/>
              </w:rPr>
              <w:t xml:space="preserve">Some disadvantaged pupils’ parents have not been fully engaged in supporting </w:t>
            </w:r>
            <w:r w:rsidRPr="00E00316">
              <w:rPr>
                <w:rFonts w:cs="Arial"/>
              </w:rPr>
              <w:t xml:space="preserve">their children’s learning </w:t>
            </w:r>
            <w:r>
              <w:rPr>
                <w:rFonts w:cs="Arial"/>
              </w:rPr>
              <w:t xml:space="preserve">– or have not been able to - </w:t>
            </w:r>
            <w:r w:rsidRPr="00E00316">
              <w:rPr>
                <w:rFonts w:cs="Arial"/>
              </w:rPr>
              <w:t xml:space="preserve">and </w:t>
            </w:r>
            <w:r>
              <w:rPr>
                <w:rFonts w:cs="Arial"/>
              </w:rPr>
              <w:t xml:space="preserve">addressing </w:t>
            </w:r>
            <w:r w:rsidRPr="00E00316">
              <w:rPr>
                <w:rFonts w:cs="Arial"/>
              </w:rPr>
              <w:t>this is even more important due to current circumstances and the possibilities of a second wave of coronavirus.</w:t>
            </w:r>
          </w:p>
        </w:tc>
        <w:tc>
          <w:tcPr>
            <w:tcW w:w="7209" w:type="dxa"/>
          </w:tcPr>
          <w:p w:rsidR="00724DFC" w:rsidRDefault="00724DFC" w:rsidP="007E3928">
            <w:pPr>
              <w:rPr>
                <w:rFonts w:cs="Arial"/>
              </w:rPr>
            </w:pPr>
            <w:r>
              <w:rPr>
                <w:rFonts w:cs="Arial"/>
              </w:rPr>
              <w:t xml:space="preserve">This is in all areas of the curriculum but is not for all disadvantaged pupils. Home learning expectations and communication with parents needs to be stronger than ever this year. </w:t>
            </w:r>
          </w:p>
        </w:tc>
      </w:tr>
      <w:tr w:rsidR="00724DFC" w:rsidRPr="003C0584" w:rsidTr="00807977">
        <w:trPr>
          <w:trHeight w:val="70"/>
        </w:trPr>
        <w:tc>
          <w:tcPr>
            <w:tcW w:w="862" w:type="dxa"/>
            <w:tcMar>
              <w:top w:w="57" w:type="dxa"/>
              <w:bottom w:w="57" w:type="dxa"/>
            </w:tcMar>
          </w:tcPr>
          <w:p w:rsidR="00724DFC" w:rsidRPr="00871AB3" w:rsidRDefault="00724DFC" w:rsidP="007E3928">
            <w:pPr>
              <w:tabs>
                <w:tab w:val="left" w:pos="60"/>
                <w:tab w:val="left" w:pos="426"/>
              </w:tabs>
              <w:ind w:left="426" w:hanging="284"/>
              <w:rPr>
                <w:rFonts w:cs="Arial"/>
                <w:b/>
                <w:sz w:val="28"/>
                <w:szCs w:val="28"/>
              </w:rPr>
            </w:pPr>
            <w:r w:rsidRPr="00871AB3">
              <w:rPr>
                <w:rFonts w:cs="Arial"/>
                <w:b/>
                <w:sz w:val="28"/>
                <w:szCs w:val="28"/>
              </w:rPr>
              <w:t>E.</w:t>
            </w:r>
          </w:p>
        </w:tc>
        <w:tc>
          <w:tcPr>
            <w:tcW w:w="7346" w:type="dxa"/>
          </w:tcPr>
          <w:p w:rsidR="00724DFC" w:rsidRDefault="00724DFC" w:rsidP="007E3928">
            <w:pPr>
              <w:rPr>
                <w:rFonts w:cs="Arial"/>
              </w:rPr>
            </w:pPr>
            <w:r>
              <w:rPr>
                <w:rFonts w:cs="Arial"/>
              </w:rPr>
              <w:t>Some children cannot access</w:t>
            </w:r>
            <w:r w:rsidRPr="00D358EA">
              <w:rPr>
                <w:rFonts w:cs="Arial"/>
              </w:rPr>
              <w:t xml:space="preserve"> extra-curricular </w:t>
            </w:r>
            <w:r>
              <w:rPr>
                <w:rFonts w:cs="Arial"/>
              </w:rPr>
              <w:t>activities.</w:t>
            </w:r>
          </w:p>
        </w:tc>
        <w:tc>
          <w:tcPr>
            <w:tcW w:w="7209" w:type="dxa"/>
          </w:tcPr>
          <w:p w:rsidR="00724DFC" w:rsidRDefault="00724DFC" w:rsidP="007E3928">
            <w:pPr>
              <w:rPr>
                <w:rFonts w:cs="Arial"/>
              </w:rPr>
            </w:pPr>
            <w:r>
              <w:rPr>
                <w:rFonts w:cs="Arial"/>
              </w:rPr>
              <w:t>This is in part due to financial restraints or difficulties at home. In light of current restrictions, great consideration will be needed here.</w:t>
            </w:r>
          </w:p>
        </w:tc>
      </w:tr>
      <w:tr w:rsidR="00724DFC" w:rsidRPr="003C0584" w:rsidTr="00807977">
        <w:trPr>
          <w:trHeight w:val="70"/>
        </w:trPr>
        <w:tc>
          <w:tcPr>
            <w:tcW w:w="862" w:type="dxa"/>
            <w:tcMar>
              <w:top w:w="57" w:type="dxa"/>
              <w:bottom w:w="57" w:type="dxa"/>
            </w:tcMar>
          </w:tcPr>
          <w:p w:rsidR="00724DFC" w:rsidRPr="00871AB3" w:rsidRDefault="00724DFC" w:rsidP="005A4811">
            <w:pPr>
              <w:tabs>
                <w:tab w:val="left" w:pos="60"/>
                <w:tab w:val="left" w:pos="426"/>
              </w:tabs>
              <w:ind w:left="426" w:hanging="284"/>
              <w:rPr>
                <w:rFonts w:cs="Arial"/>
                <w:b/>
                <w:sz w:val="28"/>
                <w:szCs w:val="28"/>
              </w:rPr>
            </w:pPr>
            <w:r w:rsidRPr="00871AB3">
              <w:rPr>
                <w:rFonts w:cs="Arial"/>
                <w:b/>
                <w:sz w:val="28"/>
                <w:szCs w:val="28"/>
              </w:rPr>
              <w:t>F.</w:t>
            </w:r>
          </w:p>
        </w:tc>
        <w:tc>
          <w:tcPr>
            <w:tcW w:w="7346" w:type="dxa"/>
          </w:tcPr>
          <w:p w:rsidR="00724DFC" w:rsidRDefault="00724DFC" w:rsidP="005A4811">
            <w:pPr>
              <w:rPr>
                <w:rFonts w:cs="Arial"/>
              </w:rPr>
            </w:pPr>
            <w:r w:rsidRPr="00FA3385">
              <w:rPr>
                <w:rFonts w:cs="Arial"/>
                <w:b/>
              </w:rPr>
              <w:t>Contingency:</w:t>
            </w:r>
            <w:r>
              <w:rPr>
                <w:rFonts w:cs="Arial"/>
              </w:rPr>
              <w:t xml:space="preserve"> Some children are not able to access home learning, especially considering the possibility of further lockdown and blended/remote learning. </w:t>
            </w:r>
          </w:p>
        </w:tc>
        <w:tc>
          <w:tcPr>
            <w:tcW w:w="7209" w:type="dxa"/>
          </w:tcPr>
          <w:p w:rsidR="00724DFC" w:rsidRDefault="00724DFC" w:rsidP="005A4811">
            <w:pPr>
              <w:rPr>
                <w:rFonts w:cs="Arial"/>
              </w:rPr>
            </w:pPr>
            <w:r>
              <w:rPr>
                <w:rFonts w:cs="Arial"/>
              </w:rPr>
              <w:t>Parents and carers of disadvantaged pupils may need resources to support their children with home and blended learning and enable them to access the same opportunities as their non-disadvantaged peers - if either individual self-isolation is needed or in the event of further lockdown measures.</w:t>
            </w:r>
          </w:p>
        </w:tc>
      </w:tr>
    </w:tbl>
    <w:p w:rsidR="00724DFC" w:rsidRDefault="00724DFC">
      <w:pPr>
        <w:rPr>
          <w:rFonts w:ascii="Arial" w:hAnsi="Arial" w:cs="Arial"/>
        </w:rPr>
      </w:pPr>
    </w:p>
    <w:p w:rsidR="00724DFC" w:rsidRPr="002954A6" w:rsidRDefault="00724DFC">
      <w:pPr>
        <w:rPr>
          <w:rFonts w:ascii="Arial" w:hAnsi="Arial" w:cs="Arial"/>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7391"/>
        <w:gridCol w:w="7144"/>
      </w:tblGrid>
      <w:tr w:rsidR="00724DFC" w:rsidRPr="008769FE" w:rsidTr="008769FE">
        <w:tc>
          <w:tcPr>
            <w:tcW w:w="15352" w:type="dxa"/>
            <w:gridSpan w:val="3"/>
            <w:shd w:val="clear" w:color="auto" w:fill="CFDCE3"/>
            <w:tcMar>
              <w:top w:w="57" w:type="dxa"/>
              <w:bottom w:w="57" w:type="dxa"/>
            </w:tcMar>
          </w:tcPr>
          <w:p w:rsidR="00724DFC" w:rsidRPr="008769FE" w:rsidRDefault="00724DFC" w:rsidP="003C0584">
            <w:pPr>
              <w:pStyle w:val="ListParagraph"/>
              <w:numPr>
                <w:ilvl w:val="0"/>
                <w:numId w:val="38"/>
              </w:numPr>
              <w:rPr>
                <w:rFonts w:ascii="Arial" w:hAnsi="Arial" w:cs="Arial"/>
                <w:b/>
              </w:rPr>
            </w:pPr>
            <w:r w:rsidRPr="008769FE">
              <w:rPr>
                <w:rFonts w:ascii="Arial" w:hAnsi="Arial" w:cs="Arial"/>
                <w:b/>
              </w:rPr>
              <w:t xml:space="preserve">Outcomes </w:t>
            </w:r>
          </w:p>
        </w:tc>
      </w:tr>
      <w:tr w:rsidR="00724DFC" w:rsidRPr="008769FE" w:rsidTr="00AE024F">
        <w:tc>
          <w:tcPr>
            <w:tcW w:w="817" w:type="dxa"/>
            <w:tcMar>
              <w:top w:w="57" w:type="dxa"/>
              <w:bottom w:w="57" w:type="dxa"/>
            </w:tcMar>
          </w:tcPr>
          <w:p w:rsidR="00724DFC" w:rsidRPr="00871AB3" w:rsidRDefault="00724DFC" w:rsidP="008769FE">
            <w:pPr>
              <w:jc w:val="both"/>
              <w:rPr>
                <w:rFonts w:cs="Arial"/>
                <w:sz w:val="28"/>
                <w:szCs w:val="28"/>
              </w:rPr>
            </w:pPr>
          </w:p>
        </w:tc>
        <w:tc>
          <w:tcPr>
            <w:tcW w:w="7391" w:type="dxa"/>
            <w:tcMar>
              <w:top w:w="57" w:type="dxa"/>
              <w:bottom w:w="57" w:type="dxa"/>
            </w:tcMar>
          </w:tcPr>
          <w:p w:rsidR="00724DFC" w:rsidRPr="008769FE" w:rsidRDefault="00724DFC" w:rsidP="00683A3C">
            <w:pPr>
              <w:rPr>
                <w:rFonts w:ascii="Arial" w:hAnsi="Arial" w:cs="Arial"/>
                <w:i/>
              </w:rPr>
            </w:pPr>
            <w:r w:rsidRPr="008769FE">
              <w:rPr>
                <w:rFonts w:ascii="Arial" w:hAnsi="Arial" w:cs="Arial"/>
                <w:i/>
              </w:rPr>
              <w:t>Desired outcomes and how they will be measured</w:t>
            </w:r>
          </w:p>
          <w:p w:rsidR="00724DFC" w:rsidRPr="008769FE" w:rsidRDefault="00724DFC" w:rsidP="00683A3C">
            <w:pPr>
              <w:rPr>
                <w:rFonts w:ascii="Arial" w:hAnsi="Arial" w:cs="Arial"/>
                <w:i/>
              </w:rPr>
            </w:pPr>
          </w:p>
        </w:tc>
        <w:tc>
          <w:tcPr>
            <w:tcW w:w="7144" w:type="dxa"/>
          </w:tcPr>
          <w:p w:rsidR="00724DFC" w:rsidRPr="008769FE" w:rsidRDefault="00724DFC" w:rsidP="00C14FAE">
            <w:pPr>
              <w:rPr>
                <w:rFonts w:ascii="Arial" w:hAnsi="Arial" w:cs="Arial"/>
                <w:i/>
              </w:rPr>
            </w:pPr>
            <w:r w:rsidRPr="008769FE">
              <w:rPr>
                <w:rFonts w:ascii="Arial" w:hAnsi="Arial" w:cs="Arial"/>
                <w:i/>
              </w:rPr>
              <w:t xml:space="preserve">Success criteria </w:t>
            </w:r>
          </w:p>
        </w:tc>
      </w:tr>
      <w:tr w:rsidR="00724DFC" w:rsidRPr="008769FE" w:rsidTr="00AE024F">
        <w:tc>
          <w:tcPr>
            <w:tcW w:w="817" w:type="dxa"/>
            <w:tcMar>
              <w:top w:w="57" w:type="dxa"/>
              <w:bottom w:w="57" w:type="dxa"/>
            </w:tcMar>
          </w:tcPr>
          <w:p w:rsidR="00724DFC" w:rsidRPr="00871AB3" w:rsidRDefault="00724DFC" w:rsidP="007E3928">
            <w:pPr>
              <w:pStyle w:val="ListParagraph"/>
              <w:numPr>
                <w:ilvl w:val="0"/>
                <w:numId w:val="21"/>
              </w:numPr>
              <w:tabs>
                <w:tab w:val="left" w:pos="142"/>
              </w:tabs>
              <w:ind w:left="426"/>
              <w:jc w:val="both"/>
              <w:rPr>
                <w:rFonts w:cs="Arial"/>
                <w:b/>
                <w:sz w:val="28"/>
                <w:szCs w:val="28"/>
              </w:rPr>
            </w:pPr>
          </w:p>
        </w:tc>
        <w:tc>
          <w:tcPr>
            <w:tcW w:w="7391" w:type="dxa"/>
            <w:tcMar>
              <w:top w:w="57" w:type="dxa"/>
              <w:bottom w:w="57" w:type="dxa"/>
            </w:tcMar>
          </w:tcPr>
          <w:p w:rsidR="00724DFC" w:rsidRPr="00D358EA" w:rsidRDefault="00724DFC" w:rsidP="007E3928">
            <w:pPr>
              <w:rPr>
                <w:rFonts w:cs="Arial"/>
              </w:rPr>
            </w:pPr>
            <w:r w:rsidRPr="00D358EA">
              <w:rPr>
                <w:rFonts w:cs="Arial"/>
              </w:rPr>
              <w:t>The attainment of disadvantaged pupils in reading</w:t>
            </w:r>
            <w:r>
              <w:rPr>
                <w:rFonts w:cs="Arial"/>
              </w:rPr>
              <w:t xml:space="preserve"> and writing</w:t>
            </w:r>
            <w:r w:rsidRPr="00D358EA">
              <w:rPr>
                <w:rFonts w:cs="Arial"/>
              </w:rPr>
              <w:t xml:space="preserve"> </w:t>
            </w:r>
            <w:r>
              <w:rPr>
                <w:rFonts w:cs="Arial"/>
              </w:rPr>
              <w:t>will be in line with their non-disadvantaged peers,</w:t>
            </w:r>
            <w:r w:rsidRPr="00D358EA">
              <w:rPr>
                <w:rFonts w:cs="Arial"/>
              </w:rPr>
              <w:t xml:space="preserve"> which will be evident in tracking data and the end of KS2 results.  </w:t>
            </w:r>
          </w:p>
        </w:tc>
        <w:tc>
          <w:tcPr>
            <w:tcW w:w="7144" w:type="dxa"/>
          </w:tcPr>
          <w:p w:rsidR="00724DFC" w:rsidRPr="00D358EA" w:rsidRDefault="00724DFC" w:rsidP="007E3928">
            <w:pPr>
              <w:rPr>
                <w:rFonts w:cs="Arial"/>
              </w:rPr>
            </w:pPr>
            <w:r>
              <w:rPr>
                <w:rFonts w:cs="Arial"/>
              </w:rPr>
              <w:t>Disadvantaged</w:t>
            </w:r>
            <w:r w:rsidRPr="00D358EA">
              <w:rPr>
                <w:rFonts w:cs="Arial"/>
              </w:rPr>
              <w:t xml:space="preserve"> pupils show an improvement to read with greater fluency and for longer periods of time. This will be evident in classroom reading tasks. </w:t>
            </w:r>
            <w:r>
              <w:rPr>
                <w:rFonts w:cs="Arial"/>
              </w:rPr>
              <w:t xml:space="preserve"> The quality and quantity of writing will improve for disadvantaged pupils. </w:t>
            </w:r>
            <w:r w:rsidRPr="00D358EA">
              <w:rPr>
                <w:rFonts w:cs="Arial"/>
              </w:rPr>
              <w:t xml:space="preserve">The in-school tracking and end of key stage data shows that the attainment in reading </w:t>
            </w:r>
            <w:r>
              <w:rPr>
                <w:rFonts w:cs="Arial"/>
              </w:rPr>
              <w:t>and writing are</w:t>
            </w:r>
            <w:r w:rsidRPr="00D358EA">
              <w:rPr>
                <w:rFonts w:cs="Arial"/>
              </w:rPr>
              <w:t xml:space="preserve"> in line with that of their non-disadvantaged peers. </w:t>
            </w:r>
            <w:r>
              <w:rPr>
                <w:rFonts w:cs="Arial"/>
              </w:rPr>
              <w:t>Pupils’ positive attitudes towards reading will be maintained.</w:t>
            </w:r>
          </w:p>
        </w:tc>
      </w:tr>
      <w:tr w:rsidR="00724DFC" w:rsidRPr="008769FE" w:rsidTr="00AE024F">
        <w:tc>
          <w:tcPr>
            <w:tcW w:w="817" w:type="dxa"/>
            <w:tcMar>
              <w:top w:w="57" w:type="dxa"/>
              <w:bottom w:w="57" w:type="dxa"/>
            </w:tcMar>
          </w:tcPr>
          <w:p w:rsidR="00724DFC" w:rsidRPr="00871AB3" w:rsidRDefault="00724DFC" w:rsidP="007E3928">
            <w:pPr>
              <w:pStyle w:val="ListParagraph"/>
              <w:numPr>
                <w:ilvl w:val="0"/>
                <w:numId w:val="21"/>
              </w:numPr>
              <w:tabs>
                <w:tab w:val="left" w:pos="142"/>
              </w:tabs>
              <w:ind w:left="426"/>
              <w:jc w:val="both"/>
              <w:rPr>
                <w:rFonts w:cs="Arial"/>
                <w:b/>
                <w:sz w:val="28"/>
                <w:szCs w:val="28"/>
              </w:rPr>
            </w:pPr>
          </w:p>
        </w:tc>
        <w:tc>
          <w:tcPr>
            <w:tcW w:w="7391" w:type="dxa"/>
            <w:tcMar>
              <w:top w:w="57" w:type="dxa"/>
              <w:bottom w:w="57" w:type="dxa"/>
            </w:tcMar>
          </w:tcPr>
          <w:p w:rsidR="00724DFC" w:rsidRDefault="00724DFC" w:rsidP="007E3928">
            <w:r>
              <w:t xml:space="preserve">Increase percentage of pupil premium children who attain greater depth in maths. </w:t>
            </w:r>
          </w:p>
          <w:p w:rsidR="00724DFC" w:rsidRPr="0019316C" w:rsidRDefault="00724DFC" w:rsidP="007E3928">
            <w:r>
              <w:t>(This will be in relation to their peers and current circumstances considered – children will only be stretched to greater depth if ready).</w:t>
            </w:r>
          </w:p>
        </w:tc>
        <w:tc>
          <w:tcPr>
            <w:tcW w:w="7144" w:type="dxa"/>
          </w:tcPr>
          <w:p w:rsidR="00724DFC" w:rsidRPr="00D358EA" w:rsidRDefault="00724DFC" w:rsidP="007E3928">
            <w:pPr>
              <w:rPr>
                <w:rFonts w:cs="Arial"/>
              </w:rPr>
            </w:pPr>
            <w:r>
              <w:rPr>
                <w:rFonts w:cs="Arial"/>
              </w:rPr>
              <w:t>The gap between disadvantaged and non-disadvantaged pupils</w:t>
            </w:r>
            <w:r w:rsidRPr="00D358EA">
              <w:rPr>
                <w:rFonts w:cs="Arial"/>
              </w:rPr>
              <w:t xml:space="preserve"> attaining greater depth in maths is narrow</w:t>
            </w:r>
            <w:r>
              <w:rPr>
                <w:rFonts w:cs="Arial"/>
              </w:rPr>
              <w:t>ed and this is evident in the in-school tracking and end of KS results.</w:t>
            </w:r>
          </w:p>
        </w:tc>
      </w:tr>
      <w:tr w:rsidR="00724DFC" w:rsidRPr="008769FE" w:rsidTr="00AE024F">
        <w:tc>
          <w:tcPr>
            <w:tcW w:w="817" w:type="dxa"/>
            <w:tcMar>
              <w:top w:w="57" w:type="dxa"/>
              <w:bottom w:w="57" w:type="dxa"/>
            </w:tcMar>
          </w:tcPr>
          <w:p w:rsidR="00724DFC" w:rsidRPr="00871AB3" w:rsidRDefault="00724DFC" w:rsidP="007E3928">
            <w:pPr>
              <w:pStyle w:val="ListParagraph"/>
              <w:numPr>
                <w:ilvl w:val="0"/>
                <w:numId w:val="21"/>
              </w:numPr>
              <w:tabs>
                <w:tab w:val="left" w:pos="142"/>
              </w:tabs>
              <w:ind w:left="426"/>
              <w:jc w:val="both"/>
              <w:rPr>
                <w:rFonts w:cs="Arial"/>
                <w:b/>
                <w:sz w:val="28"/>
                <w:szCs w:val="28"/>
              </w:rPr>
            </w:pPr>
          </w:p>
        </w:tc>
        <w:tc>
          <w:tcPr>
            <w:tcW w:w="7391" w:type="dxa"/>
            <w:tcMar>
              <w:top w:w="57" w:type="dxa"/>
              <w:bottom w:w="57" w:type="dxa"/>
            </w:tcMar>
          </w:tcPr>
          <w:p w:rsidR="00724DFC" w:rsidRDefault="00724DFC" w:rsidP="007E3928">
            <w:r>
              <w:t>Disadvantaged pupils are supported emotionally and socially, are happy in class and are producing work which reflects their ability.</w:t>
            </w:r>
          </w:p>
        </w:tc>
        <w:tc>
          <w:tcPr>
            <w:tcW w:w="7144" w:type="dxa"/>
          </w:tcPr>
          <w:p w:rsidR="00724DFC" w:rsidRDefault="00724DFC" w:rsidP="007E3928">
            <w:pPr>
              <w:rPr>
                <w:rFonts w:cs="Arial"/>
              </w:rPr>
            </w:pPr>
            <w:r>
              <w:rPr>
                <w:rFonts w:cs="Arial"/>
              </w:rPr>
              <w:t xml:space="preserve">As mentioned, pupils are happy in class and feel safe and confident enough to thrive through resilience, make mistakes, make progress and attain to their potential. This is shown through internal tracking and end of KS </w:t>
            </w:r>
            <w:r w:rsidRPr="00E00316">
              <w:rPr>
                <w:rFonts w:cs="Arial"/>
              </w:rPr>
              <w:t xml:space="preserve">data. This, again, will be a key factor in 2020-21 and children’s mental health and wellbeing and readiness for learning will need constant review, particularly if home and blended learning is needed for </w:t>
            </w:r>
            <w:r>
              <w:rPr>
                <w:rFonts w:cs="Arial"/>
              </w:rPr>
              <w:t xml:space="preserve">a </w:t>
            </w:r>
            <w:r w:rsidRPr="00E00316">
              <w:rPr>
                <w:rFonts w:cs="Arial"/>
              </w:rPr>
              <w:t>second time.</w:t>
            </w:r>
          </w:p>
        </w:tc>
      </w:tr>
      <w:tr w:rsidR="00724DFC" w:rsidRPr="008769FE" w:rsidTr="00AE024F">
        <w:trPr>
          <w:trHeight w:val="805"/>
        </w:trPr>
        <w:tc>
          <w:tcPr>
            <w:tcW w:w="817" w:type="dxa"/>
            <w:tcMar>
              <w:top w:w="57" w:type="dxa"/>
              <w:bottom w:w="57" w:type="dxa"/>
            </w:tcMar>
          </w:tcPr>
          <w:p w:rsidR="00724DFC" w:rsidRPr="00871AB3" w:rsidRDefault="00724DFC" w:rsidP="007E3928">
            <w:pPr>
              <w:pStyle w:val="ListParagraph"/>
              <w:numPr>
                <w:ilvl w:val="0"/>
                <w:numId w:val="21"/>
              </w:numPr>
              <w:tabs>
                <w:tab w:val="left" w:pos="142"/>
              </w:tabs>
              <w:ind w:left="426"/>
              <w:jc w:val="both"/>
              <w:rPr>
                <w:rFonts w:cs="Arial"/>
                <w:b/>
                <w:sz w:val="28"/>
                <w:szCs w:val="28"/>
              </w:rPr>
            </w:pPr>
          </w:p>
        </w:tc>
        <w:tc>
          <w:tcPr>
            <w:tcW w:w="7391" w:type="dxa"/>
            <w:tcMar>
              <w:top w:w="57" w:type="dxa"/>
              <w:bottom w:w="57" w:type="dxa"/>
            </w:tcMar>
          </w:tcPr>
          <w:p w:rsidR="00724DFC" w:rsidRDefault="00724DFC" w:rsidP="007E3928">
            <w:r>
              <w:t>Enhanced engagement in school life of disadvantaged pupils’ parents and greater support with pupils’ learning.</w:t>
            </w:r>
          </w:p>
        </w:tc>
        <w:tc>
          <w:tcPr>
            <w:tcW w:w="7144" w:type="dxa"/>
          </w:tcPr>
          <w:p w:rsidR="00724DFC" w:rsidRDefault="00724DFC" w:rsidP="007E3928">
            <w:pPr>
              <w:rPr>
                <w:rFonts w:cs="Arial"/>
              </w:rPr>
            </w:pPr>
            <w:r>
              <w:rPr>
                <w:rFonts w:cs="Arial"/>
              </w:rPr>
              <w:t xml:space="preserve">Enhanced attendance or communication around learning workshops, where possible. Strong communication and dialogue around pupils’ learning at school is maintained. Resources available and greater communication and subsequent engagement mean that home learning opportunities are taken and have an impact on pupil outcomes. </w:t>
            </w:r>
          </w:p>
        </w:tc>
      </w:tr>
      <w:tr w:rsidR="00724DFC" w:rsidRPr="003C0584" w:rsidTr="00AE024F">
        <w:trPr>
          <w:trHeight w:val="805"/>
        </w:trPr>
        <w:tc>
          <w:tcPr>
            <w:tcW w:w="817" w:type="dxa"/>
            <w:tcMar>
              <w:top w:w="57" w:type="dxa"/>
              <w:bottom w:w="57" w:type="dxa"/>
            </w:tcMar>
          </w:tcPr>
          <w:p w:rsidR="00724DFC" w:rsidRPr="00871AB3" w:rsidRDefault="00724DFC" w:rsidP="007E3928">
            <w:pPr>
              <w:pStyle w:val="ListParagraph"/>
              <w:numPr>
                <w:ilvl w:val="0"/>
                <w:numId w:val="21"/>
              </w:numPr>
              <w:tabs>
                <w:tab w:val="left" w:pos="142"/>
              </w:tabs>
              <w:ind w:left="426"/>
              <w:jc w:val="both"/>
              <w:rPr>
                <w:rFonts w:cs="Arial"/>
                <w:b/>
                <w:sz w:val="28"/>
                <w:szCs w:val="28"/>
              </w:rPr>
            </w:pPr>
          </w:p>
        </w:tc>
        <w:tc>
          <w:tcPr>
            <w:tcW w:w="7391" w:type="dxa"/>
            <w:tcMar>
              <w:top w:w="57" w:type="dxa"/>
              <w:bottom w:w="57" w:type="dxa"/>
            </w:tcMar>
          </w:tcPr>
          <w:p w:rsidR="00724DFC" w:rsidRPr="00D358EA" w:rsidRDefault="00724DFC" w:rsidP="007E3928">
            <w:pPr>
              <w:rPr>
                <w:rFonts w:cs="Arial"/>
              </w:rPr>
            </w:pPr>
            <w:r>
              <w:rPr>
                <w:rFonts w:cs="Arial"/>
              </w:rPr>
              <w:t>Ensure</w:t>
            </w:r>
            <w:r w:rsidRPr="00D358EA">
              <w:rPr>
                <w:rFonts w:cs="Arial"/>
              </w:rPr>
              <w:t xml:space="preserve"> that disadvantaged children are offered the same </w:t>
            </w:r>
            <w:r>
              <w:rPr>
                <w:rFonts w:cs="Arial"/>
              </w:rPr>
              <w:t xml:space="preserve">extra-curricular </w:t>
            </w:r>
            <w:r w:rsidRPr="00D358EA">
              <w:rPr>
                <w:rFonts w:cs="Arial"/>
              </w:rPr>
              <w:t>opportunities as others.</w:t>
            </w:r>
          </w:p>
        </w:tc>
        <w:tc>
          <w:tcPr>
            <w:tcW w:w="7144" w:type="dxa"/>
          </w:tcPr>
          <w:p w:rsidR="00724DFC" w:rsidRPr="00D358EA" w:rsidRDefault="00724DFC" w:rsidP="007E3928">
            <w:pPr>
              <w:rPr>
                <w:rFonts w:cs="Arial"/>
              </w:rPr>
            </w:pPr>
            <w:r>
              <w:rPr>
                <w:rFonts w:cs="Arial"/>
              </w:rPr>
              <w:t>Increased numbers of disadvantaged</w:t>
            </w:r>
            <w:r w:rsidRPr="00D358EA">
              <w:rPr>
                <w:rFonts w:cs="Arial"/>
              </w:rPr>
              <w:t xml:space="preserve"> pupils </w:t>
            </w:r>
            <w:r>
              <w:rPr>
                <w:rFonts w:cs="Arial"/>
              </w:rPr>
              <w:t xml:space="preserve">accessing </w:t>
            </w:r>
            <w:r w:rsidRPr="00D358EA">
              <w:rPr>
                <w:rFonts w:cs="Arial"/>
              </w:rPr>
              <w:t>extra-curricular activities</w:t>
            </w:r>
            <w:r>
              <w:rPr>
                <w:rFonts w:cs="Arial"/>
              </w:rPr>
              <w:t>. Strong communication with parents in maintaining their awareness of the extra-curricular clubs offered at UPS. Current restrictions will be considered.</w:t>
            </w:r>
          </w:p>
        </w:tc>
      </w:tr>
      <w:tr w:rsidR="00724DFC" w:rsidRPr="003C0584" w:rsidTr="00871AB3">
        <w:trPr>
          <w:trHeight w:val="667"/>
        </w:trPr>
        <w:tc>
          <w:tcPr>
            <w:tcW w:w="817" w:type="dxa"/>
            <w:tcMar>
              <w:top w:w="57" w:type="dxa"/>
              <w:bottom w:w="57" w:type="dxa"/>
            </w:tcMar>
          </w:tcPr>
          <w:p w:rsidR="00724DFC" w:rsidRPr="00871AB3" w:rsidRDefault="00724DFC" w:rsidP="007E3928">
            <w:pPr>
              <w:pStyle w:val="ListParagraph"/>
              <w:numPr>
                <w:ilvl w:val="0"/>
                <w:numId w:val="21"/>
              </w:numPr>
              <w:tabs>
                <w:tab w:val="left" w:pos="142"/>
              </w:tabs>
              <w:ind w:left="426"/>
              <w:jc w:val="both"/>
              <w:rPr>
                <w:rFonts w:cs="Arial"/>
                <w:b/>
                <w:sz w:val="28"/>
                <w:szCs w:val="28"/>
              </w:rPr>
            </w:pPr>
          </w:p>
        </w:tc>
        <w:tc>
          <w:tcPr>
            <w:tcW w:w="7391" w:type="dxa"/>
            <w:tcMar>
              <w:top w:w="57" w:type="dxa"/>
              <w:bottom w:w="57" w:type="dxa"/>
            </w:tcMar>
          </w:tcPr>
          <w:p w:rsidR="00724DFC" w:rsidRDefault="00724DFC" w:rsidP="007E3928">
            <w:pPr>
              <w:rPr>
                <w:rFonts w:cs="Arial"/>
              </w:rPr>
            </w:pPr>
            <w:r w:rsidRPr="00FA3385">
              <w:rPr>
                <w:rFonts w:cs="Arial"/>
                <w:b/>
              </w:rPr>
              <w:t>Contingency:</w:t>
            </w:r>
            <w:r>
              <w:rPr>
                <w:rFonts w:cs="Arial"/>
              </w:rPr>
              <w:t xml:space="preserve"> Pupils have access to resources (i.e. iPads) that enable full engagement with home learning.</w:t>
            </w:r>
          </w:p>
        </w:tc>
        <w:tc>
          <w:tcPr>
            <w:tcW w:w="7144" w:type="dxa"/>
          </w:tcPr>
          <w:p w:rsidR="00724DFC" w:rsidRDefault="00724DFC" w:rsidP="007E3928">
            <w:pPr>
              <w:rPr>
                <w:rFonts w:cs="Arial"/>
              </w:rPr>
            </w:pPr>
            <w:r>
              <w:rPr>
                <w:rFonts w:cs="Arial"/>
              </w:rPr>
              <w:t>Pupils are undertaking tasks set by class teachers on a regular basis and communication through online learning is strong.</w:t>
            </w:r>
          </w:p>
        </w:tc>
      </w:tr>
    </w:tbl>
    <w:p w:rsidR="00724DFC" w:rsidRPr="002954A6" w:rsidRDefault="00724DFC">
      <w:r>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3714"/>
        <w:gridCol w:w="3118"/>
        <w:gridCol w:w="3101"/>
        <w:gridCol w:w="1440"/>
        <w:gridCol w:w="1384"/>
      </w:tblGrid>
      <w:tr w:rsidR="00724DFC" w:rsidRPr="008769FE" w:rsidTr="008769FE">
        <w:tc>
          <w:tcPr>
            <w:tcW w:w="14992" w:type="dxa"/>
            <w:gridSpan w:val="6"/>
            <w:shd w:val="clear" w:color="auto" w:fill="CFDCE3"/>
            <w:tcMar>
              <w:top w:w="57" w:type="dxa"/>
              <w:bottom w:w="57" w:type="dxa"/>
            </w:tcMar>
          </w:tcPr>
          <w:p w:rsidR="00724DFC" w:rsidRPr="008769FE" w:rsidRDefault="00724DFC" w:rsidP="008769FE">
            <w:pPr>
              <w:pStyle w:val="ListParagraph"/>
              <w:numPr>
                <w:ilvl w:val="0"/>
                <w:numId w:val="38"/>
              </w:numPr>
              <w:ind w:left="426" w:hanging="284"/>
              <w:rPr>
                <w:rFonts w:ascii="Arial" w:hAnsi="Arial" w:cs="Arial"/>
                <w:b/>
              </w:rPr>
            </w:pPr>
            <w:r w:rsidRPr="008769FE">
              <w:rPr>
                <w:rFonts w:ascii="Arial" w:hAnsi="Arial" w:cs="Arial"/>
                <w:b/>
              </w:rPr>
              <w:t xml:space="preserve">Planned expenditure </w:t>
            </w:r>
          </w:p>
        </w:tc>
      </w:tr>
      <w:tr w:rsidR="00724DFC" w:rsidRPr="008769FE" w:rsidTr="008769FE">
        <w:tc>
          <w:tcPr>
            <w:tcW w:w="2235" w:type="dxa"/>
            <w:tcMar>
              <w:top w:w="57" w:type="dxa"/>
              <w:bottom w:w="57" w:type="dxa"/>
            </w:tcMar>
          </w:tcPr>
          <w:p w:rsidR="00724DFC" w:rsidRPr="008769FE" w:rsidRDefault="00724DFC" w:rsidP="008769FE">
            <w:pPr>
              <w:pStyle w:val="ListParagraph"/>
              <w:ind w:left="0"/>
              <w:rPr>
                <w:rFonts w:ascii="Arial" w:hAnsi="Arial" w:cs="Arial"/>
                <w:b/>
              </w:rPr>
            </w:pPr>
            <w:r w:rsidRPr="008769FE">
              <w:rPr>
                <w:rFonts w:ascii="Arial" w:hAnsi="Arial" w:cs="Arial"/>
                <w:b/>
              </w:rPr>
              <w:t>Academic year</w:t>
            </w:r>
          </w:p>
        </w:tc>
        <w:tc>
          <w:tcPr>
            <w:tcW w:w="12757" w:type="dxa"/>
            <w:gridSpan w:val="5"/>
          </w:tcPr>
          <w:p w:rsidR="00724DFC" w:rsidRPr="000D6D8C" w:rsidRDefault="00724DFC" w:rsidP="008769FE">
            <w:pPr>
              <w:pStyle w:val="ListParagraph"/>
              <w:ind w:left="426"/>
              <w:rPr>
                <w:rFonts w:ascii="Arial" w:hAnsi="Arial" w:cs="Arial"/>
                <w:b/>
              </w:rPr>
            </w:pPr>
            <w:r w:rsidRPr="000D6D8C">
              <w:rPr>
                <w:rFonts w:ascii="Arial" w:hAnsi="Arial" w:cs="Arial"/>
                <w:b/>
              </w:rPr>
              <w:t>2020-21</w:t>
            </w:r>
          </w:p>
        </w:tc>
      </w:tr>
      <w:tr w:rsidR="00724DFC" w:rsidRPr="008769FE" w:rsidTr="008769FE">
        <w:tc>
          <w:tcPr>
            <w:tcW w:w="14992" w:type="dxa"/>
            <w:gridSpan w:val="6"/>
            <w:shd w:val="clear" w:color="auto" w:fill="CFDCE3"/>
            <w:tcMar>
              <w:top w:w="57" w:type="dxa"/>
              <w:bottom w:w="57" w:type="dxa"/>
            </w:tcMar>
          </w:tcPr>
          <w:p w:rsidR="00724DFC" w:rsidRPr="00871AB3" w:rsidRDefault="00724DFC" w:rsidP="00267F85">
            <w:pPr>
              <w:rPr>
                <w:rFonts w:ascii="Arial" w:hAnsi="Arial" w:cs="Arial"/>
                <w:i/>
                <w:sz w:val="20"/>
                <w:szCs w:val="20"/>
              </w:rPr>
            </w:pPr>
            <w:r w:rsidRPr="00871AB3">
              <w:rPr>
                <w:rFonts w:ascii="Arial" w:hAnsi="Arial" w:cs="Arial"/>
                <w:i/>
                <w:sz w:val="20"/>
                <w:szCs w:val="20"/>
              </w:rPr>
              <w:t xml:space="preserve">The three headings below enable schools to demonstrate how they are using the pupil premium to improve classroom pedagogy, provide targeted support and support whole school strategies. </w:t>
            </w:r>
          </w:p>
        </w:tc>
      </w:tr>
      <w:tr w:rsidR="00724DFC" w:rsidRPr="008769FE" w:rsidTr="008769FE">
        <w:tc>
          <w:tcPr>
            <w:tcW w:w="14992" w:type="dxa"/>
            <w:gridSpan w:val="6"/>
            <w:shd w:val="clear" w:color="auto" w:fill="FFFFFF"/>
            <w:tcMar>
              <w:top w:w="57" w:type="dxa"/>
              <w:bottom w:w="57" w:type="dxa"/>
            </w:tcMar>
          </w:tcPr>
          <w:p w:rsidR="00724DFC" w:rsidRPr="008769FE" w:rsidRDefault="00724DFC" w:rsidP="008769FE">
            <w:pPr>
              <w:pStyle w:val="ListParagraph"/>
              <w:numPr>
                <w:ilvl w:val="0"/>
                <w:numId w:val="14"/>
              </w:numPr>
              <w:ind w:left="426" w:hanging="142"/>
              <w:rPr>
                <w:rFonts w:ascii="Arial" w:hAnsi="Arial" w:cs="Arial"/>
                <w:b/>
              </w:rPr>
            </w:pPr>
            <w:r w:rsidRPr="008769FE">
              <w:rPr>
                <w:rFonts w:ascii="Arial" w:hAnsi="Arial" w:cs="Arial"/>
                <w:b/>
              </w:rPr>
              <w:t>Quality of teaching for all</w:t>
            </w:r>
          </w:p>
        </w:tc>
      </w:tr>
      <w:tr w:rsidR="00724DFC" w:rsidRPr="008769FE" w:rsidTr="00853222">
        <w:trPr>
          <w:trHeight w:val="289"/>
        </w:trPr>
        <w:tc>
          <w:tcPr>
            <w:tcW w:w="2235" w:type="dxa"/>
            <w:tcMar>
              <w:top w:w="57" w:type="dxa"/>
              <w:bottom w:w="57" w:type="dxa"/>
            </w:tcMar>
          </w:tcPr>
          <w:p w:rsidR="00724DFC" w:rsidRPr="00853222" w:rsidRDefault="00724DFC">
            <w:pPr>
              <w:rPr>
                <w:rFonts w:ascii="Arial" w:hAnsi="Arial" w:cs="Arial"/>
                <w:b/>
                <w:sz w:val="20"/>
                <w:szCs w:val="20"/>
              </w:rPr>
            </w:pPr>
            <w:r w:rsidRPr="00853222">
              <w:rPr>
                <w:rFonts w:ascii="Arial" w:hAnsi="Arial" w:cs="Arial"/>
                <w:b/>
                <w:sz w:val="20"/>
                <w:szCs w:val="20"/>
              </w:rPr>
              <w:t>Desired outcome</w:t>
            </w:r>
          </w:p>
        </w:tc>
        <w:tc>
          <w:tcPr>
            <w:tcW w:w="3714" w:type="dxa"/>
            <w:tcMar>
              <w:top w:w="57" w:type="dxa"/>
              <w:bottom w:w="57" w:type="dxa"/>
            </w:tcMar>
          </w:tcPr>
          <w:p w:rsidR="00724DFC" w:rsidRPr="00853222" w:rsidRDefault="00724DFC" w:rsidP="006F0B6A">
            <w:pPr>
              <w:rPr>
                <w:rFonts w:ascii="Arial" w:hAnsi="Arial" w:cs="Arial"/>
                <w:b/>
                <w:sz w:val="20"/>
                <w:szCs w:val="20"/>
              </w:rPr>
            </w:pPr>
            <w:r w:rsidRPr="00853222">
              <w:rPr>
                <w:rFonts w:ascii="Arial" w:hAnsi="Arial" w:cs="Arial"/>
                <w:b/>
                <w:sz w:val="20"/>
                <w:szCs w:val="20"/>
              </w:rPr>
              <w:t>Chosen action / approach</w:t>
            </w:r>
          </w:p>
        </w:tc>
        <w:tc>
          <w:tcPr>
            <w:tcW w:w="3118" w:type="dxa"/>
            <w:tcMar>
              <w:top w:w="57" w:type="dxa"/>
              <w:bottom w:w="57" w:type="dxa"/>
            </w:tcMar>
          </w:tcPr>
          <w:p w:rsidR="00724DFC" w:rsidRPr="00853222" w:rsidRDefault="00724DFC" w:rsidP="000A25FC">
            <w:pPr>
              <w:rPr>
                <w:rFonts w:ascii="Arial" w:hAnsi="Arial" w:cs="Arial"/>
                <w:b/>
                <w:sz w:val="20"/>
                <w:szCs w:val="20"/>
              </w:rPr>
            </w:pPr>
            <w:r w:rsidRPr="00853222">
              <w:rPr>
                <w:rFonts w:ascii="Arial" w:hAnsi="Arial" w:cs="Arial"/>
                <w:b/>
                <w:sz w:val="20"/>
                <w:szCs w:val="20"/>
              </w:rPr>
              <w:t>What is the evidence and rationale for this choice?</w:t>
            </w:r>
          </w:p>
        </w:tc>
        <w:tc>
          <w:tcPr>
            <w:tcW w:w="3101" w:type="dxa"/>
            <w:tcMar>
              <w:top w:w="57" w:type="dxa"/>
              <w:bottom w:w="57" w:type="dxa"/>
            </w:tcMar>
          </w:tcPr>
          <w:p w:rsidR="00724DFC" w:rsidRPr="00853222" w:rsidRDefault="00724DFC" w:rsidP="00B01C9A">
            <w:pPr>
              <w:rPr>
                <w:rFonts w:ascii="Arial" w:hAnsi="Arial" w:cs="Arial"/>
                <w:b/>
                <w:sz w:val="20"/>
                <w:szCs w:val="20"/>
              </w:rPr>
            </w:pPr>
            <w:r w:rsidRPr="00853222">
              <w:rPr>
                <w:rFonts w:ascii="Arial" w:hAnsi="Arial" w:cs="Arial"/>
                <w:b/>
                <w:sz w:val="20"/>
                <w:szCs w:val="20"/>
              </w:rPr>
              <w:t>How will you ensure it is implemented well?</w:t>
            </w:r>
          </w:p>
        </w:tc>
        <w:tc>
          <w:tcPr>
            <w:tcW w:w="1440" w:type="dxa"/>
          </w:tcPr>
          <w:p w:rsidR="00724DFC" w:rsidRPr="00853222" w:rsidRDefault="00724DFC" w:rsidP="00B01C9A">
            <w:pPr>
              <w:rPr>
                <w:rFonts w:ascii="Arial" w:hAnsi="Arial" w:cs="Arial"/>
                <w:b/>
                <w:sz w:val="20"/>
                <w:szCs w:val="20"/>
              </w:rPr>
            </w:pPr>
            <w:r w:rsidRPr="00853222">
              <w:rPr>
                <w:rFonts w:ascii="Arial" w:hAnsi="Arial" w:cs="Arial"/>
                <w:b/>
                <w:sz w:val="20"/>
                <w:szCs w:val="20"/>
              </w:rPr>
              <w:t>Staff lead</w:t>
            </w:r>
          </w:p>
        </w:tc>
        <w:tc>
          <w:tcPr>
            <w:tcW w:w="1384" w:type="dxa"/>
          </w:tcPr>
          <w:p w:rsidR="00724DFC" w:rsidRDefault="00724DFC" w:rsidP="00240F98">
            <w:pPr>
              <w:rPr>
                <w:rFonts w:ascii="Arial" w:hAnsi="Arial" w:cs="Arial"/>
                <w:b/>
                <w:sz w:val="20"/>
                <w:szCs w:val="20"/>
              </w:rPr>
            </w:pPr>
            <w:r w:rsidRPr="00853222">
              <w:rPr>
                <w:rFonts w:ascii="Arial" w:hAnsi="Arial" w:cs="Arial"/>
                <w:b/>
                <w:sz w:val="20"/>
                <w:szCs w:val="20"/>
              </w:rPr>
              <w:t>When will you review implement</w:t>
            </w:r>
          </w:p>
          <w:p w:rsidR="00724DFC" w:rsidRPr="00853222" w:rsidRDefault="00724DFC" w:rsidP="00240F98">
            <w:pPr>
              <w:rPr>
                <w:rFonts w:ascii="Arial" w:hAnsi="Arial" w:cs="Arial"/>
                <w:b/>
                <w:sz w:val="20"/>
                <w:szCs w:val="20"/>
              </w:rPr>
            </w:pPr>
            <w:r w:rsidRPr="00853222">
              <w:rPr>
                <w:rFonts w:ascii="Arial" w:hAnsi="Arial" w:cs="Arial"/>
                <w:b/>
                <w:sz w:val="20"/>
                <w:szCs w:val="20"/>
              </w:rPr>
              <w:t>ation?</w:t>
            </w:r>
          </w:p>
        </w:tc>
      </w:tr>
      <w:tr w:rsidR="00724DFC" w:rsidRPr="008769FE" w:rsidTr="00853222">
        <w:trPr>
          <w:trHeight w:val="931"/>
        </w:trPr>
        <w:tc>
          <w:tcPr>
            <w:tcW w:w="2235" w:type="dxa"/>
            <w:tcMar>
              <w:top w:w="57" w:type="dxa"/>
              <w:bottom w:w="57" w:type="dxa"/>
            </w:tcMar>
          </w:tcPr>
          <w:p w:rsidR="00724DFC" w:rsidRPr="000D6D8C" w:rsidRDefault="00724DFC" w:rsidP="007A2017">
            <w:pPr>
              <w:rPr>
                <w:rFonts w:cs="Arial"/>
                <w:b/>
                <w:sz w:val="40"/>
                <w:szCs w:val="40"/>
              </w:rPr>
            </w:pPr>
            <w:r w:rsidRPr="000D6D8C">
              <w:rPr>
                <w:rFonts w:cs="Arial"/>
                <w:b/>
                <w:sz w:val="40"/>
                <w:szCs w:val="40"/>
              </w:rPr>
              <w:t>A.</w:t>
            </w:r>
          </w:p>
          <w:p w:rsidR="00724DFC" w:rsidRPr="000D6D8C" w:rsidRDefault="00724DFC" w:rsidP="007A2017">
            <w:pPr>
              <w:rPr>
                <w:rFonts w:cs="Arial"/>
              </w:rPr>
            </w:pPr>
            <w:r w:rsidRPr="000D6D8C">
              <w:rPr>
                <w:rFonts w:cs="Arial"/>
              </w:rPr>
              <w:t>The attainment of children eligible for Pupil Premium improves to be in line with that of their non-disadvantaged peers in reading and writing.</w:t>
            </w:r>
          </w:p>
          <w:p w:rsidR="00724DFC" w:rsidRPr="000D6D8C" w:rsidRDefault="00724DFC" w:rsidP="007A2017">
            <w:pPr>
              <w:rPr>
                <w:rFonts w:cs="Arial"/>
              </w:rPr>
            </w:pPr>
            <w:r w:rsidRPr="000D6D8C">
              <w:rPr>
                <w:rFonts w:cs="Arial"/>
              </w:rPr>
              <w:t>All disadvantaged pupils will read with greater fluency and be able to read for sustained periods of time.</w:t>
            </w:r>
          </w:p>
          <w:p w:rsidR="00724DFC" w:rsidRPr="000D6D8C" w:rsidRDefault="00724DFC" w:rsidP="007A2017">
            <w:pPr>
              <w:rPr>
                <w:rFonts w:cs="Arial"/>
              </w:rPr>
            </w:pPr>
          </w:p>
          <w:p w:rsidR="00724DFC" w:rsidRPr="000D6D8C" w:rsidRDefault="00724DFC" w:rsidP="007A2017">
            <w:pPr>
              <w:rPr>
                <w:rFonts w:cs="Arial"/>
              </w:rPr>
            </w:pPr>
            <w:r w:rsidRPr="000D6D8C">
              <w:rPr>
                <w:rFonts w:cs="Arial"/>
              </w:rPr>
              <w:t>The quality and quantity of writing will improve for disadvantaged pupils.</w:t>
            </w:r>
          </w:p>
        </w:tc>
        <w:tc>
          <w:tcPr>
            <w:tcW w:w="3714" w:type="dxa"/>
            <w:tcMar>
              <w:top w:w="57" w:type="dxa"/>
              <w:bottom w:w="57" w:type="dxa"/>
            </w:tcMar>
          </w:tcPr>
          <w:p w:rsidR="00724DFC" w:rsidRPr="000860C7" w:rsidRDefault="00724DFC" w:rsidP="007E3928">
            <w:pPr>
              <w:rPr>
                <w:color w:val="7030A0"/>
              </w:rPr>
            </w:pPr>
            <w:r w:rsidRPr="000860C7">
              <w:rPr>
                <w:color w:val="7030A0"/>
              </w:rPr>
              <w:t xml:space="preserve">Ensure access to good quality reading resources in school and at home through the school’s new reading scheme. </w:t>
            </w:r>
          </w:p>
          <w:p w:rsidR="00724DFC" w:rsidRPr="000D6D8C" w:rsidRDefault="00724DFC" w:rsidP="007E3928"/>
          <w:p w:rsidR="00724DFC" w:rsidRPr="000860C7" w:rsidRDefault="00724DFC" w:rsidP="007E3928">
            <w:pPr>
              <w:rPr>
                <w:color w:val="00B050"/>
              </w:rPr>
            </w:pPr>
            <w:r w:rsidRPr="000860C7">
              <w:rPr>
                <w:color w:val="00B050"/>
              </w:rPr>
              <w:t>Provide learning opportunities for children to read for sustained periods within guided reading sessions.</w:t>
            </w:r>
          </w:p>
          <w:p w:rsidR="00724DFC" w:rsidRDefault="00724DFC" w:rsidP="007E3928"/>
          <w:p w:rsidR="00724DFC" w:rsidRDefault="00724DFC" w:rsidP="007E3928"/>
          <w:p w:rsidR="00724DFC" w:rsidRDefault="00724DFC" w:rsidP="00EA2020">
            <w:pPr>
              <w:rPr>
                <w:rFonts w:cs="Arial"/>
              </w:rPr>
            </w:pPr>
          </w:p>
          <w:p w:rsidR="00724DFC" w:rsidRPr="000860C7" w:rsidRDefault="00724DFC" w:rsidP="00EA2020">
            <w:pPr>
              <w:rPr>
                <w:rFonts w:cs="Arial"/>
                <w:color w:val="7030A0"/>
              </w:rPr>
            </w:pPr>
            <w:r w:rsidRPr="000860C7">
              <w:rPr>
                <w:rFonts w:cs="Arial"/>
                <w:color w:val="7030A0"/>
              </w:rPr>
              <w:t xml:space="preserve">There is a whole school approach to the English recovery curriculum. The PPG lead, class teachers and TAs will identify priority readers early on and then </w:t>
            </w:r>
            <w:r w:rsidRPr="000860C7">
              <w:rPr>
                <w:color w:val="7030A0"/>
              </w:rPr>
              <w:t xml:space="preserve">assign children to the appropriate reading interventions eg. </w:t>
            </w:r>
            <w:r w:rsidRPr="000860C7">
              <w:rPr>
                <w:i/>
                <w:color w:val="7030A0"/>
              </w:rPr>
              <w:t xml:space="preserve">BRP, Lexia, Inference training, 1:1. </w:t>
            </w:r>
          </w:p>
          <w:p w:rsidR="00724DFC" w:rsidRDefault="00724DFC" w:rsidP="00EA2020">
            <w:pPr>
              <w:rPr>
                <w:rFonts w:cs="Arial"/>
              </w:rPr>
            </w:pPr>
          </w:p>
          <w:p w:rsidR="00724DFC" w:rsidRPr="003206AA" w:rsidRDefault="00724DFC" w:rsidP="00EA2020">
            <w:pPr>
              <w:rPr>
                <w:rFonts w:cs="Arial"/>
                <w:color w:val="7030A0"/>
              </w:rPr>
            </w:pPr>
            <w:r w:rsidRPr="00D436CE">
              <w:rPr>
                <w:rFonts w:cs="Arial"/>
                <w:color w:val="00B050"/>
              </w:rPr>
              <w:t xml:space="preserve">All staff to have high expectations for pupils to read regularly at home with reading records being checked on a weekly basis. </w:t>
            </w:r>
          </w:p>
          <w:p w:rsidR="00724DFC" w:rsidRDefault="00724DFC" w:rsidP="00D436CE">
            <w:pPr>
              <w:rPr>
                <w:rFonts w:cs="Arial"/>
                <w:color w:val="7030A0"/>
              </w:rPr>
            </w:pPr>
          </w:p>
          <w:p w:rsidR="00724DFC" w:rsidRPr="003206AA" w:rsidRDefault="00724DFC" w:rsidP="00D436CE">
            <w:pPr>
              <w:rPr>
                <w:rFonts w:cs="Arial"/>
                <w:color w:val="7030A0"/>
              </w:rPr>
            </w:pPr>
            <w:r w:rsidRPr="003206AA">
              <w:rPr>
                <w:rFonts w:cs="Arial"/>
                <w:color w:val="7030A0"/>
              </w:rPr>
              <w:t>Throughout the school, handwriting will be a focus where an emphasis will be on formation and spacing as well as spelling and sentence structure.</w:t>
            </w:r>
          </w:p>
          <w:p w:rsidR="00724DFC" w:rsidRPr="007E3928" w:rsidRDefault="00724DFC" w:rsidP="00EA2020">
            <w:pPr>
              <w:rPr>
                <w:rFonts w:cs="Arial"/>
                <w:b/>
                <w:color w:val="FF0000"/>
              </w:rPr>
            </w:pPr>
          </w:p>
          <w:p w:rsidR="00724DFC" w:rsidRPr="003206AA" w:rsidRDefault="00724DFC" w:rsidP="00EA2020">
            <w:pPr>
              <w:rPr>
                <w:rFonts w:cs="Arial"/>
                <w:color w:val="00B050"/>
              </w:rPr>
            </w:pPr>
            <w:r w:rsidRPr="003206AA">
              <w:rPr>
                <w:rFonts w:cs="Arial"/>
                <w:color w:val="00B050"/>
              </w:rPr>
              <w:t>The whole school approach to writing will be in year groups which will focus specifically on spelling patterns. Teachers</w:t>
            </w:r>
            <w:bookmarkStart w:id="1" w:name="_GoBack"/>
            <w:bookmarkEnd w:id="1"/>
            <w:r w:rsidRPr="003206AA">
              <w:rPr>
                <w:rFonts w:cs="Arial"/>
                <w:color w:val="00B050"/>
              </w:rPr>
              <w:t xml:space="preserve"> to revise and revisit from previous year to ensure a solid understanding before moving onto new learning. </w:t>
            </w:r>
          </w:p>
          <w:p w:rsidR="00724DFC" w:rsidRDefault="00724DFC" w:rsidP="00EA2020">
            <w:pPr>
              <w:rPr>
                <w:rFonts w:cs="Arial"/>
              </w:rPr>
            </w:pPr>
          </w:p>
          <w:p w:rsidR="00724DFC" w:rsidRPr="00D436CE" w:rsidRDefault="00724DFC" w:rsidP="00EA2020">
            <w:pPr>
              <w:rPr>
                <w:color w:val="7030A0"/>
              </w:rPr>
            </w:pPr>
            <w:r w:rsidRPr="00D436CE">
              <w:rPr>
                <w:color w:val="7030A0"/>
              </w:rPr>
              <w:t>Staff are fully aware of the needs of disadvantaged children across the school and their next steps for development.</w:t>
            </w:r>
          </w:p>
          <w:p w:rsidR="00724DFC" w:rsidRDefault="00724DFC" w:rsidP="00EA2020">
            <w:pPr>
              <w:rPr>
                <w:rFonts w:cs="Arial"/>
              </w:rPr>
            </w:pPr>
          </w:p>
          <w:p w:rsidR="00724DFC" w:rsidRDefault="00724DFC" w:rsidP="00EA2020">
            <w:pPr>
              <w:rPr>
                <w:rFonts w:cs="Arial"/>
              </w:rPr>
            </w:pPr>
          </w:p>
          <w:p w:rsidR="00724DFC" w:rsidRDefault="00724DFC" w:rsidP="00EA2020">
            <w:pPr>
              <w:rPr>
                <w:rFonts w:cs="Arial"/>
              </w:rPr>
            </w:pPr>
          </w:p>
          <w:p w:rsidR="00724DFC" w:rsidRPr="007E3928" w:rsidRDefault="00724DFC" w:rsidP="007E3928">
            <w:pPr>
              <w:rPr>
                <w:rFonts w:cs="Arial"/>
              </w:rPr>
            </w:pPr>
            <w:r w:rsidRPr="00D436CE">
              <w:rPr>
                <w:rFonts w:cs="Arial"/>
                <w:color w:val="00B050"/>
              </w:rPr>
              <w:t>HT and PP Lead to remind parents of responsibilities in supporting and encouraging children with their reading.</w:t>
            </w:r>
          </w:p>
        </w:tc>
        <w:tc>
          <w:tcPr>
            <w:tcW w:w="3118" w:type="dxa"/>
            <w:tcMar>
              <w:top w:w="57" w:type="dxa"/>
              <w:bottom w:w="57" w:type="dxa"/>
            </w:tcMar>
          </w:tcPr>
          <w:p w:rsidR="00724DFC" w:rsidRPr="00853222" w:rsidRDefault="00724DFC" w:rsidP="007E3928">
            <w:pPr>
              <w:pStyle w:val="Default"/>
              <w:rPr>
                <w:rFonts w:ascii="Calibri" w:hAnsi="Calibri" w:cs="Calibri"/>
                <w:color w:val="auto"/>
                <w:sz w:val="20"/>
                <w:szCs w:val="20"/>
              </w:rPr>
            </w:pPr>
            <w:r w:rsidRPr="00853222">
              <w:rPr>
                <w:rFonts w:ascii="Calibri" w:hAnsi="Calibri" w:cs="Calibri"/>
                <w:color w:val="auto"/>
                <w:sz w:val="20"/>
                <w:szCs w:val="20"/>
              </w:rPr>
              <w:t>Due to COVID-19 pandemic, the school was closed before the end of the school year. We will therefore use teacher assessment data from the Spring term 2020.</w:t>
            </w:r>
          </w:p>
          <w:p w:rsidR="00724DFC" w:rsidRPr="00853222" w:rsidRDefault="00724DFC" w:rsidP="007E3928">
            <w:pPr>
              <w:pStyle w:val="Default"/>
              <w:rPr>
                <w:rFonts w:ascii="Calibri" w:hAnsi="Calibri" w:cs="Calibri"/>
                <w:color w:val="auto"/>
                <w:sz w:val="20"/>
                <w:szCs w:val="20"/>
              </w:rPr>
            </w:pPr>
          </w:p>
          <w:p w:rsidR="00724DFC" w:rsidRPr="00853222" w:rsidRDefault="00724DFC" w:rsidP="00346B1F">
            <w:pPr>
              <w:rPr>
                <w:sz w:val="20"/>
                <w:szCs w:val="20"/>
              </w:rPr>
            </w:pPr>
            <w:r w:rsidRPr="00853222">
              <w:rPr>
                <w:sz w:val="20"/>
                <w:szCs w:val="20"/>
              </w:rPr>
              <w:t xml:space="preserve">For reading, the data shows that in KS1, disadvantaged pupils are making progress to narrow the gap in reading with 33% of disadvantaged pupils attaining age-related expectations compared to 40% of non-disadvantaged pupils. </w:t>
            </w:r>
          </w:p>
          <w:p w:rsidR="00724DFC" w:rsidRDefault="00724DFC" w:rsidP="007B100C">
            <w:pPr>
              <w:rPr>
                <w:sz w:val="20"/>
                <w:szCs w:val="20"/>
              </w:rPr>
            </w:pPr>
            <w:r w:rsidRPr="00853222">
              <w:rPr>
                <w:sz w:val="20"/>
                <w:szCs w:val="20"/>
              </w:rPr>
              <w:t xml:space="preserve">In KS2, disadvantaged pupils are making progress to narrow the gap in reading with 56% of disadvantaged pupils attaining age-related expectations compared to 61% of non-disadvantaged pupils. </w:t>
            </w:r>
          </w:p>
          <w:p w:rsidR="00724DFC" w:rsidRPr="00853222" w:rsidRDefault="00724DFC" w:rsidP="007B100C">
            <w:pPr>
              <w:rPr>
                <w:sz w:val="20"/>
                <w:szCs w:val="20"/>
              </w:rPr>
            </w:pPr>
          </w:p>
          <w:p w:rsidR="00724DFC" w:rsidRPr="00871AB3" w:rsidRDefault="00724DFC" w:rsidP="007E3928">
            <w:pPr>
              <w:rPr>
                <w:rFonts w:cs="Arial"/>
                <w:sz w:val="24"/>
                <w:szCs w:val="24"/>
              </w:rPr>
            </w:pPr>
            <w:r w:rsidRPr="00853222">
              <w:rPr>
                <w:rFonts w:cs="Arial"/>
                <w:sz w:val="20"/>
                <w:szCs w:val="20"/>
              </w:rPr>
              <w:t>In writing, the data shows that in KS1, disadvantaged pupils are again making progress</w:t>
            </w:r>
            <w:r w:rsidRPr="00853222">
              <w:rPr>
                <w:sz w:val="20"/>
                <w:szCs w:val="20"/>
              </w:rPr>
              <w:t xml:space="preserve"> to narrow the gap in writing with 33% of disadvantaged pupils</w:t>
            </w:r>
            <w:r w:rsidRPr="007B100C">
              <w:rPr>
                <w:sz w:val="24"/>
                <w:szCs w:val="24"/>
              </w:rPr>
              <w:t xml:space="preserve"> </w:t>
            </w:r>
            <w:r w:rsidRPr="00853222">
              <w:rPr>
                <w:sz w:val="20"/>
                <w:szCs w:val="20"/>
              </w:rPr>
              <w:t>attaining age-related expectations compared to 50% of their non-disadvantaged peers.</w:t>
            </w:r>
            <w:r w:rsidRPr="007B100C">
              <w:rPr>
                <w:sz w:val="24"/>
                <w:szCs w:val="24"/>
              </w:rPr>
              <w:t xml:space="preserve"> </w:t>
            </w:r>
          </w:p>
          <w:p w:rsidR="00724DFC" w:rsidRPr="00853222" w:rsidRDefault="00724DFC" w:rsidP="007E3928">
            <w:pPr>
              <w:rPr>
                <w:sz w:val="20"/>
                <w:szCs w:val="20"/>
              </w:rPr>
            </w:pPr>
            <w:r w:rsidRPr="00853222">
              <w:rPr>
                <w:rFonts w:cs="Arial"/>
                <w:sz w:val="20"/>
                <w:szCs w:val="20"/>
              </w:rPr>
              <w:t>In KS2, disadvantaged pupils are again making progress</w:t>
            </w:r>
            <w:r w:rsidRPr="00853222">
              <w:rPr>
                <w:sz w:val="20"/>
                <w:szCs w:val="20"/>
              </w:rPr>
              <w:t xml:space="preserve"> to narrow the gap in writing with 24% of disadvantaged pupils attaining age-related expectations compared to 37% of their non-disadvantaged peers. </w:t>
            </w:r>
          </w:p>
          <w:p w:rsidR="00724DFC" w:rsidRPr="00853222" w:rsidRDefault="00724DFC" w:rsidP="007A2017">
            <w:pPr>
              <w:rPr>
                <w:rFonts w:cs="Arial"/>
                <w:b/>
                <w:sz w:val="20"/>
                <w:szCs w:val="20"/>
              </w:rPr>
            </w:pPr>
          </w:p>
          <w:p w:rsidR="00724DFC" w:rsidRPr="00853222" w:rsidRDefault="00724DFC" w:rsidP="007A2017">
            <w:pPr>
              <w:rPr>
                <w:rFonts w:cs="Arial"/>
              </w:rPr>
            </w:pPr>
            <w:r w:rsidRPr="00853222">
              <w:rPr>
                <w:rFonts w:cs="Calibri"/>
                <w:sz w:val="20"/>
                <w:szCs w:val="20"/>
              </w:rPr>
              <w:t>Under circumstances, all pupils will have fell back somewhat and this needs to be addressed. Obviously, here the specific focus will be on the disadvantaged children.</w:t>
            </w:r>
          </w:p>
        </w:tc>
        <w:tc>
          <w:tcPr>
            <w:tcW w:w="3101" w:type="dxa"/>
            <w:tcMar>
              <w:top w:w="57" w:type="dxa"/>
              <w:bottom w:w="57" w:type="dxa"/>
            </w:tcMar>
          </w:tcPr>
          <w:p w:rsidR="00724DFC" w:rsidRPr="000860C7" w:rsidRDefault="00724DFC" w:rsidP="00EA2020">
            <w:pPr>
              <w:rPr>
                <w:rFonts w:cs="Arial"/>
                <w:color w:val="7030A0"/>
              </w:rPr>
            </w:pPr>
            <w:r w:rsidRPr="000860C7">
              <w:rPr>
                <w:rFonts w:cs="Calibri"/>
                <w:color w:val="7030A0"/>
              </w:rPr>
              <w:t>Closely monitor reading records and children’s access to Bug Club.</w:t>
            </w:r>
            <w:r w:rsidRPr="000860C7">
              <w:rPr>
                <w:rFonts w:cs="Arial"/>
                <w:color w:val="7030A0"/>
              </w:rPr>
              <w:t xml:space="preserve"> </w:t>
            </w:r>
          </w:p>
          <w:p w:rsidR="00724DFC" w:rsidRPr="00886513" w:rsidRDefault="00724DFC" w:rsidP="007E3928">
            <w:pPr>
              <w:rPr>
                <w:rFonts w:cs="Arial"/>
              </w:rPr>
            </w:pPr>
          </w:p>
          <w:p w:rsidR="00724DFC" w:rsidRPr="000860C7" w:rsidRDefault="00724DFC" w:rsidP="00EA2020">
            <w:pPr>
              <w:rPr>
                <w:rFonts w:cs="Arial"/>
                <w:color w:val="00B050"/>
              </w:rPr>
            </w:pPr>
            <w:r w:rsidRPr="000860C7">
              <w:rPr>
                <w:rFonts w:cs="Arial"/>
                <w:color w:val="00B050"/>
              </w:rPr>
              <w:t>Guided reading in KS1 will continue to be delivered to ability groups whereas KS2 teachers will deliver whole class reading sessions and SLT</w:t>
            </w:r>
            <w:r>
              <w:rPr>
                <w:rFonts w:cs="Arial"/>
                <w:color w:val="00B050"/>
              </w:rPr>
              <w:t>/English Lead will monitor this and children’s enjoyment, engagement and achievement through tracking.</w:t>
            </w:r>
          </w:p>
          <w:p w:rsidR="00724DFC" w:rsidRDefault="00724DFC" w:rsidP="000D0723">
            <w:pPr>
              <w:rPr>
                <w:rFonts w:cs="Arial"/>
                <w:b/>
              </w:rPr>
            </w:pPr>
          </w:p>
          <w:p w:rsidR="00724DFC" w:rsidRDefault="00724DFC" w:rsidP="000D0723">
            <w:pPr>
              <w:rPr>
                <w:rFonts w:cs="Calibri"/>
              </w:rPr>
            </w:pPr>
            <w:r w:rsidRPr="000860C7">
              <w:rPr>
                <w:color w:val="7030A0"/>
              </w:rPr>
              <w:t xml:space="preserve">PPG </w:t>
            </w:r>
            <w:r>
              <w:rPr>
                <w:color w:val="7030A0"/>
              </w:rPr>
              <w:t xml:space="preserve">lead </w:t>
            </w:r>
            <w:r w:rsidRPr="000860C7">
              <w:rPr>
                <w:color w:val="7030A0"/>
              </w:rPr>
              <w:t>will monitor this.</w:t>
            </w:r>
            <w:r w:rsidRPr="007B100C">
              <w:rPr>
                <w:rFonts w:cs="Calibri"/>
              </w:rPr>
              <w:t xml:space="preserve"> </w:t>
            </w:r>
          </w:p>
          <w:p w:rsidR="00724DFC" w:rsidRDefault="00724DFC" w:rsidP="000D0723">
            <w:pPr>
              <w:rPr>
                <w:rFonts w:cs="Calibri"/>
              </w:rPr>
            </w:pPr>
          </w:p>
          <w:p w:rsidR="00724DFC" w:rsidRDefault="00724DFC" w:rsidP="000D0723">
            <w:pPr>
              <w:rPr>
                <w:rFonts w:cs="Calibri"/>
              </w:rPr>
            </w:pPr>
          </w:p>
          <w:p w:rsidR="00724DFC" w:rsidRDefault="00724DFC" w:rsidP="000D0723">
            <w:pPr>
              <w:rPr>
                <w:rFonts w:cs="Calibri"/>
              </w:rPr>
            </w:pPr>
          </w:p>
          <w:p w:rsidR="00724DFC" w:rsidRDefault="00724DFC" w:rsidP="000D0723">
            <w:pPr>
              <w:rPr>
                <w:rFonts w:cs="Arial"/>
              </w:rPr>
            </w:pPr>
          </w:p>
          <w:p w:rsidR="00724DFC" w:rsidRPr="00D436CE" w:rsidRDefault="00724DFC" w:rsidP="000D0723">
            <w:pPr>
              <w:rPr>
                <w:rFonts w:cs="Arial"/>
                <w:color w:val="00B050"/>
              </w:rPr>
            </w:pPr>
            <w:r w:rsidRPr="00D436CE">
              <w:rPr>
                <w:rFonts w:cs="Arial"/>
                <w:color w:val="00B050"/>
              </w:rPr>
              <w:t>PPG lead to ensure disadvantaged pupils are following this whole school approach.</w:t>
            </w:r>
          </w:p>
          <w:p w:rsidR="00724DFC" w:rsidRDefault="00724DFC" w:rsidP="000D0723">
            <w:pPr>
              <w:rPr>
                <w:rFonts w:cs="Arial"/>
                <w:color w:val="7030A0"/>
              </w:rPr>
            </w:pPr>
          </w:p>
          <w:p w:rsidR="00724DFC" w:rsidRDefault="00724DFC" w:rsidP="00D436CE">
            <w:pPr>
              <w:rPr>
                <w:rFonts w:cs="Arial"/>
                <w:color w:val="7030A0"/>
              </w:rPr>
            </w:pPr>
            <w:r w:rsidRPr="003206AA">
              <w:rPr>
                <w:rFonts w:cs="Arial"/>
                <w:color w:val="7030A0"/>
              </w:rPr>
              <w:t>English Lead and PPG Lead will monitor through tracking and work scrutiny and review accordingly.</w:t>
            </w:r>
          </w:p>
          <w:p w:rsidR="00724DFC" w:rsidRDefault="00724DFC" w:rsidP="000D0723">
            <w:pPr>
              <w:rPr>
                <w:rFonts w:cs="Arial"/>
                <w:color w:val="7030A0"/>
              </w:rPr>
            </w:pPr>
          </w:p>
          <w:p w:rsidR="00724DFC" w:rsidRDefault="00724DFC" w:rsidP="000D0723">
            <w:pPr>
              <w:rPr>
                <w:rFonts w:cs="Arial"/>
                <w:color w:val="00B050"/>
              </w:rPr>
            </w:pPr>
            <w:r w:rsidRPr="003206AA">
              <w:rPr>
                <w:rFonts w:cs="Arial"/>
                <w:color w:val="00B050"/>
              </w:rPr>
              <w:t>English Lead and PPG Lead will monitor through tracking and review accordingly.</w:t>
            </w:r>
          </w:p>
          <w:p w:rsidR="00724DFC" w:rsidRDefault="00724DFC" w:rsidP="000D0723">
            <w:pPr>
              <w:rPr>
                <w:rFonts w:cs="Arial"/>
                <w:color w:val="00B050"/>
              </w:rPr>
            </w:pPr>
          </w:p>
          <w:p w:rsidR="00724DFC" w:rsidRDefault="00724DFC" w:rsidP="000D0723">
            <w:pPr>
              <w:rPr>
                <w:rFonts w:cs="Arial"/>
                <w:color w:val="00B050"/>
              </w:rPr>
            </w:pPr>
          </w:p>
          <w:p w:rsidR="00724DFC" w:rsidRDefault="00724DFC" w:rsidP="000D0723">
            <w:pPr>
              <w:rPr>
                <w:rFonts w:cs="Arial"/>
                <w:color w:val="00B050"/>
              </w:rPr>
            </w:pPr>
          </w:p>
          <w:p w:rsidR="00724DFC" w:rsidRDefault="00724DFC" w:rsidP="000D0723">
            <w:pPr>
              <w:rPr>
                <w:rFonts w:cs="Arial"/>
                <w:color w:val="00B050"/>
              </w:rPr>
            </w:pPr>
          </w:p>
          <w:p w:rsidR="00724DFC" w:rsidRDefault="00724DFC" w:rsidP="000D0723">
            <w:pPr>
              <w:rPr>
                <w:rFonts w:cs="Arial"/>
                <w:color w:val="7030A0"/>
              </w:rPr>
            </w:pPr>
          </w:p>
          <w:p w:rsidR="00724DFC" w:rsidRPr="00D436CE" w:rsidRDefault="00724DFC" w:rsidP="000D0723">
            <w:pPr>
              <w:rPr>
                <w:rFonts w:cs="Arial"/>
                <w:color w:val="7030A0"/>
              </w:rPr>
            </w:pPr>
            <w:r w:rsidRPr="00D436CE">
              <w:rPr>
                <w:rFonts w:cs="Arial"/>
                <w:color w:val="7030A0"/>
              </w:rPr>
              <w:t>PPG Lead will meet with staff termly to have discussion and review the impact of intervention and support, addressing and amending where necessary.</w:t>
            </w:r>
          </w:p>
          <w:p w:rsidR="00724DFC" w:rsidRDefault="00724DFC" w:rsidP="000D0723">
            <w:pPr>
              <w:rPr>
                <w:rFonts w:cs="Arial"/>
                <w:color w:val="00B050"/>
              </w:rPr>
            </w:pPr>
          </w:p>
          <w:p w:rsidR="00724DFC" w:rsidRPr="008769FE" w:rsidRDefault="00724DFC" w:rsidP="000D0723">
            <w:pPr>
              <w:rPr>
                <w:rFonts w:cs="Arial"/>
                <w:b/>
              </w:rPr>
            </w:pPr>
            <w:r w:rsidRPr="00D436CE">
              <w:rPr>
                <w:rFonts w:cs="Arial"/>
                <w:color w:val="00B050"/>
              </w:rPr>
              <w:t>Frequent dialogue between HT, SLT, PPG Lead and all teaching staff.</w:t>
            </w:r>
          </w:p>
        </w:tc>
        <w:tc>
          <w:tcPr>
            <w:tcW w:w="1440" w:type="dxa"/>
          </w:tcPr>
          <w:p w:rsidR="00724DFC" w:rsidRPr="007B100C" w:rsidRDefault="00724DFC" w:rsidP="007E3928">
            <w:pPr>
              <w:rPr>
                <w:rFonts w:cs="Arial"/>
              </w:rPr>
            </w:pPr>
            <w:r w:rsidRPr="007B100C">
              <w:rPr>
                <w:rFonts w:cs="Arial"/>
              </w:rPr>
              <w:t>English lead</w:t>
            </w:r>
          </w:p>
          <w:p w:rsidR="00724DFC" w:rsidRPr="007B100C" w:rsidRDefault="00724DFC" w:rsidP="007E3928">
            <w:pPr>
              <w:rPr>
                <w:rFonts w:cs="Arial"/>
              </w:rPr>
            </w:pPr>
          </w:p>
          <w:p w:rsidR="00724DFC" w:rsidRPr="007B100C" w:rsidRDefault="00724DFC" w:rsidP="007E3928">
            <w:pPr>
              <w:rPr>
                <w:rFonts w:cs="Arial"/>
              </w:rPr>
            </w:pPr>
            <w:r w:rsidRPr="007B100C">
              <w:rPr>
                <w:rFonts w:cs="Arial"/>
              </w:rPr>
              <w:t>Class Teachers</w:t>
            </w:r>
          </w:p>
          <w:p w:rsidR="00724DFC" w:rsidRPr="007B100C" w:rsidRDefault="00724DFC" w:rsidP="007E3928">
            <w:pPr>
              <w:rPr>
                <w:rFonts w:cs="Arial"/>
              </w:rPr>
            </w:pPr>
          </w:p>
          <w:p w:rsidR="00724DFC" w:rsidRPr="007B100C" w:rsidRDefault="00724DFC" w:rsidP="007E3928">
            <w:pPr>
              <w:rPr>
                <w:rFonts w:cs="Arial"/>
              </w:rPr>
            </w:pPr>
            <w:r w:rsidRPr="007B100C">
              <w:rPr>
                <w:rFonts w:cs="Arial"/>
              </w:rPr>
              <w:t>SENDCo</w:t>
            </w:r>
          </w:p>
          <w:p w:rsidR="00724DFC" w:rsidRPr="007B100C" w:rsidRDefault="00724DFC" w:rsidP="007E3928">
            <w:pPr>
              <w:rPr>
                <w:rFonts w:cs="Arial"/>
              </w:rPr>
            </w:pPr>
          </w:p>
          <w:p w:rsidR="00724DFC" w:rsidRPr="007B100C" w:rsidRDefault="00724DFC" w:rsidP="007E3928">
            <w:pPr>
              <w:rPr>
                <w:rFonts w:cs="Arial"/>
              </w:rPr>
            </w:pPr>
            <w:r w:rsidRPr="007B100C">
              <w:rPr>
                <w:rFonts w:cs="Arial"/>
              </w:rPr>
              <w:t>PPG Lead</w:t>
            </w:r>
          </w:p>
          <w:p w:rsidR="00724DFC" w:rsidRPr="007B100C" w:rsidRDefault="00724DFC" w:rsidP="007E3928">
            <w:pPr>
              <w:rPr>
                <w:rFonts w:cs="Arial"/>
              </w:rPr>
            </w:pPr>
          </w:p>
          <w:p w:rsidR="00724DFC" w:rsidRPr="007B100C" w:rsidRDefault="00724DFC" w:rsidP="007E3928">
            <w:pPr>
              <w:rPr>
                <w:rFonts w:cs="Arial"/>
              </w:rPr>
            </w:pPr>
            <w:r w:rsidRPr="007B100C">
              <w:rPr>
                <w:rFonts w:cs="Arial"/>
              </w:rPr>
              <w:t>Intervention teacher</w:t>
            </w:r>
          </w:p>
          <w:p w:rsidR="00724DFC" w:rsidRPr="007B100C" w:rsidRDefault="00724DFC" w:rsidP="007E3928">
            <w:pPr>
              <w:rPr>
                <w:rFonts w:cs="Arial"/>
              </w:rPr>
            </w:pPr>
          </w:p>
          <w:p w:rsidR="00724DFC" w:rsidRPr="007B100C" w:rsidRDefault="00724DFC" w:rsidP="007E3928">
            <w:pPr>
              <w:rPr>
                <w:rFonts w:cs="Arial"/>
              </w:rPr>
            </w:pPr>
            <w:r w:rsidRPr="007B100C">
              <w:rPr>
                <w:rFonts w:cs="Arial"/>
              </w:rPr>
              <w:t>Teaching Assistants</w:t>
            </w:r>
          </w:p>
          <w:p w:rsidR="00724DFC" w:rsidRPr="008769FE" w:rsidRDefault="00724DFC" w:rsidP="007A2017">
            <w:pPr>
              <w:rPr>
                <w:rFonts w:cs="Arial"/>
              </w:rPr>
            </w:pPr>
          </w:p>
        </w:tc>
        <w:tc>
          <w:tcPr>
            <w:tcW w:w="1384" w:type="dxa"/>
          </w:tcPr>
          <w:p w:rsidR="00724DFC" w:rsidRPr="008769FE" w:rsidRDefault="00724DFC" w:rsidP="007A2017">
            <w:pPr>
              <w:rPr>
                <w:rFonts w:cs="Arial"/>
              </w:rPr>
            </w:pPr>
            <w:r>
              <w:rPr>
                <w:rFonts w:cs="Arial"/>
              </w:rPr>
              <w:t>Termly</w:t>
            </w:r>
          </w:p>
          <w:p w:rsidR="00724DFC" w:rsidRPr="008769FE" w:rsidRDefault="00724DFC" w:rsidP="007A2017">
            <w:pPr>
              <w:rPr>
                <w:rFonts w:cs="Arial"/>
              </w:rPr>
            </w:pPr>
          </w:p>
        </w:tc>
      </w:tr>
      <w:tr w:rsidR="00724DFC" w:rsidRPr="008769FE" w:rsidTr="00853222">
        <w:trPr>
          <w:trHeight w:val="9229"/>
        </w:trPr>
        <w:tc>
          <w:tcPr>
            <w:tcW w:w="2235" w:type="dxa"/>
            <w:tcMar>
              <w:top w:w="57" w:type="dxa"/>
              <w:bottom w:w="57" w:type="dxa"/>
            </w:tcMar>
          </w:tcPr>
          <w:p w:rsidR="00724DFC" w:rsidRPr="00582213" w:rsidRDefault="00724DFC" w:rsidP="007A2017">
            <w:pPr>
              <w:rPr>
                <w:rFonts w:cs="Arial"/>
                <w:b/>
                <w:sz w:val="40"/>
                <w:szCs w:val="40"/>
              </w:rPr>
            </w:pPr>
            <w:r w:rsidRPr="00582213">
              <w:rPr>
                <w:rFonts w:cs="Arial"/>
                <w:b/>
                <w:sz w:val="40"/>
                <w:szCs w:val="40"/>
              </w:rPr>
              <w:t xml:space="preserve">B. </w:t>
            </w:r>
          </w:p>
          <w:p w:rsidR="00724DFC" w:rsidRPr="00582213" w:rsidRDefault="00724DFC" w:rsidP="007A2017">
            <w:pPr>
              <w:rPr>
                <w:rFonts w:cs="Arial"/>
              </w:rPr>
            </w:pPr>
            <w:r w:rsidRPr="00582213">
              <w:t>Increase percentage of Pupil Premium children who</w:t>
            </w:r>
            <w:r>
              <w:t xml:space="preserve"> attain greater depth in maths (This will be in relation to their peers and current circumstances considered – children will only be stretched to greater depth if ready).</w:t>
            </w:r>
          </w:p>
        </w:tc>
        <w:tc>
          <w:tcPr>
            <w:tcW w:w="3714" w:type="dxa"/>
            <w:tcMar>
              <w:top w:w="57" w:type="dxa"/>
              <w:bottom w:w="57" w:type="dxa"/>
            </w:tcMar>
          </w:tcPr>
          <w:p w:rsidR="00724DFC" w:rsidRPr="003206AA" w:rsidRDefault="00724DFC" w:rsidP="003206AA">
            <w:pPr>
              <w:rPr>
                <w:rFonts w:cs="Arial"/>
                <w:color w:val="00B050"/>
              </w:rPr>
            </w:pPr>
            <w:r w:rsidRPr="003206AA">
              <w:rPr>
                <w:rFonts w:cs="Arial"/>
                <w:color w:val="00B050"/>
              </w:rPr>
              <w:t>Develop teachers’ knowledge and understand</w:t>
            </w:r>
            <w:r>
              <w:rPr>
                <w:rFonts w:cs="Arial"/>
                <w:color w:val="00B050"/>
              </w:rPr>
              <w:t xml:space="preserve">ing of mastery levels in maths. </w:t>
            </w:r>
            <w:r w:rsidRPr="003206AA">
              <w:rPr>
                <w:rFonts w:cs="Arial"/>
                <w:color w:val="00B050"/>
              </w:rPr>
              <w:t xml:space="preserve">Whole school approach to using </w:t>
            </w:r>
            <w:r w:rsidRPr="003206AA">
              <w:rPr>
                <w:rFonts w:cs="Arial"/>
                <w:i/>
                <w:color w:val="00B050"/>
              </w:rPr>
              <w:t>Deeper Understanding</w:t>
            </w:r>
            <w:r w:rsidRPr="003206AA">
              <w:rPr>
                <w:rFonts w:cs="Arial"/>
                <w:color w:val="00B050"/>
              </w:rPr>
              <w:t xml:space="preserve"> to challenge pupils to attain above-age related expectations.</w:t>
            </w:r>
          </w:p>
          <w:p w:rsidR="00724DFC" w:rsidRPr="00582213" w:rsidRDefault="00724DFC" w:rsidP="007A2017"/>
          <w:p w:rsidR="00724DFC" w:rsidRPr="003206AA" w:rsidRDefault="00724DFC" w:rsidP="007A2017">
            <w:pPr>
              <w:rPr>
                <w:rFonts w:cs="Arial"/>
                <w:color w:val="7030A0"/>
              </w:rPr>
            </w:pPr>
            <w:r w:rsidRPr="003206AA">
              <w:rPr>
                <w:rFonts w:cs="Arial"/>
                <w:color w:val="7030A0"/>
              </w:rPr>
              <w:t>Some disadvantaged pupils to work on daily short arithmetic activities to increase rapid recall.</w:t>
            </w:r>
          </w:p>
          <w:p w:rsidR="00724DFC" w:rsidRDefault="00724DFC" w:rsidP="007A2017">
            <w:pPr>
              <w:rPr>
                <w:rFonts w:cs="Arial"/>
              </w:rPr>
            </w:pPr>
          </w:p>
          <w:p w:rsidR="00724DFC" w:rsidRDefault="00724DFC" w:rsidP="007A2017">
            <w:pPr>
              <w:rPr>
                <w:rFonts w:cs="Arial"/>
              </w:rPr>
            </w:pPr>
          </w:p>
          <w:p w:rsidR="00724DFC" w:rsidRPr="00D13C02" w:rsidRDefault="00724DFC" w:rsidP="00D13C02">
            <w:pPr>
              <w:rPr>
                <w:color w:val="00B050"/>
              </w:rPr>
            </w:pPr>
            <w:r w:rsidRPr="00D13C02">
              <w:rPr>
                <w:color w:val="00B050"/>
              </w:rPr>
              <w:t>UKS2 numeracy sessions to be streamed so that all pupils are taught at their appropriate level.</w:t>
            </w:r>
          </w:p>
          <w:p w:rsidR="00724DFC" w:rsidRDefault="00724DFC" w:rsidP="007A2017">
            <w:pPr>
              <w:rPr>
                <w:rFonts w:cs="Arial"/>
                <w:color w:val="000000"/>
              </w:rPr>
            </w:pPr>
          </w:p>
          <w:p w:rsidR="00724DFC" w:rsidRDefault="00724DFC" w:rsidP="007A2017">
            <w:pPr>
              <w:rPr>
                <w:rFonts w:cs="Arial"/>
                <w:color w:val="000000"/>
              </w:rPr>
            </w:pPr>
          </w:p>
          <w:p w:rsidR="00724DFC" w:rsidRDefault="00724DFC" w:rsidP="007A2017">
            <w:pPr>
              <w:rPr>
                <w:rFonts w:cs="Arial"/>
                <w:color w:val="000000"/>
              </w:rPr>
            </w:pPr>
          </w:p>
          <w:p w:rsidR="00724DFC" w:rsidRPr="00582213" w:rsidRDefault="00724DFC" w:rsidP="007A2017">
            <w:r w:rsidRPr="00D13C02">
              <w:rPr>
                <w:rFonts w:cs="Arial"/>
                <w:color w:val="7030A0"/>
              </w:rPr>
              <w:t xml:space="preserve">Year 2 and above to use of </w:t>
            </w:r>
            <w:r w:rsidRPr="00D13C02">
              <w:rPr>
                <w:rFonts w:cs="Arial"/>
                <w:i/>
                <w:color w:val="7030A0"/>
              </w:rPr>
              <w:t xml:space="preserve">TT Rockstars </w:t>
            </w:r>
            <w:r w:rsidRPr="00D13C02">
              <w:rPr>
                <w:rFonts w:cs="Arial"/>
                <w:color w:val="7030A0"/>
              </w:rPr>
              <w:t>to develop and embed understanding of times</w:t>
            </w:r>
            <w:r>
              <w:rPr>
                <w:rFonts w:cs="Arial"/>
                <w:color w:val="7030A0"/>
              </w:rPr>
              <w:t xml:space="preserve"> </w:t>
            </w:r>
            <w:r w:rsidRPr="00D13C02">
              <w:rPr>
                <w:rFonts w:cs="Arial"/>
                <w:color w:val="7030A0"/>
              </w:rPr>
              <w:t>tables.</w:t>
            </w:r>
          </w:p>
        </w:tc>
        <w:tc>
          <w:tcPr>
            <w:tcW w:w="3118" w:type="dxa"/>
            <w:tcMar>
              <w:top w:w="57" w:type="dxa"/>
              <w:bottom w:w="57" w:type="dxa"/>
            </w:tcMar>
          </w:tcPr>
          <w:p w:rsidR="00724DFC" w:rsidRPr="00D13C02" w:rsidRDefault="00724DFC" w:rsidP="002141F5">
            <w:pPr>
              <w:rPr>
                <w:rFonts w:cs="Calibri"/>
                <w:sz w:val="20"/>
                <w:szCs w:val="20"/>
              </w:rPr>
            </w:pPr>
            <w:r w:rsidRPr="00D13C02">
              <w:rPr>
                <w:rFonts w:cs="Calibri"/>
                <w:sz w:val="20"/>
                <w:szCs w:val="20"/>
              </w:rPr>
              <w:t>End of KS2 results in 2019 show that none of the disadvantaged pupils (7 pupils) attained above age-related expectations in maths compared to 49% of their non-disadvantaged peers and Spring data in Year 5 shows the same trend.</w:t>
            </w:r>
          </w:p>
          <w:p w:rsidR="00724DFC" w:rsidRPr="00D13C02" w:rsidRDefault="00724DFC" w:rsidP="007E3928">
            <w:pPr>
              <w:pStyle w:val="Default"/>
              <w:rPr>
                <w:rFonts w:ascii="Calibri" w:hAnsi="Calibri" w:cs="Calibri"/>
                <w:sz w:val="20"/>
                <w:szCs w:val="20"/>
              </w:rPr>
            </w:pPr>
          </w:p>
          <w:p w:rsidR="00724DFC" w:rsidRPr="00D13C02" w:rsidRDefault="00724DFC" w:rsidP="007E3928">
            <w:pPr>
              <w:pStyle w:val="Default"/>
              <w:rPr>
                <w:rFonts w:ascii="Calibri" w:hAnsi="Calibri" w:cs="Calibri"/>
                <w:sz w:val="20"/>
                <w:szCs w:val="20"/>
              </w:rPr>
            </w:pPr>
            <w:r w:rsidRPr="00D13C02">
              <w:rPr>
                <w:rFonts w:ascii="Calibri" w:hAnsi="Calibri" w:cs="Calibri"/>
                <w:sz w:val="20"/>
                <w:szCs w:val="20"/>
              </w:rPr>
              <w:t>However, the gap between disadvantaged and non-disadvantaged pupils attaining greater depth in maths is narrowing and this is evident in the in-school tracking and end of KS results.</w:t>
            </w:r>
          </w:p>
          <w:p w:rsidR="00724DFC" w:rsidRPr="00D13C02" w:rsidRDefault="00724DFC" w:rsidP="007E3928">
            <w:pPr>
              <w:pStyle w:val="Default"/>
              <w:rPr>
                <w:rFonts w:ascii="Calibri" w:hAnsi="Calibri" w:cs="Calibri"/>
                <w:sz w:val="20"/>
                <w:szCs w:val="20"/>
              </w:rPr>
            </w:pPr>
          </w:p>
          <w:p w:rsidR="00724DFC" w:rsidRPr="00D13C02" w:rsidRDefault="00724DFC" w:rsidP="00D13C02">
            <w:pPr>
              <w:rPr>
                <w:rFonts w:cs="Arial"/>
                <w:sz w:val="20"/>
                <w:szCs w:val="20"/>
              </w:rPr>
            </w:pPr>
            <w:r w:rsidRPr="00D13C02">
              <w:rPr>
                <w:rFonts w:cs="Calibri"/>
                <w:sz w:val="20"/>
                <w:szCs w:val="20"/>
              </w:rPr>
              <w:t>Under circumstances, all pupils will have fell back somewhat and this needs to be addressed. Obviously, here the specific focus will be on the disadvantaged children.</w:t>
            </w:r>
          </w:p>
          <w:p w:rsidR="00724DFC" w:rsidRPr="00D13C02" w:rsidRDefault="00724DFC" w:rsidP="007E3928">
            <w:pPr>
              <w:pStyle w:val="Default"/>
              <w:rPr>
                <w:color w:val="FF0000"/>
                <w:sz w:val="20"/>
                <w:szCs w:val="20"/>
              </w:rPr>
            </w:pPr>
          </w:p>
          <w:p w:rsidR="00724DFC" w:rsidRDefault="00724DFC" w:rsidP="00346B1F">
            <w:pPr>
              <w:pStyle w:val="Default"/>
              <w:rPr>
                <w:rFonts w:ascii="Calibri" w:hAnsi="Calibri"/>
                <w:sz w:val="20"/>
                <w:szCs w:val="20"/>
              </w:rPr>
            </w:pPr>
            <w:r>
              <w:rPr>
                <w:rFonts w:ascii="Calibri" w:hAnsi="Calibri" w:cs="Calibri"/>
                <w:sz w:val="20"/>
                <w:szCs w:val="20"/>
              </w:rPr>
              <w:t>In KS1</w:t>
            </w:r>
            <w:r w:rsidRPr="00D13C02">
              <w:rPr>
                <w:rFonts w:ascii="Calibri" w:hAnsi="Calibri" w:cs="Calibri"/>
                <w:sz w:val="20"/>
                <w:szCs w:val="20"/>
              </w:rPr>
              <w:t xml:space="preserve">, tracking data for the spring term, showed that </w:t>
            </w:r>
            <w:r>
              <w:rPr>
                <w:rFonts w:ascii="Calibri" w:hAnsi="Calibri"/>
                <w:sz w:val="20"/>
                <w:szCs w:val="20"/>
              </w:rPr>
              <w:t>0</w:t>
            </w:r>
            <w:r w:rsidRPr="00D13C02">
              <w:rPr>
                <w:rFonts w:ascii="Calibri" w:hAnsi="Calibri"/>
                <w:sz w:val="20"/>
                <w:szCs w:val="20"/>
              </w:rPr>
              <w:t>% of disadvantaged pupils attained above age-related expec</w:t>
            </w:r>
            <w:r>
              <w:rPr>
                <w:rFonts w:ascii="Calibri" w:hAnsi="Calibri"/>
                <w:sz w:val="20"/>
                <w:szCs w:val="20"/>
              </w:rPr>
              <w:t>tations for maths compared to 13</w:t>
            </w:r>
            <w:r w:rsidRPr="00D13C02">
              <w:rPr>
                <w:rFonts w:ascii="Calibri" w:hAnsi="Calibri"/>
                <w:sz w:val="20"/>
                <w:szCs w:val="20"/>
              </w:rPr>
              <w:t>% of non-disadvantaged pupils</w:t>
            </w:r>
            <w:r>
              <w:rPr>
                <w:rFonts w:ascii="Calibri" w:hAnsi="Calibri"/>
                <w:sz w:val="20"/>
                <w:szCs w:val="20"/>
              </w:rPr>
              <w:t>.</w:t>
            </w:r>
          </w:p>
          <w:p w:rsidR="00724DFC" w:rsidRPr="00853222" w:rsidRDefault="00724DFC" w:rsidP="00853222">
            <w:pPr>
              <w:pStyle w:val="Default"/>
              <w:rPr>
                <w:rFonts w:ascii="Calibri" w:hAnsi="Calibri"/>
                <w:sz w:val="20"/>
                <w:szCs w:val="20"/>
              </w:rPr>
            </w:pPr>
            <w:r w:rsidRPr="00D13C02">
              <w:rPr>
                <w:rFonts w:ascii="Calibri" w:hAnsi="Calibri" w:cs="Calibri"/>
                <w:sz w:val="20"/>
                <w:szCs w:val="20"/>
              </w:rPr>
              <w:t xml:space="preserve">In KS2, tracking data for the spring term, showed that </w:t>
            </w:r>
            <w:r w:rsidRPr="00D13C02">
              <w:rPr>
                <w:rFonts w:ascii="Calibri" w:hAnsi="Calibri"/>
                <w:sz w:val="20"/>
                <w:szCs w:val="20"/>
              </w:rPr>
              <w:t xml:space="preserve">20% of disadvantaged pupils (year 3 to year 6) attained above age-related expectations for maths compared to 39% of non-disadvantaged pupils. </w:t>
            </w:r>
          </w:p>
        </w:tc>
        <w:tc>
          <w:tcPr>
            <w:tcW w:w="3101" w:type="dxa"/>
            <w:tcMar>
              <w:top w:w="57" w:type="dxa"/>
              <w:bottom w:w="57" w:type="dxa"/>
            </w:tcMar>
          </w:tcPr>
          <w:p w:rsidR="00724DFC" w:rsidRPr="003206AA" w:rsidRDefault="00724DFC" w:rsidP="007E3928">
            <w:pPr>
              <w:rPr>
                <w:rFonts w:cs="Arial"/>
                <w:color w:val="00B050"/>
              </w:rPr>
            </w:pPr>
            <w:r w:rsidRPr="003206AA">
              <w:rPr>
                <w:rFonts w:cs="Arial"/>
                <w:color w:val="00B050"/>
              </w:rPr>
              <w:t xml:space="preserve">Whole school approach to recovery curriculum using </w:t>
            </w:r>
            <w:r w:rsidRPr="003206AA">
              <w:rPr>
                <w:rFonts w:cs="Arial"/>
                <w:i/>
                <w:color w:val="00B050"/>
              </w:rPr>
              <w:t>White Rose</w:t>
            </w:r>
            <w:r w:rsidRPr="003206AA">
              <w:rPr>
                <w:rFonts w:cs="Arial"/>
                <w:color w:val="00B050"/>
              </w:rPr>
              <w:t xml:space="preserve"> planning to revisit and recap on gaps in learning.</w:t>
            </w:r>
          </w:p>
          <w:p w:rsidR="00724DFC" w:rsidRDefault="00724DFC" w:rsidP="007E3928">
            <w:pPr>
              <w:rPr>
                <w:rFonts w:cs="Arial"/>
                <w:color w:val="000000"/>
              </w:rPr>
            </w:pPr>
          </w:p>
          <w:p w:rsidR="00724DFC" w:rsidRDefault="00724DFC" w:rsidP="007E3928">
            <w:pPr>
              <w:rPr>
                <w:rFonts w:cs="Arial"/>
                <w:color w:val="000000"/>
              </w:rPr>
            </w:pPr>
          </w:p>
          <w:p w:rsidR="00724DFC" w:rsidRDefault="00724DFC" w:rsidP="007E3928">
            <w:pPr>
              <w:rPr>
                <w:rFonts w:cs="Arial"/>
                <w:color w:val="000000"/>
              </w:rPr>
            </w:pPr>
          </w:p>
          <w:p w:rsidR="00724DFC" w:rsidRPr="003206AA" w:rsidRDefault="00724DFC" w:rsidP="007E3928">
            <w:pPr>
              <w:rPr>
                <w:rFonts w:cs="Arial"/>
                <w:color w:val="7030A0"/>
              </w:rPr>
            </w:pPr>
            <w:r w:rsidRPr="003206AA">
              <w:rPr>
                <w:rFonts w:cs="Arial"/>
                <w:color w:val="7030A0"/>
              </w:rPr>
              <w:t xml:space="preserve">Part of </w:t>
            </w:r>
            <w:r>
              <w:rPr>
                <w:rFonts w:cs="Arial"/>
                <w:color w:val="7030A0"/>
              </w:rPr>
              <w:t>KS2</w:t>
            </w:r>
            <w:r w:rsidRPr="003206AA">
              <w:rPr>
                <w:rFonts w:cs="Arial"/>
                <w:color w:val="7030A0"/>
              </w:rPr>
              <w:t xml:space="preserve"> approach with Maths 5-a-day </w:t>
            </w:r>
            <w:r>
              <w:rPr>
                <w:rFonts w:cs="Arial"/>
                <w:color w:val="7030A0"/>
              </w:rPr>
              <w:t xml:space="preserve">(Corbett Maths) </w:t>
            </w:r>
            <w:r w:rsidRPr="003206AA">
              <w:rPr>
                <w:rFonts w:cs="Arial"/>
                <w:color w:val="7030A0"/>
              </w:rPr>
              <w:t>– to monitor use and impact through tracking.</w:t>
            </w:r>
          </w:p>
          <w:p w:rsidR="00724DFC" w:rsidRPr="007E3928" w:rsidRDefault="00724DFC" w:rsidP="007A2017">
            <w:pPr>
              <w:rPr>
                <w:rFonts w:cs="Arial"/>
                <w:highlight w:val="yellow"/>
              </w:rPr>
            </w:pPr>
          </w:p>
          <w:p w:rsidR="00724DFC" w:rsidRPr="00D13C02" w:rsidRDefault="00724DFC" w:rsidP="002141F5">
            <w:pPr>
              <w:rPr>
                <w:color w:val="00B050"/>
              </w:rPr>
            </w:pPr>
            <w:r w:rsidRPr="00D13C02">
              <w:rPr>
                <w:color w:val="00B050"/>
              </w:rPr>
              <w:t xml:space="preserve">Pupil Premium maths targets reviewed at each Pupil </w:t>
            </w:r>
            <w:r>
              <w:rPr>
                <w:color w:val="00B050"/>
              </w:rPr>
              <w:t>progress meetings (half termly) and discussions had on attainment and progress.</w:t>
            </w:r>
          </w:p>
          <w:p w:rsidR="00724DFC" w:rsidRDefault="00724DFC" w:rsidP="002141F5"/>
          <w:p w:rsidR="00724DFC" w:rsidRPr="004136B2" w:rsidRDefault="00724DFC" w:rsidP="007A2017">
            <w:pPr>
              <w:rPr>
                <w:color w:val="7030A0"/>
              </w:rPr>
            </w:pPr>
            <w:r w:rsidRPr="00D13C02">
              <w:rPr>
                <w:color w:val="7030A0"/>
              </w:rPr>
              <w:t>Maths Lead to monitor engagement and attainment and promote accordingly.</w:t>
            </w:r>
            <w:r>
              <w:rPr>
                <w:color w:val="7030A0"/>
              </w:rPr>
              <w:t xml:space="preserve"> PPG Lead to monitor disadvantaged engagement and progression.</w:t>
            </w:r>
          </w:p>
        </w:tc>
        <w:tc>
          <w:tcPr>
            <w:tcW w:w="1440" w:type="dxa"/>
          </w:tcPr>
          <w:p w:rsidR="00724DFC" w:rsidRPr="00A60898" w:rsidRDefault="00724DFC" w:rsidP="007A2017">
            <w:pPr>
              <w:rPr>
                <w:rFonts w:cs="Calibri"/>
                <w:color w:val="000000"/>
              </w:rPr>
            </w:pPr>
            <w:r w:rsidRPr="00A60898">
              <w:rPr>
                <w:rFonts w:cs="Calibri"/>
                <w:color w:val="000000"/>
              </w:rPr>
              <w:t>Maths Lead</w:t>
            </w:r>
          </w:p>
          <w:p w:rsidR="00724DFC" w:rsidRPr="00A60898" w:rsidRDefault="00724DFC" w:rsidP="007A2017">
            <w:pPr>
              <w:rPr>
                <w:rFonts w:cs="Calibri"/>
                <w:color w:val="000000"/>
              </w:rPr>
            </w:pPr>
          </w:p>
          <w:p w:rsidR="00724DFC" w:rsidRPr="00A60898" w:rsidRDefault="00724DFC" w:rsidP="007A2017">
            <w:pPr>
              <w:rPr>
                <w:rFonts w:cs="Calibri"/>
                <w:color w:val="000000"/>
              </w:rPr>
            </w:pPr>
            <w:r w:rsidRPr="00A60898">
              <w:rPr>
                <w:rFonts w:cs="Calibri"/>
                <w:color w:val="000000"/>
              </w:rPr>
              <w:t>Class teachers</w:t>
            </w:r>
          </w:p>
          <w:p w:rsidR="00724DFC" w:rsidRPr="00A60898" w:rsidRDefault="00724DFC" w:rsidP="007A2017">
            <w:pPr>
              <w:rPr>
                <w:rFonts w:cs="Calibri"/>
                <w:color w:val="000000"/>
              </w:rPr>
            </w:pPr>
          </w:p>
          <w:p w:rsidR="00724DFC" w:rsidRPr="00A60898" w:rsidRDefault="00724DFC" w:rsidP="007A2017">
            <w:pPr>
              <w:rPr>
                <w:rFonts w:cs="Calibri"/>
                <w:color w:val="000000"/>
              </w:rPr>
            </w:pPr>
            <w:r w:rsidRPr="00A60898">
              <w:rPr>
                <w:rFonts w:cs="Calibri"/>
                <w:color w:val="000000"/>
              </w:rPr>
              <w:t>SENCO</w:t>
            </w:r>
          </w:p>
          <w:p w:rsidR="00724DFC" w:rsidRPr="00A60898" w:rsidRDefault="00724DFC" w:rsidP="007A2017">
            <w:pPr>
              <w:rPr>
                <w:rFonts w:cs="Calibri"/>
                <w:color w:val="000000"/>
              </w:rPr>
            </w:pPr>
          </w:p>
          <w:p w:rsidR="00724DFC" w:rsidRPr="00A60898" w:rsidRDefault="00724DFC" w:rsidP="007A2017">
            <w:pPr>
              <w:rPr>
                <w:rFonts w:cs="Calibri"/>
                <w:color w:val="000000"/>
              </w:rPr>
            </w:pPr>
            <w:r w:rsidRPr="00A60898">
              <w:rPr>
                <w:rFonts w:cs="Calibri"/>
                <w:color w:val="000000"/>
              </w:rPr>
              <w:t>PPG Lead</w:t>
            </w:r>
          </w:p>
          <w:p w:rsidR="00724DFC" w:rsidRPr="00A60898" w:rsidRDefault="00724DFC" w:rsidP="007A2017">
            <w:pPr>
              <w:rPr>
                <w:rFonts w:cs="Calibri"/>
                <w:color w:val="000000"/>
              </w:rPr>
            </w:pPr>
          </w:p>
          <w:p w:rsidR="00724DFC" w:rsidRPr="00A60898" w:rsidRDefault="00724DFC" w:rsidP="007A2017">
            <w:pPr>
              <w:rPr>
                <w:rFonts w:cs="Calibri"/>
                <w:color w:val="000000"/>
              </w:rPr>
            </w:pPr>
            <w:r w:rsidRPr="00A60898">
              <w:rPr>
                <w:rFonts w:cs="Calibri"/>
                <w:color w:val="000000"/>
              </w:rPr>
              <w:t>Intervention teachers</w:t>
            </w:r>
          </w:p>
          <w:p w:rsidR="00724DFC" w:rsidRPr="00A60898" w:rsidRDefault="00724DFC" w:rsidP="007A2017">
            <w:pPr>
              <w:rPr>
                <w:rFonts w:cs="Calibri"/>
                <w:color w:val="000000"/>
              </w:rPr>
            </w:pPr>
          </w:p>
          <w:p w:rsidR="00724DFC" w:rsidRPr="008769FE" w:rsidRDefault="00724DFC" w:rsidP="007A2017">
            <w:pPr>
              <w:rPr>
                <w:rFonts w:ascii="Arial" w:hAnsi="Arial" w:cs="Arial"/>
                <w:sz w:val="18"/>
                <w:szCs w:val="18"/>
              </w:rPr>
            </w:pPr>
            <w:r>
              <w:rPr>
                <w:rFonts w:cs="Calibri"/>
                <w:color w:val="000000"/>
              </w:rPr>
              <w:t>Teaching Assis</w:t>
            </w:r>
            <w:r w:rsidRPr="00A60898">
              <w:rPr>
                <w:rFonts w:cs="Calibri"/>
                <w:color w:val="000000"/>
              </w:rPr>
              <w:t>tants</w:t>
            </w:r>
          </w:p>
        </w:tc>
        <w:tc>
          <w:tcPr>
            <w:tcW w:w="1384" w:type="dxa"/>
          </w:tcPr>
          <w:p w:rsidR="00724DFC" w:rsidRPr="008769FE" w:rsidRDefault="00724DFC" w:rsidP="007A2017">
            <w:pPr>
              <w:rPr>
                <w:rFonts w:ascii="Arial" w:hAnsi="Arial" w:cs="Arial"/>
                <w:sz w:val="18"/>
                <w:szCs w:val="18"/>
              </w:rPr>
            </w:pPr>
          </w:p>
        </w:tc>
      </w:tr>
      <w:tr w:rsidR="00724DFC" w:rsidRPr="008769FE" w:rsidTr="00853222">
        <w:trPr>
          <w:trHeight w:hRule="exact" w:val="631"/>
        </w:trPr>
        <w:tc>
          <w:tcPr>
            <w:tcW w:w="13608" w:type="dxa"/>
            <w:gridSpan w:val="5"/>
            <w:tcMar>
              <w:top w:w="57" w:type="dxa"/>
              <w:bottom w:w="57" w:type="dxa"/>
            </w:tcMar>
          </w:tcPr>
          <w:p w:rsidR="00724DFC" w:rsidRPr="007472C6" w:rsidRDefault="00724DFC" w:rsidP="00853222">
            <w:pPr>
              <w:jc w:val="right"/>
              <w:rPr>
                <w:rFonts w:ascii="Arial" w:hAnsi="Arial" w:cs="Arial"/>
                <w:b/>
                <w:sz w:val="24"/>
                <w:szCs w:val="24"/>
              </w:rPr>
            </w:pPr>
            <w:r w:rsidRPr="007472C6">
              <w:rPr>
                <w:rFonts w:ascii="Arial" w:hAnsi="Arial" w:cs="Arial"/>
                <w:b/>
                <w:sz w:val="24"/>
                <w:szCs w:val="24"/>
              </w:rPr>
              <w:t>Total budgeted cost</w:t>
            </w:r>
          </w:p>
          <w:p w:rsidR="00724DFC" w:rsidRPr="007472C6" w:rsidRDefault="00724DFC" w:rsidP="00853222">
            <w:pPr>
              <w:jc w:val="right"/>
              <w:rPr>
                <w:rFonts w:ascii="Arial" w:hAnsi="Arial" w:cs="Arial"/>
                <w:sz w:val="24"/>
                <w:szCs w:val="24"/>
              </w:rPr>
            </w:pPr>
          </w:p>
        </w:tc>
        <w:tc>
          <w:tcPr>
            <w:tcW w:w="1384" w:type="dxa"/>
          </w:tcPr>
          <w:p w:rsidR="00724DFC" w:rsidRPr="00D342D4" w:rsidRDefault="00724DFC" w:rsidP="00F85CBD">
            <w:pPr>
              <w:rPr>
                <w:rFonts w:ascii="Arial" w:hAnsi="Arial" w:cs="Arial"/>
                <w:sz w:val="20"/>
                <w:szCs w:val="20"/>
              </w:rPr>
            </w:pPr>
            <w:r w:rsidRPr="00D342D4">
              <w:rPr>
                <w:rFonts w:ascii="Arial" w:hAnsi="Arial" w:cs="Arial"/>
                <w:sz w:val="20"/>
                <w:szCs w:val="20"/>
              </w:rPr>
              <w:t>£35,000</w:t>
            </w:r>
          </w:p>
          <w:p w:rsidR="00724DFC" w:rsidRPr="007472C6" w:rsidRDefault="00724DFC" w:rsidP="00F85CBD">
            <w:pPr>
              <w:rPr>
                <w:rFonts w:ascii="Arial" w:hAnsi="Arial" w:cs="Arial"/>
                <w:sz w:val="24"/>
                <w:szCs w:val="24"/>
              </w:rPr>
            </w:pPr>
          </w:p>
        </w:tc>
      </w:tr>
    </w:tbl>
    <w:p w:rsidR="00724DFC" w:rsidRDefault="00724DFC"/>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722"/>
        <w:gridCol w:w="2711"/>
        <w:gridCol w:w="4500"/>
        <w:gridCol w:w="1260"/>
        <w:gridCol w:w="180"/>
        <w:gridCol w:w="1384"/>
      </w:tblGrid>
      <w:tr w:rsidR="00724DFC" w:rsidRPr="008769FE" w:rsidTr="008769FE">
        <w:trPr>
          <w:trHeight w:hRule="exact" w:val="312"/>
        </w:trPr>
        <w:tc>
          <w:tcPr>
            <w:tcW w:w="14992" w:type="dxa"/>
            <w:gridSpan w:val="7"/>
            <w:tcMar>
              <w:top w:w="57" w:type="dxa"/>
              <w:bottom w:w="57" w:type="dxa"/>
            </w:tcMar>
          </w:tcPr>
          <w:p w:rsidR="00724DFC" w:rsidRPr="008769FE" w:rsidRDefault="00724DFC" w:rsidP="008769FE">
            <w:pPr>
              <w:pStyle w:val="ListParagraph"/>
              <w:numPr>
                <w:ilvl w:val="0"/>
                <w:numId w:val="14"/>
              </w:numPr>
              <w:ind w:left="426" w:hanging="142"/>
              <w:rPr>
                <w:rFonts w:ascii="Arial" w:hAnsi="Arial" w:cs="Arial"/>
                <w:b/>
              </w:rPr>
            </w:pPr>
            <w:r w:rsidRPr="008769FE">
              <w:rPr>
                <w:rFonts w:ascii="Arial" w:hAnsi="Arial" w:cs="Arial"/>
                <w:b/>
              </w:rPr>
              <w:t>Targeted support</w:t>
            </w:r>
          </w:p>
        </w:tc>
      </w:tr>
      <w:tr w:rsidR="00724DFC" w:rsidRPr="008769FE" w:rsidTr="004136B2">
        <w:tc>
          <w:tcPr>
            <w:tcW w:w="2235" w:type="dxa"/>
            <w:tcMar>
              <w:top w:w="57" w:type="dxa"/>
              <w:bottom w:w="57" w:type="dxa"/>
            </w:tcMar>
          </w:tcPr>
          <w:p w:rsidR="00724DFC" w:rsidRPr="00853222" w:rsidRDefault="00724DFC" w:rsidP="008D2DAF">
            <w:pPr>
              <w:rPr>
                <w:rFonts w:ascii="Arial" w:hAnsi="Arial" w:cs="Arial"/>
                <w:b/>
                <w:sz w:val="20"/>
                <w:szCs w:val="20"/>
              </w:rPr>
            </w:pPr>
            <w:r w:rsidRPr="00853222">
              <w:rPr>
                <w:rFonts w:ascii="Arial" w:hAnsi="Arial" w:cs="Arial"/>
                <w:b/>
                <w:sz w:val="20"/>
                <w:szCs w:val="20"/>
              </w:rPr>
              <w:t>Desired outcome</w:t>
            </w:r>
          </w:p>
        </w:tc>
        <w:tc>
          <w:tcPr>
            <w:tcW w:w="2722" w:type="dxa"/>
            <w:tcMar>
              <w:top w:w="57" w:type="dxa"/>
              <w:bottom w:w="57" w:type="dxa"/>
            </w:tcMar>
          </w:tcPr>
          <w:p w:rsidR="00724DFC" w:rsidRPr="00853222" w:rsidRDefault="00724DFC" w:rsidP="008D2DAF">
            <w:pPr>
              <w:rPr>
                <w:rFonts w:ascii="Arial" w:hAnsi="Arial" w:cs="Arial"/>
                <w:b/>
                <w:sz w:val="20"/>
                <w:szCs w:val="20"/>
              </w:rPr>
            </w:pPr>
            <w:r w:rsidRPr="00853222">
              <w:rPr>
                <w:rFonts w:ascii="Arial" w:hAnsi="Arial" w:cs="Arial"/>
                <w:b/>
                <w:sz w:val="20"/>
                <w:szCs w:val="20"/>
              </w:rPr>
              <w:t>Chosen action/approach</w:t>
            </w:r>
          </w:p>
        </w:tc>
        <w:tc>
          <w:tcPr>
            <w:tcW w:w="2711" w:type="dxa"/>
            <w:tcMar>
              <w:top w:w="57" w:type="dxa"/>
              <w:bottom w:w="57" w:type="dxa"/>
            </w:tcMar>
          </w:tcPr>
          <w:p w:rsidR="00724DFC" w:rsidRPr="00853222" w:rsidRDefault="00724DFC" w:rsidP="000A25FC">
            <w:pPr>
              <w:rPr>
                <w:rFonts w:ascii="Arial" w:hAnsi="Arial" w:cs="Arial"/>
                <w:b/>
                <w:sz w:val="20"/>
                <w:szCs w:val="20"/>
              </w:rPr>
            </w:pPr>
            <w:r w:rsidRPr="00853222">
              <w:rPr>
                <w:rFonts w:ascii="Arial" w:hAnsi="Arial" w:cs="Arial"/>
                <w:b/>
                <w:sz w:val="20"/>
                <w:szCs w:val="20"/>
              </w:rPr>
              <w:t>What is the evidence and rationale for this choice?</w:t>
            </w:r>
          </w:p>
        </w:tc>
        <w:tc>
          <w:tcPr>
            <w:tcW w:w="4500" w:type="dxa"/>
            <w:tcMar>
              <w:top w:w="57" w:type="dxa"/>
              <w:bottom w:w="57" w:type="dxa"/>
            </w:tcMar>
          </w:tcPr>
          <w:p w:rsidR="00724DFC" w:rsidRPr="00853222" w:rsidRDefault="00724DFC" w:rsidP="008D2DAF">
            <w:pPr>
              <w:rPr>
                <w:rFonts w:ascii="Arial" w:hAnsi="Arial" w:cs="Arial"/>
                <w:b/>
                <w:sz w:val="20"/>
                <w:szCs w:val="20"/>
              </w:rPr>
            </w:pPr>
            <w:r w:rsidRPr="00853222">
              <w:rPr>
                <w:rFonts w:ascii="Arial" w:hAnsi="Arial" w:cs="Arial"/>
                <w:b/>
                <w:sz w:val="20"/>
                <w:szCs w:val="20"/>
              </w:rPr>
              <w:t>How will you ensure it is implemented well?</w:t>
            </w:r>
          </w:p>
        </w:tc>
        <w:tc>
          <w:tcPr>
            <w:tcW w:w="1440" w:type="dxa"/>
            <w:gridSpan w:val="2"/>
          </w:tcPr>
          <w:p w:rsidR="00724DFC" w:rsidRPr="00853222" w:rsidRDefault="00724DFC" w:rsidP="008D2DAF">
            <w:pPr>
              <w:rPr>
                <w:rFonts w:ascii="Arial" w:hAnsi="Arial" w:cs="Arial"/>
                <w:b/>
                <w:sz w:val="20"/>
                <w:szCs w:val="20"/>
              </w:rPr>
            </w:pPr>
            <w:r w:rsidRPr="00853222">
              <w:rPr>
                <w:rFonts w:ascii="Arial" w:hAnsi="Arial" w:cs="Arial"/>
                <w:b/>
                <w:sz w:val="20"/>
                <w:szCs w:val="20"/>
              </w:rPr>
              <w:t>Staff lead</w:t>
            </w:r>
          </w:p>
        </w:tc>
        <w:tc>
          <w:tcPr>
            <w:tcW w:w="1384" w:type="dxa"/>
          </w:tcPr>
          <w:p w:rsidR="00724DFC" w:rsidRDefault="00724DFC" w:rsidP="008D2DAF">
            <w:pPr>
              <w:rPr>
                <w:rFonts w:ascii="Arial" w:hAnsi="Arial" w:cs="Arial"/>
                <w:b/>
                <w:sz w:val="20"/>
                <w:szCs w:val="20"/>
              </w:rPr>
            </w:pPr>
            <w:r w:rsidRPr="00853222">
              <w:rPr>
                <w:rFonts w:ascii="Arial" w:hAnsi="Arial" w:cs="Arial"/>
                <w:b/>
                <w:sz w:val="20"/>
                <w:szCs w:val="20"/>
              </w:rPr>
              <w:t>When will you review implement</w:t>
            </w:r>
          </w:p>
          <w:p w:rsidR="00724DFC" w:rsidRPr="00853222" w:rsidRDefault="00724DFC" w:rsidP="008D2DAF">
            <w:pPr>
              <w:rPr>
                <w:rFonts w:ascii="Arial" w:hAnsi="Arial" w:cs="Arial"/>
                <w:b/>
                <w:sz w:val="20"/>
                <w:szCs w:val="20"/>
              </w:rPr>
            </w:pPr>
            <w:r w:rsidRPr="00853222">
              <w:rPr>
                <w:rFonts w:ascii="Arial" w:hAnsi="Arial" w:cs="Arial"/>
                <w:b/>
                <w:sz w:val="20"/>
                <w:szCs w:val="20"/>
              </w:rPr>
              <w:t>ation?</w:t>
            </w:r>
          </w:p>
        </w:tc>
      </w:tr>
      <w:tr w:rsidR="00724DFC" w:rsidRPr="008769FE" w:rsidTr="004136B2">
        <w:trPr>
          <w:trHeight w:val="28"/>
        </w:trPr>
        <w:tc>
          <w:tcPr>
            <w:tcW w:w="2235" w:type="dxa"/>
            <w:tcMar>
              <w:top w:w="57" w:type="dxa"/>
              <w:bottom w:w="57" w:type="dxa"/>
            </w:tcMar>
          </w:tcPr>
          <w:p w:rsidR="00724DFC" w:rsidRPr="00582213" w:rsidRDefault="00724DFC" w:rsidP="007E3928">
            <w:pPr>
              <w:rPr>
                <w:rFonts w:cs="Arial"/>
                <w:b/>
                <w:sz w:val="40"/>
                <w:szCs w:val="40"/>
              </w:rPr>
            </w:pPr>
            <w:r w:rsidRPr="00582213">
              <w:rPr>
                <w:rFonts w:cs="Arial"/>
                <w:b/>
                <w:sz w:val="40"/>
                <w:szCs w:val="40"/>
              </w:rPr>
              <w:t xml:space="preserve">A. </w:t>
            </w:r>
          </w:p>
          <w:p w:rsidR="00724DFC" w:rsidRPr="00582213" w:rsidRDefault="00724DFC" w:rsidP="007E3928">
            <w:pPr>
              <w:rPr>
                <w:rFonts w:cs="Arial"/>
              </w:rPr>
            </w:pPr>
            <w:r w:rsidRPr="00582213">
              <w:rPr>
                <w:rFonts w:cs="Arial"/>
              </w:rPr>
              <w:t>The attainment of reading and writing for children eligible for Pupil Premium improves to be in line with that of their non-disadvantaged peers.</w:t>
            </w:r>
          </w:p>
          <w:p w:rsidR="00724DFC" w:rsidRPr="00582213" w:rsidRDefault="00724DFC" w:rsidP="007E3928">
            <w:pPr>
              <w:rPr>
                <w:rFonts w:cs="Arial"/>
              </w:rPr>
            </w:pPr>
          </w:p>
          <w:p w:rsidR="00724DFC" w:rsidRPr="00582213" w:rsidRDefault="00724DFC" w:rsidP="007E3928">
            <w:pPr>
              <w:rPr>
                <w:rFonts w:cs="Arial"/>
              </w:rPr>
            </w:pPr>
            <w:r w:rsidRPr="00582213">
              <w:rPr>
                <w:rFonts w:cs="Arial"/>
              </w:rPr>
              <w:t>All PP pupils will read with greater fluency and be able to read and write for sustained periods of time.</w:t>
            </w:r>
          </w:p>
          <w:p w:rsidR="00724DFC" w:rsidRPr="00225A8E" w:rsidRDefault="00724DFC" w:rsidP="007E3928">
            <w:pPr>
              <w:rPr>
                <w:rFonts w:cs="Arial"/>
              </w:rPr>
            </w:pPr>
          </w:p>
        </w:tc>
        <w:tc>
          <w:tcPr>
            <w:tcW w:w="2722" w:type="dxa"/>
            <w:tcMar>
              <w:top w:w="57" w:type="dxa"/>
              <w:bottom w:w="57" w:type="dxa"/>
            </w:tcMar>
          </w:tcPr>
          <w:p w:rsidR="00724DFC" w:rsidRPr="004136B2" w:rsidRDefault="00724DFC" w:rsidP="007E3928">
            <w:pPr>
              <w:rPr>
                <w:color w:val="00B050"/>
              </w:rPr>
            </w:pPr>
            <w:r w:rsidRPr="004136B2">
              <w:rPr>
                <w:color w:val="00B050"/>
              </w:rPr>
              <w:t>Experienced teacher to support pupils (one to one/small groups) in KS1 &amp; KS2 with reading and writing interventions.</w:t>
            </w:r>
          </w:p>
          <w:p w:rsidR="00724DFC" w:rsidRPr="000D6D8C" w:rsidRDefault="00724DFC" w:rsidP="007E3928">
            <w:pPr>
              <w:rPr>
                <w:rFonts w:cs="Arial"/>
              </w:rPr>
            </w:pPr>
          </w:p>
          <w:p w:rsidR="00724DFC" w:rsidRPr="004136B2" w:rsidRDefault="00724DFC" w:rsidP="007E3928">
            <w:pPr>
              <w:rPr>
                <w:color w:val="7030A0"/>
              </w:rPr>
            </w:pPr>
            <w:r w:rsidRPr="004136B2">
              <w:rPr>
                <w:rFonts w:cs="Calibri"/>
                <w:color w:val="7030A0"/>
              </w:rPr>
              <w:t>Closely monitor reading records.</w:t>
            </w:r>
          </w:p>
          <w:p w:rsidR="00724DFC" w:rsidRPr="00582213" w:rsidRDefault="00724DFC" w:rsidP="007E3928">
            <w:pPr>
              <w:rPr>
                <w:i/>
              </w:rPr>
            </w:pPr>
          </w:p>
          <w:p w:rsidR="00724DFC" w:rsidRPr="003206AA" w:rsidRDefault="00724DFC" w:rsidP="004136B2">
            <w:pPr>
              <w:pStyle w:val="Default"/>
              <w:rPr>
                <w:rFonts w:ascii="Calibri" w:hAnsi="Calibri" w:cs="Calibri"/>
                <w:color w:val="00B050"/>
                <w:sz w:val="22"/>
                <w:szCs w:val="22"/>
              </w:rPr>
            </w:pPr>
            <w:r w:rsidRPr="003206AA">
              <w:rPr>
                <w:rFonts w:ascii="Calibri" w:hAnsi="Calibri" w:cs="Calibri"/>
                <w:color w:val="00B050"/>
                <w:sz w:val="22"/>
                <w:szCs w:val="22"/>
              </w:rPr>
              <w:t>The weekly pre-teach guided reading sessions will run across KS2. They’ll be delivered by TAs in</w:t>
            </w:r>
            <w:r>
              <w:rPr>
                <w:rFonts w:ascii="Calibri" w:hAnsi="Calibri" w:cs="Calibri"/>
                <w:color w:val="00B050"/>
                <w:sz w:val="22"/>
                <w:szCs w:val="22"/>
              </w:rPr>
              <w:t xml:space="preserve"> a small group sessions to ensure disadvantaged children, and others, can access more challenging texts.</w:t>
            </w:r>
          </w:p>
          <w:p w:rsidR="00724DFC" w:rsidRDefault="00724DFC" w:rsidP="007E3928"/>
          <w:p w:rsidR="00724DFC" w:rsidRPr="00D436CE" w:rsidRDefault="00724DFC" w:rsidP="004136B2">
            <w:pPr>
              <w:rPr>
                <w:color w:val="7030A0"/>
              </w:rPr>
            </w:pPr>
            <w:r w:rsidRPr="00D436CE">
              <w:rPr>
                <w:color w:val="7030A0"/>
              </w:rPr>
              <w:t>Use of interactive reading and spelling interventions to give the children specific tailored support.</w:t>
            </w:r>
            <w:r w:rsidRPr="00D436CE">
              <w:rPr>
                <w:rFonts w:cs="Arial"/>
                <w:color w:val="7030A0"/>
              </w:rPr>
              <w:t xml:space="preserve"> Possible </w:t>
            </w:r>
            <w:r w:rsidRPr="00D436CE">
              <w:rPr>
                <w:color w:val="7030A0"/>
              </w:rPr>
              <w:t>use of new reading apps to stimulate engagement.</w:t>
            </w:r>
          </w:p>
          <w:p w:rsidR="00724DFC" w:rsidRPr="000D6D8C" w:rsidRDefault="00724DFC" w:rsidP="000860C7">
            <w:pPr>
              <w:rPr>
                <w:rFonts w:cs="Arial"/>
              </w:rPr>
            </w:pPr>
          </w:p>
          <w:p w:rsidR="00724DFC" w:rsidRDefault="00724DFC" w:rsidP="004136B2"/>
          <w:p w:rsidR="00724DFC" w:rsidRDefault="00724DFC" w:rsidP="004136B2"/>
          <w:p w:rsidR="00724DFC" w:rsidRDefault="00724DFC" w:rsidP="004136B2"/>
          <w:p w:rsidR="00724DFC" w:rsidRDefault="00724DFC" w:rsidP="004136B2"/>
          <w:p w:rsidR="00724DFC" w:rsidRPr="00D436CE" w:rsidRDefault="00724DFC" w:rsidP="00D436CE">
            <w:pPr>
              <w:rPr>
                <w:rFonts w:cs="Arial"/>
                <w:color w:val="00B050"/>
              </w:rPr>
            </w:pPr>
            <w:r w:rsidRPr="00D436CE">
              <w:rPr>
                <w:color w:val="00B050"/>
              </w:rPr>
              <w:t>Reading and writing Interventions for disadvantaged children are tailored to children’s specific needs.</w:t>
            </w:r>
            <w:r w:rsidRPr="00D436CE">
              <w:rPr>
                <w:rFonts w:cs="Arial"/>
                <w:color w:val="00B050"/>
              </w:rPr>
              <w:t xml:space="preserve"> (Including observing and listening to children reading on a 1:1 basis).</w:t>
            </w:r>
          </w:p>
          <w:p w:rsidR="00724DFC" w:rsidRPr="002141F5" w:rsidRDefault="00724DFC" w:rsidP="004136B2"/>
          <w:p w:rsidR="00724DFC" w:rsidRPr="00D436CE" w:rsidRDefault="00724DFC" w:rsidP="007E3928">
            <w:pPr>
              <w:rPr>
                <w:color w:val="7030A0"/>
              </w:rPr>
            </w:pPr>
            <w:r w:rsidRPr="00D436CE">
              <w:rPr>
                <w:color w:val="7030A0"/>
              </w:rPr>
              <w:t>Termly review of PP targets and next steps for each disadvant</w:t>
            </w:r>
            <w:r>
              <w:rPr>
                <w:color w:val="7030A0"/>
              </w:rPr>
              <w:t>aged pupil.</w:t>
            </w:r>
          </w:p>
        </w:tc>
        <w:tc>
          <w:tcPr>
            <w:tcW w:w="2711" w:type="dxa"/>
            <w:tcMar>
              <w:top w:w="57" w:type="dxa"/>
              <w:bottom w:w="57" w:type="dxa"/>
            </w:tcMar>
          </w:tcPr>
          <w:p w:rsidR="00724DFC" w:rsidRPr="00346B1F" w:rsidRDefault="00724DFC" w:rsidP="00626A58">
            <w:pPr>
              <w:rPr>
                <w:sz w:val="20"/>
                <w:szCs w:val="20"/>
              </w:rPr>
            </w:pPr>
            <w:r w:rsidRPr="00346B1F">
              <w:rPr>
                <w:rFonts w:ascii="Arial" w:hAnsi="Arial" w:cs="Arial"/>
                <w:sz w:val="20"/>
                <w:szCs w:val="20"/>
              </w:rPr>
              <w:t>T</w:t>
            </w:r>
            <w:r w:rsidRPr="00346B1F">
              <w:rPr>
                <w:rFonts w:cs="Calibri"/>
                <w:sz w:val="20"/>
                <w:szCs w:val="20"/>
              </w:rPr>
              <w:t xml:space="preserve">racking data from spring 2020 showed that </w:t>
            </w:r>
            <w:r w:rsidRPr="00346B1F">
              <w:rPr>
                <w:sz w:val="20"/>
                <w:szCs w:val="20"/>
              </w:rPr>
              <w:t>disadvantaged children in both</w:t>
            </w:r>
            <w:r w:rsidRPr="00346B1F">
              <w:rPr>
                <w:color w:val="000000"/>
                <w:sz w:val="20"/>
                <w:szCs w:val="20"/>
              </w:rPr>
              <w:t xml:space="preserve"> KS1 </w:t>
            </w:r>
            <w:r w:rsidRPr="00346B1F">
              <w:rPr>
                <w:sz w:val="20"/>
                <w:szCs w:val="20"/>
              </w:rPr>
              <w:t>&amp; KS2, did not attain in line with their non-disadvantaged peers in reading and writing as explained below.</w:t>
            </w:r>
          </w:p>
          <w:p w:rsidR="00724DFC" w:rsidRPr="00346B1F" w:rsidRDefault="00724DFC" w:rsidP="007E3928">
            <w:pPr>
              <w:rPr>
                <w:color w:val="FF0000"/>
                <w:sz w:val="20"/>
                <w:szCs w:val="20"/>
              </w:rPr>
            </w:pPr>
          </w:p>
          <w:p w:rsidR="00724DFC" w:rsidRPr="00346B1F" w:rsidRDefault="00724DFC" w:rsidP="007E3928">
            <w:pPr>
              <w:rPr>
                <w:bCs/>
                <w:sz w:val="20"/>
                <w:szCs w:val="20"/>
              </w:rPr>
            </w:pPr>
            <w:r w:rsidRPr="00346B1F">
              <w:rPr>
                <w:bCs/>
                <w:sz w:val="20"/>
                <w:szCs w:val="20"/>
              </w:rPr>
              <w:t xml:space="preserve">In reading, </w:t>
            </w:r>
          </w:p>
          <w:p w:rsidR="00724DFC" w:rsidRPr="00346B1F" w:rsidRDefault="00724DFC" w:rsidP="00346B1F">
            <w:pPr>
              <w:rPr>
                <w:sz w:val="20"/>
                <w:szCs w:val="20"/>
              </w:rPr>
            </w:pPr>
            <w:r w:rsidRPr="00346B1F">
              <w:rPr>
                <w:sz w:val="20"/>
                <w:szCs w:val="20"/>
              </w:rPr>
              <w:t xml:space="preserve">In KS1, disadvantaged pupils are making progress to narrow the gap in reading with 33% of disadvantaged pupils attaining age-related expectations compared to 40% of non-disadvantaged pupils. </w:t>
            </w:r>
          </w:p>
          <w:p w:rsidR="00724DFC" w:rsidRPr="00346B1F" w:rsidRDefault="00724DFC" w:rsidP="00886513">
            <w:pPr>
              <w:rPr>
                <w:sz w:val="20"/>
                <w:szCs w:val="20"/>
              </w:rPr>
            </w:pPr>
            <w:r w:rsidRPr="00346B1F">
              <w:rPr>
                <w:sz w:val="20"/>
                <w:szCs w:val="20"/>
              </w:rPr>
              <w:t>In KS2 disadvantaged pupils</w:t>
            </w:r>
            <w:r w:rsidRPr="00346B1F">
              <w:rPr>
                <w:sz w:val="20"/>
                <w:szCs w:val="20"/>
                <w:u w:val="single"/>
              </w:rPr>
              <w:t xml:space="preserve"> </w:t>
            </w:r>
            <w:r w:rsidRPr="00346B1F">
              <w:rPr>
                <w:sz w:val="20"/>
                <w:szCs w:val="20"/>
              </w:rPr>
              <w:t xml:space="preserve">are making progress to narrow the gap in reading, 56% of disadvantaged pupils attained age-related expectations compared to 61% of non-disadvantaged pupils. </w:t>
            </w:r>
          </w:p>
          <w:p w:rsidR="00724DFC" w:rsidRPr="00346B1F" w:rsidRDefault="00724DFC" w:rsidP="007E3928">
            <w:pPr>
              <w:rPr>
                <w:rFonts w:cs="Arial"/>
                <w:sz w:val="20"/>
                <w:szCs w:val="20"/>
              </w:rPr>
            </w:pPr>
          </w:p>
          <w:p w:rsidR="00724DFC" w:rsidRPr="00346B1F" w:rsidRDefault="00724DFC" w:rsidP="00346B1F">
            <w:pPr>
              <w:rPr>
                <w:rFonts w:cs="Arial"/>
                <w:sz w:val="20"/>
                <w:szCs w:val="20"/>
              </w:rPr>
            </w:pPr>
            <w:r w:rsidRPr="00346B1F">
              <w:rPr>
                <w:rFonts w:cs="Arial"/>
                <w:sz w:val="20"/>
                <w:szCs w:val="20"/>
              </w:rPr>
              <w:t>In writing, the data shows that in KS1, disadvantaged pupils are again making progress</w:t>
            </w:r>
            <w:r w:rsidRPr="00346B1F">
              <w:rPr>
                <w:sz w:val="20"/>
                <w:szCs w:val="20"/>
              </w:rPr>
              <w:t xml:space="preserve"> to narrow the gap in writing with 33% of disadvantaged pupils attaining age-related expectations compared to 50% of their non-disadvantaged peers. </w:t>
            </w:r>
          </w:p>
          <w:p w:rsidR="00724DFC" w:rsidRPr="00346B1F" w:rsidRDefault="00724DFC" w:rsidP="00514524">
            <w:pPr>
              <w:rPr>
                <w:color w:val="000000"/>
                <w:sz w:val="20"/>
                <w:szCs w:val="20"/>
              </w:rPr>
            </w:pPr>
            <w:r w:rsidRPr="00346B1F">
              <w:rPr>
                <w:rFonts w:cs="Arial"/>
                <w:color w:val="000000"/>
                <w:sz w:val="20"/>
                <w:szCs w:val="20"/>
              </w:rPr>
              <w:t>In KS2, disadvantaged pupils are again making progress</w:t>
            </w:r>
            <w:r w:rsidRPr="00346B1F">
              <w:rPr>
                <w:color w:val="000000"/>
                <w:sz w:val="20"/>
                <w:szCs w:val="20"/>
              </w:rPr>
              <w:t xml:space="preserve"> to narrow the gap in writing with 24% of disadvantaged pupils attaining age-related expectations compared to 37% of their non-disadvantaged peers. </w:t>
            </w:r>
          </w:p>
        </w:tc>
        <w:tc>
          <w:tcPr>
            <w:tcW w:w="4500" w:type="dxa"/>
            <w:tcMar>
              <w:top w:w="57" w:type="dxa"/>
              <w:bottom w:w="57" w:type="dxa"/>
            </w:tcMar>
          </w:tcPr>
          <w:p w:rsidR="00724DFC" w:rsidRPr="004136B2" w:rsidRDefault="00724DFC" w:rsidP="007E3928">
            <w:pPr>
              <w:rPr>
                <w:color w:val="00B050"/>
              </w:rPr>
            </w:pPr>
            <w:r w:rsidRPr="004136B2">
              <w:rPr>
                <w:color w:val="00B050"/>
              </w:rPr>
              <w:t>PPG lead to have termly pupil progress meetings with class teachers.</w:t>
            </w:r>
          </w:p>
          <w:p w:rsidR="00724DFC" w:rsidRDefault="00724DFC" w:rsidP="007E3928">
            <w:pPr>
              <w:rPr>
                <w:color w:val="000000"/>
              </w:rPr>
            </w:pPr>
          </w:p>
          <w:p w:rsidR="00724DFC" w:rsidRDefault="00724DFC" w:rsidP="007E3928">
            <w:pPr>
              <w:rPr>
                <w:color w:val="000000"/>
              </w:rPr>
            </w:pPr>
          </w:p>
          <w:p w:rsidR="00724DFC" w:rsidRDefault="00724DFC" w:rsidP="007E3928">
            <w:pPr>
              <w:rPr>
                <w:color w:val="000000"/>
              </w:rPr>
            </w:pPr>
          </w:p>
          <w:p w:rsidR="00724DFC" w:rsidRDefault="00724DFC" w:rsidP="007E3928">
            <w:pPr>
              <w:rPr>
                <w:color w:val="000000"/>
              </w:rPr>
            </w:pPr>
          </w:p>
          <w:p w:rsidR="00724DFC" w:rsidRPr="004136B2" w:rsidRDefault="00724DFC" w:rsidP="007E3928">
            <w:pPr>
              <w:rPr>
                <w:color w:val="7030A0"/>
              </w:rPr>
            </w:pPr>
            <w:r w:rsidRPr="004136B2">
              <w:rPr>
                <w:color w:val="7030A0"/>
              </w:rPr>
              <w:t>TAs and teachers to discuss engagement with PPG Lead.</w:t>
            </w:r>
          </w:p>
          <w:p w:rsidR="00724DFC" w:rsidRDefault="00724DFC" w:rsidP="007E3928">
            <w:pPr>
              <w:rPr>
                <w:color w:val="000000"/>
              </w:rPr>
            </w:pPr>
          </w:p>
          <w:p w:rsidR="00724DFC" w:rsidRDefault="00724DFC" w:rsidP="004136B2">
            <w:pPr>
              <w:rPr>
                <w:rFonts w:cs="Arial"/>
              </w:rPr>
            </w:pPr>
            <w:r w:rsidRPr="003206AA">
              <w:rPr>
                <w:rFonts w:cs="Calibri"/>
                <w:color w:val="00B050"/>
              </w:rPr>
              <w:t>Teachers and TAs will monitor children’s increased confidence and positive attitude when back in the whole class setting, tackling challenging texts.</w:t>
            </w:r>
            <w:r w:rsidRPr="007B100C">
              <w:rPr>
                <w:rFonts w:cs="Arial"/>
              </w:rPr>
              <w:t xml:space="preserve"> </w:t>
            </w:r>
          </w:p>
          <w:p w:rsidR="00724DFC" w:rsidRDefault="00724DFC" w:rsidP="007E3928">
            <w:pPr>
              <w:rPr>
                <w:color w:val="000000"/>
              </w:rPr>
            </w:pPr>
          </w:p>
          <w:p w:rsidR="00724DFC" w:rsidRDefault="00724DFC" w:rsidP="007E3928">
            <w:pPr>
              <w:rPr>
                <w:color w:val="000000"/>
              </w:rPr>
            </w:pPr>
          </w:p>
          <w:p w:rsidR="00724DFC" w:rsidRDefault="00724DFC" w:rsidP="007E3928">
            <w:pPr>
              <w:rPr>
                <w:color w:val="000000"/>
              </w:rPr>
            </w:pPr>
          </w:p>
          <w:p w:rsidR="00724DFC" w:rsidRDefault="00724DFC" w:rsidP="007E3928">
            <w:pPr>
              <w:rPr>
                <w:color w:val="000000"/>
              </w:rPr>
            </w:pPr>
          </w:p>
          <w:p w:rsidR="00724DFC" w:rsidRDefault="00724DFC" w:rsidP="007E3928">
            <w:pPr>
              <w:rPr>
                <w:color w:val="000000"/>
              </w:rPr>
            </w:pPr>
          </w:p>
          <w:p w:rsidR="00724DFC" w:rsidRPr="00D436CE" w:rsidRDefault="00724DFC" w:rsidP="007E3928">
            <w:pPr>
              <w:rPr>
                <w:color w:val="7030A0"/>
              </w:rPr>
            </w:pPr>
            <w:r w:rsidRPr="00D436CE">
              <w:rPr>
                <w:color w:val="7030A0"/>
              </w:rPr>
              <w:t>PPG Lead to liaise with Computing lead to ensure access and engagement.</w:t>
            </w:r>
          </w:p>
          <w:p w:rsidR="00724DFC" w:rsidRPr="00D436CE" w:rsidRDefault="00724DFC" w:rsidP="00D436CE">
            <w:pPr>
              <w:rPr>
                <w:color w:val="7030A0"/>
              </w:rPr>
            </w:pPr>
            <w:r w:rsidRPr="00D436CE">
              <w:rPr>
                <w:color w:val="7030A0"/>
              </w:rPr>
              <w:t xml:space="preserve">PPG Lead and SENDCo to monitor impact of </w:t>
            </w:r>
            <w:r w:rsidRPr="00D436CE">
              <w:rPr>
                <w:i/>
                <w:color w:val="7030A0"/>
              </w:rPr>
              <w:t>Lexia</w:t>
            </w:r>
            <w:r w:rsidRPr="00D436CE">
              <w:rPr>
                <w:color w:val="7030A0"/>
              </w:rPr>
              <w:t xml:space="preserve"> programme on pupils’ performance and liaise with class teachers for AfL and AoL.</w:t>
            </w:r>
          </w:p>
          <w:p w:rsidR="00724DFC" w:rsidRDefault="00724DFC" w:rsidP="00D436CE">
            <w:pPr>
              <w:rPr>
                <w:color w:val="7030A0"/>
              </w:rPr>
            </w:pPr>
            <w:r w:rsidRPr="00D436CE">
              <w:rPr>
                <w:color w:val="7030A0"/>
              </w:rPr>
              <w:t>Clear understanding of logistics and smooth running of program ensuring consistency for pupils and leading to improved knowledge, skills and understanding, resulting in the above outcomes for pupils.</w:t>
            </w:r>
          </w:p>
          <w:p w:rsidR="00724DFC" w:rsidRPr="00D436CE" w:rsidRDefault="00724DFC" w:rsidP="00D436CE">
            <w:pPr>
              <w:rPr>
                <w:color w:val="7030A0"/>
              </w:rPr>
            </w:pPr>
          </w:p>
          <w:p w:rsidR="00724DFC" w:rsidRPr="00D436CE" w:rsidRDefault="00724DFC" w:rsidP="007E3928">
            <w:pPr>
              <w:rPr>
                <w:color w:val="00B050"/>
              </w:rPr>
            </w:pPr>
            <w:r w:rsidRPr="00D436CE">
              <w:rPr>
                <w:color w:val="00B050"/>
              </w:rPr>
              <w:t>Reading intervention lead to monitor the impact of the reading and writing interventions through data tracking.</w:t>
            </w:r>
          </w:p>
          <w:p w:rsidR="00724DFC" w:rsidRPr="00514524" w:rsidRDefault="00724DFC" w:rsidP="007E3928">
            <w:pPr>
              <w:rPr>
                <w:color w:val="000000"/>
              </w:rPr>
            </w:pPr>
          </w:p>
          <w:p w:rsidR="00724DFC" w:rsidRDefault="00724DFC" w:rsidP="007E3928">
            <w:pPr>
              <w:rPr>
                <w:color w:val="000000"/>
              </w:rPr>
            </w:pPr>
          </w:p>
          <w:p w:rsidR="00724DFC" w:rsidRPr="00D358EA" w:rsidRDefault="00724DFC" w:rsidP="002141F5"/>
          <w:p w:rsidR="00724DFC" w:rsidRDefault="00724DFC" w:rsidP="007E3928">
            <w:pPr>
              <w:rPr>
                <w:color w:val="FF0000"/>
              </w:rPr>
            </w:pPr>
          </w:p>
          <w:p w:rsidR="00724DFC" w:rsidRPr="007E3928" w:rsidRDefault="00724DFC" w:rsidP="007E3928">
            <w:pPr>
              <w:rPr>
                <w:color w:val="FF0000"/>
              </w:rPr>
            </w:pPr>
          </w:p>
          <w:p w:rsidR="00724DFC" w:rsidRPr="00514524" w:rsidRDefault="00724DFC" w:rsidP="007E3928">
            <w:pPr>
              <w:rPr>
                <w:color w:val="000000"/>
              </w:rPr>
            </w:pPr>
          </w:p>
          <w:p w:rsidR="00724DFC" w:rsidRPr="00D436CE" w:rsidRDefault="00724DFC" w:rsidP="00D436CE">
            <w:pPr>
              <w:rPr>
                <w:color w:val="7030A0"/>
              </w:rPr>
            </w:pPr>
            <w:r w:rsidRPr="00D436CE">
              <w:rPr>
                <w:color w:val="7030A0"/>
              </w:rPr>
              <w:t>Pupils and teachers, with PPG Lead, are aware of their next steps in learning and expectations and always know where their learning is going.</w:t>
            </w:r>
          </w:p>
        </w:tc>
        <w:tc>
          <w:tcPr>
            <w:tcW w:w="1440" w:type="dxa"/>
            <w:gridSpan w:val="2"/>
          </w:tcPr>
          <w:p w:rsidR="00724DFC" w:rsidRPr="00514524" w:rsidRDefault="00724DFC" w:rsidP="007E3928">
            <w:pPr>
              <w:rPr>
                <w:rFonts w:cs="Arial"/>
                <w:color w:val="000000"/>
              </w:rPr>
            </w:pPr>
            <w:r w:rsidRPr="00514524">
              <w:rPr>
                <w:rFonts w:cs="Arial"/>
                <w:color w:val="000000"/>
              </w:rPr>
              <w:t>Pupil Premium teacher</w:t>
            </w:r>
          </w:p>
          <w:p w:rsidR="00724DFC" w:rsidRPr="00514524" w:rsidRDefault="00724DFC" w:rsidP="007E3928">
            <w:pPr>
              <w:rPr>
                <w:rFonts w:cs="Arial"/>
                <w:color w:val="000000"/>
              </w:rPr>
            </w:pPr>
          </w:p>
          <w:p w:rsidR="00724DFC" w:rsidRPr="00514524" w:rsidRDefault="00724DFC" w:rsidP="007E3928">
            <w:pPr>
              <w:rPr>
                <w:rFonts w:cs="Arial"/>
                <w:color w:val="000000"/>
              </w:rPr>
            </w:pPr>
            <w:r w:rsidRPr="00514524">
              <w:rPr>
                <w:rFonts w:cs="Arial"/>
                <w:color w:val="000000"/>
              </w:rPr>
              <w:t>Class teachers</w:t>
            </w:r>
          </w:p>
          <w:p w:rsidR="00724DFC" w:rsidRPr="00514524" w:rsidRDefault="00724DFC" w:rsidP="007E3928">
            <w:pPr>
              <w:rPr>
                <w:rFonts w:cs="Arial"/>
                <w:color w:val="000000"/>
              </w:rPr>
            </w:pPr>
          </w:p>
          <w:p w:rsidR="00724DFC" w:rsidRPr="00514524" w:rsidRDefault="00724DFC" w:rsidP="007E3928">
            <w:pPr>
              <w:rPr>
                <w:rFonts w:cs="Arial"/>
                <w:color w:val="000000"/>
              </w:rPr>
            </w:pPr>
            <w:r w:rsidRPr="00514524">
              <w:rPr>
                <w:rFonts w:cs="Arial"/>
                <w:color w:val="000000"/>
              </w:rPr>
              <w:t>SENDCo</w:t>
            </w:r>
          </w:p>
          <w:p w:rsidR="00724DFC" w:rsidRPr="00514524" w:rsidRDefault="00724DFC" w:rsidP="007E3928">
            <w:pPr>
              <w:rPr>
                <w:rFonts w:cs="Arial"/>
                <w:color w:val="000000"/>
              </w:rPr>
            </w:pPr>
          </w:p>
          <w:p w:rsidR="00724DFC" w:rsidRDefault="00724DFC" w:rsidP="007E3928">
            <w:pPr>
              <w:rPr>
                <w:rFonts w:cs="Arial"/>
                <w:color w:val="000000"/>
              </w:rPr>
            </w:pPr>
            <w:r>
              <w:rPr>
                <w:rFonts w:cs="Arial"/>
                <w:color w:val="000000"/>
              </w:rPr>
              <w:t xml:space="preserve">English/ </w:t>
            </w:r>
            <w:r w:rsidRPr="00514524">
              <w:rPr>
                <w:rFonts w:cs="Arial"/>
                <w:color w:val="000000"/>
              </w:rPr>
              <w:t>Reading lead</w:t>
            </w:r>
          </w:p>
          <w:p w:rsidR="00724DFC" w:rsidRDefault="00724DFC" w:rsidP="007E3928">
            <w:pPr>
              <w:rPr>
                <w:rFonts w:cs="Arial"/>
                <w:color w:val="000000"/>
              </w:rPr>
            </w:pPr>
          </w:p>
          <w:p w:rsidR="00724DFC" w:rsidRPr="00514524" w:rsidRDefault="00724DFC" w:rsidP="007E3928">
            <w:pPr>
              <w:rPr>
                <w:rFonts w:cs="Arial"/>
                <w:color w:val="000000"/>
              </w:rPr>
            </w:pPr>
            <w:r>
              <w:rPr>
                <w:rFonts w:cs="Arial"/>
                <w:color w:val="000000"/>
              </w:rPr>
              <w:t>Intervention teacher</w:t>
            </w:r>
          </w:p>
          <w:p w:rsidR="00724DFC" w:rsidRPr="00514524" w:rsidRDefault="00724DFC" w:rsidP="007E3928">
            <w:pPr>
              <w:rPr>
                <w:rFonts w:cs="Arial"/>
                <w:color w:val="000000"/>
              </w:rPr>
            </w:pPr>
          </w:p>
          <w:p w:rsidR="00724DFC" w:rsidRPr="00514524" w:rsidRDefault="00724DFC" w:rsidP="007E3928">
            <w:pPr>
              <w:rPr>
                <w:rFonts w:cs="Arial"/>
                <w:color w:val="000000"/>
              </w:rPr>
            </w:pPr>
            <w:r w:rsidRPr="00514524">
              <w:rPr>
                <w:rFonts w:cs="Arial"/>
                <w:color w:val="000000"/>
              </w:rPr>
              <w:t>Teaching Assistants</w:t>
            </w:r>
          </w:p>
          <w:p w:rsidR="00724DFC" w:rsidRPr="007E3928" w:rsidRDefault="00724DFC" w:rsidP="007E3928">
            <w:pPr>
              <w:rPr>
                <w:rFonts w:cs="Arial"/>
                <w:color w:val="FF0000"/>
              </w:rPr>
            </w:pPr>
          </w:p>
          <w:p w:rsidR="00724DFC" w:rsidRPr="007E3928" w:rsidRDefault="00724DFC" w:rsidP="007E3928">
            <w:pPr>
              <w:rPr>
                <w:rFonts w:cs="Arial"/>
                <w:color w:val="FF0000"/>
              </w:rPr>
            </w:pPr>
          </w:p>
          <w:p w:rsidR="00724DFC" w:rsidRPr="007E3928" w:rsidRDefault="00724DFC" w:rsidP="007E3928">
            <w:pPr>
              <w:rPr>
                <w:rFonts w:cs="Arial"/>
                <w:color w:val="FF0000"/>
              </w:rPr>
            </w:pPr>
          </w:p>
          <w:p w:rsidR="00724DFC" w:rsidRPr="007E3928" w:rsidRDefault="00724DFC" w:rsidP="007E3928">
            <w:pPr>
              <w:rPr>
                <w:rFonts w:cs="Arial"/>
                <w:color w:val="FF0000"/>
              </w:rPr>
            </w:pPr>
          </w:p>
          <w:p w:rsidR="00724DFC" w:rsidRPr="007E3928" w:rsidRDefault="00724DFC" w:rsidP="007E3928">
            <w:pPr>
              <w:rPr>
                <w:rFonts w:cs="Arial"/>
                <w:color w:val="FF0000"/>
              </w:rPr>
            </w:pPr>
          </w:p>
          <w:p w:rsidR="00724DFC" w:rsidRPr="007E3928" w:rsidRDefault="00724DFC" w:rsidP="007E3928">
            <w:pPr>
              <w:rPr>
                <w:rFonts w:cs="Arial"/>
                <w:color w:val="FF0000"/>
              </w:rPr>
            </w:pPr>
          </w:p>
          <w:p w:rsidR="00724DFC" w:rsidRPr="007E3928" w:rsidRDefault="00724DFC" w:rsidP="007E3928">
            <w:pPr>
              <w:rPr>
                <w:rFonts w:cs="Arial"/>
                <w:color w:val="FF0000"/>
              </w:rPr>
            </w:pPr>
          </w:p>
          <w:p w:rsidR="00724DFC" w:rsidRPr="007E3928" w:rsidRDefault="00724DFC" w:rsidP="007E3928">
            <w:pPr>
              <w:rPr>
                <w:rFonts w:cs="Arial"/>
                <w:color w:val="FF0000"/>
              </w:rPr>
            </w:pPr>
          </w:p>
          <w:p w:rsidR="00724DFC" w:rsidRPr="007E3928" w:rsidRDefault="00724DFC" w:rsidP="007E3928">
            <w:pPr>
              <w:rPr>
                <w:rFonts w:cs="Arial"/>
                <w:color w:val="FF0000"/>
              </w:rPr>
            </w:pPr>
          </w:p>
          <w:p w:rsidR="00724DFC" w:rsidRPr="007E3928" w:rsidRDefault="00724DFC" w:rsidP="007E3928">
            <w:pPr>
              <w:rPr>
                <w:rFonts w:cs="Arial"/>
                <w:color w:val="FF0000"/>
              </w:rPr>
            </w:pPr>
          </w:p>
          <w:p w:rsidR="00724DFC" w:rsidRPr="007E3928" w:rsidRDefault="00724DFC" w:rsidP="007E3928">
            <w:pPr>
              <w:rPr>
                <w:rFonts w:cs="Arial"/>
                <w:color w:val="FF0000"/>
              </w:rPr>
            </w:pPr>
          </w:p>
          <w:p w:rsidR="00724DFC" w:rsidRPr="007E3928" w:rsidRDefault="00724DFC" w:rsidP="007E3928">
            <w:pPr>
              <w:rPr>
                <w:rFonts w:cs="Arial"/>
                <w:color w:val="FF0000"/>
              </w:rPr>
            </w:pPr>
          </w:p>
          <w:p w:rsidR="00724DFC" w:rsidRPr="007E3928" w:rsidRDefault="00724DFC" w:rsidP="007E3928">
            <w:pPr>
              <w:rPr>
                <w:rFonts w:cs="Arial"/>
                <w:color w:val="FF0000"/>
              </w:rPr>
            </w:pPr>
          </w:p>
          <w:p w:rsidR="00724DFC" w:rsidRPr="007E3928" w:rsidRDefault="00724DFC" w:rsidP="007E3928">
            <w:pPr>
              <w:rPr>
                <w:rFonts w:cs="Arial"/>
                <w:color w:val="FF0000"/>
              </w:rPr>
            </w:pPr>
          </w:p>
        </w:tc>
        <w:tc>
          <w:tcPr>
            <w:tcW w:w="1384" w:type="dxa"/>
          </w:tcPr>
          <w:p w:rsidR="00724DFC" w:rsidRPr="00514524" w:rsidRDefault="00724DFC" w:rsidP="007E3928">
            <w:pPr>
              <w:rPr>
                <w:rFonts w:ascii="Arial" w:hAnsi="Arial" w:cs="Arial"/>
                <w:color w:val="000000"/>
                <w:sz w:val="18"/>
                <w:szCs w:val="18"/>
              </w:rPr>
            </w:pPr>
            <w:r w:rsidRPr="00514524">
              <w:rPr>
                <w:rFonts w:ascii="Arial" w:hAnsi="Arial" w:cs="Arial"/>
                <w:color w:val="000000"/>
                <w:sz w:val="18"/>
                <w:szCs w:val="18"/>
              </w:rPr>
              <w:t>Termly</w:t>
            </w:r>
          </w:p>
        </w:tc>
      </w:tr>
      <w:tr w:rsidR="00724DFC" w:rsidRPr="008769FE" w:rsidTr="004136B2">
        <w:trPr>
          <w:trHeight w:val="2543"/>
        </w:trPr>
        <w:tc>
          <w:tcPr>
            <w:tcW w:w="2235" w:type="dxa"/>
            <w:tcMar>
              <w:top w:w="57" w:type="dxa"/>
              <w:bottom w:w="57" w:type="dxa"/>
            </w:tcMar>
          </w:tcPr>
          <w:p w:rsidR="00724DFC" w:rsidRPr="00225A8E" w:rsidRDefault="00724DFC" w:rsidP="007E3928">
            <w:pPr>
              <w:rPr>
                <w:rFonts w:cs="Arial"/>
              </w:rPr>
            </w:pPr>
            <w:r w:rsidRPr="00225A8E">
              <w:rPr>
                <w:rFonts w:cs="Arial"/>
                <w:b/>
                <w:sz w:val="40"/>
                <w:szCs w:val="40"/>
              </w:rPr>
              <w:t>B.</w:t>
            </w:r>
            <w:r w:rsidRPr="00225A8E">
              <w:rPr>
                <w:rFonts w:cs="Arial"/>
              </w:rPr>
              <w:t xml:space="preserve"> </w:t>
            </w:r>
          </w:p>
          <w:p w:rsidR="00724DFC" w:rsidRPr="00225A8E" w:rsidRDefault="00724DFC" w:rsidP="007E3928">
            <w:pPr>
              <w:rPr>
                <w:rFonts w:cs="Arial"/>
              </w:rPr>
            </w:pPr>
            <w:r w:rsidRPr="00225A8E">
              <w:rPr>
                <w:rFonts w:cs="Arial"/>
              </w:rPr>
              <w:t>Increase the number of eligible pupils a</w:t>
            </w:r>
            <w:r>
              <w:rPr>
                <w:rFonts w:cs="Arial"/>
              </w:rPr>
              <w:t xml:space="preserve">ttaining greater depth in maths </w:t>
            </w:r>
            <w:r>
              <w:t>(This will be in relation to their peers and current circumstances considered – children will only be stretched to greater depth if ready).</w:t>
            </w:r>
          </w:p>
          <w:p w:rsidR="00724DFC" w:rsidRPr="00225A8E" w:rsidRDefault="00724DFC" w:rsidP="007E3928">
            <w:pPr>
              <w:rPr>
                <w:rFonts w:cs="Arial"/>
              </w:rPr>
            </w:pPr>
          </w:p>
        </w:tc>
        <w:tc>
          <w:tcPr>
            <w:tcW w:w="2722" w:type="dxa"/>
            <w:tcMar>
              <w:top w:w="57" w:type="dxa"/>
              <w:bottom w:w="57" w:type="dxa"/>
            </w:tcMar>
          </w:tcPr>
          <w:p w:rsidR="00724DFC" w:rsidRPr="00C12241" w:rsidRDefault="00724DFC" w:rsidP="00C12241">
            <w:pPr>
              <w:rPr>
                <w:color w:val="00B050"/>
              </w:rPr>
            </w:pPr>
            <w:r w:rsidRPr="00C12241">
              <w:rPr>
                <w:rFonts w:cs="Arial"/>
                <w:color w:val="00B050"/>
              </w:rPr>
              <w:t>Weekly small group numeracy sessions to provide extra support to challenge the eligible pupils in UPKS with experienced teacher, focusing on reasoning and problem solving, developing thinking skills.</w:t>
            </w:r>
            <w:r w:rsidRPr="00C12241">
              <w:rPr>
                <w:color w:val="00B050"/>
              </w:rPr>
              <w:t xml:space="preserve"> The use of </w:t>
            </w:r>
            <w:r w:rsidRPr="00C12241">
              <w:rPr>
                <w:i/>
                <w:iCs/>
                <w:color w:val="00B050"/>
              </w:rPr>
              <w:t>Deeper Understanding</w:t>
            </w:r>
            <w:r w:rsidRPr="00C12241">
              <w:rPr>
                <w:color w:val="00B050"/>
              </w:rPr>
              <w:t xml:space="preserve"> to inform intervention planning.</w:t>
            </w:r>
          </w:p>
          <w:p w:rsidR="00724DFC" w:rsidRDefault="00724DFC" w:rsidP="007E3928">
            <w:pPr>
              <w:rPr>
                <w:rFonts w:cs="Arial"/>
              </w:rPr>
            </w:pPr>
          </w:p>
          <w:p w:rsidR="00724DFC" w:rsidRDefault="00724DFC" w:rsidP="007E3928">
            <w:pPr>
              <w:rPr>
                <w:rFonts w:cs="Arial"/>
              </w:rPr>
            </w:pPr>
          </w:p>
          <w:p w:rsidR="00724DFC" w:rsidRDefault="00724DFC" w:rsidP="007E3928">
            <w:pPr>
              <w:rPr>
                <w:rFonts w:cs="Arial"/>
              </w:rPr>
            </w:pPr>
          </w:p>
          <w:p w:rsidR="00724DFC" w:rsidRDefault="00724DFC" w:rsidP="007E3928">
            <w:pPr>
              <w:rPr>
                <w:rFonts w:cs="Arial"/>
              </w:rPr>
            </w:pPr>
          </w:p>
          <w:p w:rsidR="00724DFC" w:rsidRDefault="00724DFC" w:rsidP="007E3928">
            <w:pPr>
              <w:rPr>
                <w:rFonts w:cs="Arial"/>
              </w:rPr>
            </w:pPr>
          </w:p>
          <w:p w:rsidR="00724DFC" w:rsidRDefault="00724DFC" w:rsidP="007E3928">
            <w:pPr>
              <w:rPr>
                <w:rFonts w:cs="Arial"/>
              </w:rPr>
            </w:pPr>
          </w:p>
          <w:p w:rsidR="00724DFC" w:rsidRDefault="00724DFC" w:rsidP="007E3928">
            <w:pPr>
              <w:rPr>
                <w:rFonts w:cs="Arial"/>
              </w:rPr>
            </w:pPr>
          </w:p>
          <w:p w:rsidR="00724DFC" w:rsidRPr="00225A8E" w:rsidRDefault="00724DFC" w:rsidP="007E3928"/>
        </w:tc>
        <w:tc>
          <w:tcPr>
            <w:tcW w:w="2711" w:type="dxa"/>
            <w:tcMar>
              <w:top w:w="57" w:type="dxa"/>
              <w:bottom w:w="57" w:type="dxa"/>
            </w:tcMar>
          </w:tcPr>
          <w:p w:rsidR="00724DFC" w:rsidRPr="00853222" w:rsidRDefault="00724DFC" w:rsidP="00A60898">
            <w:pPr>
              <w:pStyle w:val="Default"/>
              <w:rPr>
                <w:rFonts w:ascii="Calibri" w:hAnsi="Calibri" w:cs="Calibri"/>
                <w:color w:val="FF0000"/>
                <w:sz w:val="20"/>
                <w:szCs w:val="20"/>
              </w:rPr>
            </w:pPr>
            <w:r w:rsidRPr="00853222">
              <w:rPr>
                <w:rFonts w:ascii="Calibri" w:hAnsi="Calibri" w:cs="Calibri"/>
                <w:sz w:val="20"/>
                <w:szCs w:val="20"/>
              </w:rPr>
              <w:t>The gap between disadvantaged and non-disadvantaged pupils attaining greater depth in maths is narrowed and this is evident in the in-school tracking and end of KS results.</w:t>
            </w:r>
          </w:p>
          <w:p w:rsidR="00724DFC" w:rsidRPr="00853222" w:rsidRDefault="00724DFC" w:rsidP="007E3928">
            <w:pPr>
              <w:pStyle w:val="Default"/>
              <w:rPr>
                <w:color w:val="FF0000"/>
                <w:sz w:val="20"/>
                <w:szCs w:val="20"/>
              </w:rPr>
            </w:pPr>
          </w:p>
          <w:p w:rsidR="00724DFC" w:rsidRPr="00853222" w:rsidRDefault="00724DFC" w:rsidP="00346B1F">
            <w:pPr>
              <w:pStyle w:val="Default"/>
              <w:rPr>
                <w:rFonts w:ascii="Calibri" w:hAnsi="Calibri"/>
                <w:sz w:val="20"/>
                <w:szCs w:val="20"/>
              </w:rPr>
            </w:pPr>
            <w:r w:rsidRPr="00853222">
              <w:rPr>
                <w:rFonts w:ascii="Calibri" w:hAnsi="Calibri" w:cs="Calibri"/>
                <w:sz w:val="20"/>
                <w:szCs w:val="20"/>
              </w:rPr>
              <w:t xml:space="preserve">In KS1, tracking data for the spring term, showed that </w:t>
            </w:r>
            <w:r w:rsidRPr="00853222">
              <w:rPr>
                <w:rFonts w:ascii="Calibri" w:hAnsi="Calibri"/>
                <w:sz w:val="20"/>
                <w:szCs w:val="20"/>
              </w:rPr>
              <w:t>0% of disadvantaged pupils attained above age-related expectations for maths compared to 13% of non-disadvantaged pupils.</w:t>
            </w:r>
          </w:p>
          <w:p w:rsidR="00724DFC" w:rsidRPr="00A60898" w:rsidRDefault="00724DFC" w:rsidP="007E3928">
            <w:pPr>
              <w:pStyle w:val="Default"/>
              <w:rPr>
                <w:rFonts w:ascii="Calibri" w:hAnsi="Calibri" w:cs="Calibri"/>
                <w:sz w:val="22"/>
                <w:szCs w:val="22"/>
              </w:rPr>
            </w:pPr>
            <w:r w:rsidRPr="00853222">
              <w:rPr>
                <w:rFonts w:ascii="Calibri" w:hAnsi="Calibri" w:cs="Calibri"/>
                <w:sz w:val="20"/>
                <w:szCs w:val="20"/>
              </w:rPr>
              <w:t xml:space="preserve">In KS2, tracking data for the </w:t>
            </w:r>
            <w:r w:rsidRPr="00871AB3">
              <w:rPr>
                <w:rFonts w:ascii="Calibri" w:hAnsi="Calibri" w:cs="Calibri"/>
                <w:sz w:val="20"/>
                <w:szCs w:val="20"/>
              </w:rPr>
              <w:t xml:space="preserve">spring term, showed that </w:t>
            </w:r>
            <w:r w:rsidRPr="00871AB3">
              <w:rPr>
                <w:rFonts w:ascii="Calibri" w:hAnsi="Calibri"/>
                <w:sz w:val="20"/>
                <w:szCs w:val="20"/>
              </w:rPr>
              <w:t>20% of disadvantaged pupils (year 3 to year 6) attained above age-related expectations for maths compared to 39% of non-disadvantaged pupils.</w:t>
            </w:r>
            <w:r w:rsidRPr="00871AB3">
              <w:rPr>
                <w:rFonts w:ascii="Calibri" w:hAnsi="Calibri"/>
                <w:sz w:val="28"/>
              </w:rPr>
              <w:t xml:space="preserve"> </w:t>
            </w:r>
          </w:p>
          <w:p w:rsidR="00724DFC" w:rsidRPr="00ED1F2D" w:rsidRDefault="00724DFC" w:rsidP="007E3928">
            <w:pPr>
              <w:rPr>
                <w:rFonts w:ascii="Arial" w:hAnsi="Arial" w:cs="Arial"/>
                <w:color w:val="0000FF"/>
                <w:sz w:val="18"/>
                <w:szCs w:val="18"/>
              </w:rPr>
            </w:pPr>
          </w:p>
        </w:tc>
        <w:tc>
          <w:tcPr>
            <w:tcW w:w="4500" w:type="dxa"/>
            <w:tcMar>
              <w:top w:w="57" w:type="dxa"/>
              <w:bottom w:w="57" w:type="dxa"/>
            </w:tcMar>
          </w:tcPr>
          <w:p w:rsidR="00724DFC" w:rsidRPr="00C12241" w:rsidRDefault="00724DFC" w:rsidP="007E3928">
            <w:pPr>
              <w:rPr>
                <w:rFonts w:cs="Arial"/>
                <w:color w:val="00B050"/>
              </w:rPr>
            </w:pPr>
            <w:r w:rsidRPr="00C12241">
              <w:rPr>
                <w:rFonts w:cs="Arial"/>
                <w:color w:val="00B050"/>
              </w:rPr>
              <w:t>PPG lead to have termly pupil progress meetings with class teachers to discuss progress and review impact of measures.</w:t>
            </w:r>
          </w:p>
          <w:p w:rsidR="00724DFC" w:rsidRPr="00C12241" w:rsidRDefault="00724DFC" w:rsidP="007E3928">
            <w:pPr>
              <w:rPr>
                <w:color w:val="00B050"/>
              </w:rPr>
            </w:pPr>
            <w:r w:rsidRPr="00C12241">
              <w:rPr>
                <w:rFonts w:cs="Arial"/>
                <w:color w:val="00B050"/>
              </w:rPr>
              <w:t>Termly review of PP numeracy interventions and next steps</w:t>
            </w:r>
            <w:r w:rsidRPr="00C12241">
              <w:rPr>
                <w:color w:val="00B050"/>
              </w:rPr>
              <w:t xml:space="preserve"> for each disadvantaged pupil.</w:t>
            </w:r>
          </w:p>
          <w:p w:rsidR="00724DFC" w:rsidRPr="00C12241" w:rsidRDefault="00724DFC" w:rsidP="007E3928">
            <w:pPr>
              <w:rPr>
                <w:color w:val="00B050"/>
              </w:rPr>
            </w:pPr>
            <w:r w:rsidRPr="00C12241">
              <w:rPr>
                <w:color w:val="00B050"/>
              </w:rPr>
              <w:t>Discussions with pupils to ensure awareness of next steps in learning and expectations.</w:t>
            </w:r>
          </w:p>
          <w:p w:rsidR="00724DFC" w:rsidRPr="007E3928" w:rsidRDefault="00724DFC" w:rsidP="00C12241">
            <w:pPr>
              <w:rPr>
                <w:color w:val="FF0000"/>
              </w:rPr>
            </w:pPr>
          </w:p>
        </w:tc>
        <w:tc>
          <w:tcPr>
            <w:tcW w:w="1440" w:type="dxa"/>
            <w:gridSpan w:val="2"/>
          </w:tcPr>
          <w:p w:rsidR="00724DFC" w:rsidRPr="00A60898" w:rsidRDefault="00724DFC" w:rsidP="007E3928">
            <w:pPr>
              <w:rPr>
                <w:rFonts w:cs="Arial"/>
                <w:color w:val="000000"/>
              </w:rPr>
            </w:pPr>
            <w:r w:rsidRPr="00A60898">
              <w:rPr>
                <w:rFonts w:cs="Arial"/>
                <w:color w:val="000000"/>
              </w:rPr>
              <w:t>Pupil Premium teacher</w:t>
            </w:r>
          </w:p>
          <w:p w:rsidR="00724DFC" w:rsidRPr="00A60898" w:rsidRDefault="00724DFC" w:rsidP="007E3928">
            <w:pPr>
              <w:rPr>
                <w:rFonts w:cs="Arial"/>
                <w:color w:val="000000"/>
              </w:rPr>
            </w:pPr>
          </w:p>
          <w:p w:rsidR="00724DFC" w:rsidRPr="00A60898" w:rsidRDefault="00724DFC" w:rsidP="007E3928">
            <w:pPr>
              <w:rPr>
                <w:rFonts w:cs="Arial"/>
                <w:color w:val="000000"/>
              </w:rPr>
            </w:pPr>
            <w:r w:rsidRPr="00A60898">
              <w:rPr>
                <w:rFonts w:cs="Arial"/>
                <w:color w:val="000000"/>
              </w:rPr>
              <w:t>Class teachers</w:t>
            </w:r>
          </w:p>
          <w:p w:rsidR="00724DFC" w:rsidRPr="00A60898" w:rsidRDefault="00724DFC" w:rsidP="007E3928">
            <w:pPr>
              <w:rPr>
                <w:rFonts w:cs="Arial"/>
                <w:color w:val="000000"/>
              </w:rPr>
            </w:pPr>
          </w:p>
          <w:p w:rsidR="00724DFC" w:rsidRPr="00A60898" w:rsidRDefault="00724DFC" w:rsidP="007E3928">
            <w:pPr>
              <w:rPr>
                <w:rFonts w:cs="Arial"/>
                <w:color w:val="000000"/>
              </w:rPr>
            </w:pPr>
            <w:r w:rsidRPr="00A60898">
              <w:rPr>
                <w:rFonts w:cs="Arial"/>
                <w:color w:val="000000"/>
              </w:rPr>
              <w:t>Teaching Assistants</w:t>
            </w:r>
          </w:p>
          <w:p w:rsidR="00724DFC" w:rsidRPr="007E3928" w:rsidRDefault="00724DFC" w:rsidP="007E3928">
            <w:pPr>
              <w:rPr>
                <w:rFonts w:cs="Arial"/>
                <w:color w:val="FF0000"/>
              </w:rPr>
            </w:pPr>
          </w:p>
          <w:p w:rsidR="00724DFC" w:rsidRPr="007E3928" w:rsidRDefault="00724DFC" w:rsidP="007E3928">
            <w:pPr>
              <w:rPr>
                <w:rFonts w:cs="Arial"/>
                <w:color w:val="FF0000"/>
              </w:rPr>
            </w:pPr>
          </w:p>
          <w:p w:rsidR="00724DFC" w:rsidRPr="007E3928" w:rsidRDefault="00724DFC" w:rsidP="007E3928">
            <w:pPr>
              <w:rPr>
                <w:rFonts w:cs="Arial"/>
                <w:color w:val="FF0000"/>
              </w:rPr>
            </w:pPr>
          </w:p>
          <w:p w:rsidR="00724DFC" w:rsidRPr="007E3928" w:rsidRDefault="00724DFC" w:rsidP="007E3928">
            <w:pPr>
              <w:rPr>
                <w:rFonts w:cs="Arial"/>
                <w:color w:val="FF0000"/>
              </w:rPr>
            </w:pPr>
          </w:p>
          <w:p w:rsidR="00724DFC" w:rsidRPr="007E3928" w:rsidRDefault="00724DFC" w:rsidP="007E3928">
            <w:pPr>
              <w:rPr>
                <w:rFonts w:cs="Arial"/>
                <w:color w:val="FF0000"/>
              </w:rPr>
            </w:pPr>
          </w:p>
          <w:p w:rsidR="00724DFC" w:rsidRPr="007E3928" w:rsidRDefault="00724DFC" w:rsidP="007E3928">
            <w:pPr>
              <w:rPr>
                <w:rFonts w:cs="Arial"/>
                <w:color w:val="FF0000"/>
              </w:rPr>
            </w:pPr>
          </w:p>
          <w:p w:rsidR="00724DFC" w:rsidRPr="007E3928" w:rsidRDefault="00724DFC" w:rsidP="007E3928">
            <w:pPr>
              <w:rPr>
                <w:rFonts w:cs="Arial"/>
                <w:color w:val="FF0000"/>
              </w:rPr>
            </w:pPr>
          </w:p>
          <w:p w:rsidR="00724DFC" w:rsidRPr="007E3928" w:rsidRDefault="00724DFC" w:rsidP="007E3928">
            <w:pPr>
              <w:rPr>
                <w:rFonts w:cs="Arial"/>
                <w:color w:val="FF0000"/>
              </w:rPr>
            </w:pPr>
          </w:p>
          <w:p w:rsidR="00724DFC" w:rsidRPr="007E3928" w:rsidRDefault="00724DFC" w:rsidP="007E3928">
            <w:pPr>
              <w:rPr>
                <w:rFonts w:cs="Arial"/>
                <w:color w:val="FF0000"/>
              </w:rPr>
            </w:pPr>
          </w:p>
        </w:tc>
        <w:tc>
          <w:tcPr>
            <w:tcW w:w="1384" w:type="dxa"/>
          </w:tcPr>
          <w:p w:rsidR="00724DFC" w:rsidRPr="00A60898" w:rsidRDefault="00724DFC" w:rsidP="007E3928">
            <w:pPr>
              <w:rPr>
                <w:rFonts w:cs="Arial"/>
                <w:color w:val="000000"/>
              </w:rPr>
            </w:pPr>
            <w:r w:rsidRPr="00A60898">
              <w:rPr>
                <w:rFonts w:cs="Arial"/>
                <w:color w:val="000000"/>
              </w:rPr>
              <w:t>Termly</w:t>
            </w:r>
          </w:p>
        </w:tc>
      </w:tr>
      <w:tr w:rsidR="00724DFC" w:rsidRPr="008769FE" w:rsidTr="00853222">
        <w:trPr>
          <w:trHeight w:hRule="exact" w:val="9003"/>
        </w:trPr>
        <w:tc>
          <w:tcPr>
            <w:tcW w:w="2235" w:type="dxa"/>
            <w:tcMar>
              <w:top w:w="57" w:type="dxa"/>
              <w:bottom w:w="57" w:type="dxa"/>
            </w:tcMar>
          </w:tcPr>
          <w:p w:rsidR="00724DFC" w:rsidRPr="00225A8E" w:rsidRDefault="00724DFC" w:rsidP="007A2017">
            <w:pPr>
              <w:rPr>
                <w:rFonts w:cs="Arial"/>
                <w:b/>
                <w:sz w:val="40"/>
                <w:szCs w:val="40"/>
              </w:rPr>
            </w:pPr>
            <w:r w:rsidRPr="00225A8E">
              <w:rPr>
                <w:rFonts w:cs="Arial"/>
                <w:b/>
                <w:sz w:val="40"/>
                <w:szCs w:val="40"/>
              </w:rPr>
              <w:t>C.</w:t>
            </w:r>
          </w:p>
          <w:p w:rsidR="00724DFC" w:rsidRPr="00225A8E" w:rsidRDefault="00724DFC" w:rsidP="007A2017">
            <w:pPr>
              <w:rPr>
                <w:rFonts w:cs="Arial"/>
              </w:rPr>
            </w:pPr>
            <w:r w:rsidRPr="00225A8E">
              <w:rPr>
                <w:rFonts w:cs="Arial"/>
              </w:rPr>
              <w:t>Disadvantaged pupils feel supported socially and emotionally and are ready to thrive through resilience.</w:t>
            </w:r>
          </w:p>
        </w:tc>
        <w:tc>
          <w:tcPr>
            <w:tcW w:w="2722" w:type="dxa"/>
            <w:tcMar>
              <w:top w:w="57" w:type="dxa"/>
              <w:bottom w:w="57" w:type="dxa"/>
            </w:tcMar>
          </w:tcPr>
          <w:p w:rsidR="00724DFC" w:rsidRDefault="00724DFC" w:rsidP="00C12241">
            <w:pPr>
              <w:rPr>
                <w:rFonts w:cs="Arial"/>
              </w:rPr>
            </w:pPr>
            <w:r w:rsidRPr="00C12241">
              <w:rPr>
                <w:rFonts w:cs="Arial"/>
                <w:color w:val="7030A0"/>
              </w:rPr>
              <w:t>Pastoral care support, firstly through adults in class and strong emotionally supportive culture but also one-to-one support where</w:t>
            </w:r>
            <w:r>
              <w:rPr>
                <w:rFonts w:cs="Arial"/>
                <w:color w:val="7030A0"/>
              </w:rPr>
              <w:t xml:space="preserve"> needed with Pastoral Care Lead (varying therapies where needed).</w:t>
            </w:r>
          </w:p>
          <w:p w:rsidR="00724DFC" w:rsidRDefault="00724DFC" w:rsidP="00C12241">
            <w:pPr>
              <w:rPr>
                <w:rFonts w:cs="Arial"/>
              </w:rPr>
            </w:pPr>
          </w:p>
          <w:p w:rsidR="00724DFC" w:rsidRPr="00C12241" w:rsidRDefault="00724DFC" w:rsidP="00C12241">
            <w:pPr>
              <w:rPr>
                <w:rFonts w:cs="Arial"/>
                <w:color w:val="00B050"/>
              </w:rPr>
            </w:pPr>
            <w:r w:rsidRPr="00C12241">
              <w:rPr>
                <w:rFonts w:cs="Arial"/>
                <w:color w:val="00B050"/>
              </w:rPr>
              <w:t>Strong communication between pupils, teachers, pastoral care team and support staff as well as parents. Communication with parents and home learning opportunities and engagement to remain strong and a second lockdown period planned for.</w:t>
            </w:r>
          </w:p>
          <w:p w:rsidR="00724DFC" w:rsidRDefault="00724DFC" w:rsidP="00C12241">
            <w:pPr>
              <w:rPr>
                <w:rFonts w:cs="Arial"/>
              </w:rPr>
            </w:pPr>
          </w:p>
          <w:p w:rsidR="00724DFC" w:rsidRPr="00225A8E" w:rsidRDefault="00724DFC" w:rsidP="007A2017">
            <w:pPr>
              <w:rPr>
                <w:rFonts w:cs="Arial"/>
              </w:rPr>
            </w:pPr>
          </w:p>
        </w:tc>
        <w:tc>
          <w:tcPr>
            <w:tcW w:w="2711" w:type="dxa"/>
            <w:tcMar>
              <w:top w:w="57" w:type="dxa"/>
              <w:bottom w:w="57" w:type="dxa"/>
            </w:tcMar>
          </w:tcPr>
          <w:p w:rsidR="00724DFC" w:rsidRPr="00C12241" w:rsidRDefault="00724DFC" w:rsidP="007A2017">
            <w:pPr>
              <w:rPr>
                <w:rFonts w:cs="Arial"/>
                <w:sz w:val="20"/>
                <w:szCs w:val="20"/>
              </w:rPr>
            </w:pPr>
            <w:r w:rsidRPr="00C12241">
              <w:rPr>
                <w:rFonts w:cs="Calibri"/>
                <w:sz w:val="20"/>
                <w:szCs w:val="20"/>
              </w:rPr>
              <w:t>Some of these pupils are not reaching their full potential due to low self-esteem and a lack of confidence, leading to an unwillingness to make mistakes and learn from them. Making this support clear and focused will enable pupils to see the importance of developing resilience and independence and therefore improve knowledge, skills and understanding. In light of the challenges during lockdown, this support will be more important than ever.</w:t>
            </w:r>
          </w:p>
          <w:p w:rsidR="00724DFC" w:rsidRDefault="00724DFC" w:rsidP="007A2017">
            <w:pPr>
              <w:rPr>
                <w:rFonts w:cs="Arial"/>
                <w:sz w:val="20"/>
                <w:szCs w:val="20"/>
              </w:rPr>
            </w:pPr>
            <w:r w:rsidRPr="00C12241">
              <w:rPr>
                <w:rFonts w:cs="Arial"/>
                <w:sz w:val="20"/>
                <w:szCs w:val="20"/>
              </w:rPr>
              <w:t>Social and emotional support is vital for these children as this impacts on their ability to access the curriculum and reach their potential in school. Support needs to be given to these children in light of the impact that lockdown might have had on these children, in addition to the chal</w:t>
            </w:r>
            <w:r>
              <w:rPr>
                <w:rFonts w:cs="Arial"/>
                <w:sz w:val="20"/>
                <w:szCs w:val="20"/>
              </w:rPr>
              <w:t>lenges that they already faced.</w:t>
            </w:r>
          </w:p>
          <w:p w:rsidR="00724DFC" w:rsidRPr="00C12241" w:rsidRDefault="00724DFC" w:rsidP="007A2017">
            <w:pPr>
              <w:rPr>
                <w:rFonts w:cs="Arial"/>
                <w:sz w:val="20"/>
                <w:szCs w:val="20"/>
              </w:rPr>
            </w:pPr>
          </w:p>
        </w:tc>
        <w:tc>
          <w:tcPr>
            <w:tcW w:w="4500" w:type="dxa"/>
            <w:tcMar>
              <w:top w:w="57" w:type="dxa"/>
              <w:bottom w:w="57" w:type="dxa"/>
            </w:tcMar>
          </w:tcPr>
          <w:p w:rsidR="00724DFC" w:rsidRPr="00C12241" w:rsidRDefault="00724DFC" w:rsidP="00AE024F">
            <w:pPr>
              <w:rPr>
                <w:rFonts w:cs="Arial"/>
                <w:color w:val="7030A0"/>
              </w:rPr>
            </w:pPr>
            <w:r w:rsidRPr="00C12241">
              <w:rPr>
                <w:rFonts w:cs="Arial"/>
                <w:color w:val="7030A0"/>
              </w:rPr>
              <w:t>PPG lead to have termly pupil progress meetings with class teachers and regular dialogue with PCT</w:t>
            </w:r>
            <w:r>
              <w:rPr>
                <w:rFonts w:cs="Arial"/>
                <w:color w:val="7030A0"/>
              </w:rPr>
              <w:t xml:space="preserve"> about pupils’ needs</w:t>
            </w:r>
            <w:r w:rsidRPr="00C12241">
              <w:rPr>
                <w:rFonts w:cs="Arial"/>
                <w:color w:val="7030A0"/>
              </w:rPr>
              <w:t>.</w:t>
            </w:r>
          </w:p>
          <w:p w:rsidR="00724DFC" w:rsidRDefault="00724DFC" w:rsidP="007A2017">
            <w:pPr>
              <w:rPr>
                <w:rFonts w:cs="Calibri"/>
                <w:color w:val="000000"/>
              </w:rPr>
            </w:pPr>
          </w:p>
          <w:p w:rsidR="00724DFC" w:rsidRDefault="00724DFC" w:rsidP="007A2017">
            <w:pPr>
              <w:rPr>
                <w:rFonts w:cs="Calibri"/>
                <w:color w:val="000000"/>
              </w:rPr>
            </w:pPr>
          </w:p>
          <w:p w:rsidR="00724DFC" w:rsidRDefault="00724DFC" w:rsidP="007A2017">
            <w:pPr>
              <w:rPr>
                <w:rFonts w:cs="Calibri"/>
                <w:color w:val="000000"/>
              </w:rPr>
            </w:pPr>
          </w:p>
          <w:p w:rsidR="00724DFC" w:rsidRDefault="00724DFC" w:rsidP="007A2017">
            <w:pPr>
              <w:rPr>
                <w:rFonts w:cs="Calibri"/>
                <w:color w:val="000000"/>
              </w:rPr>
            </w:pPr>
          </w:p>
          <w:p w:rsidR="00724DFC" w:rsidRDefault="00724DFC" w:rsidP="007A2017">
            <w:pPr>
              <w:rPr>
                <w:rFonts w:cs="Calibri"/>
                <w:color w:val="000000"/>
              </w:rPr>
            </w:pPr>
          </w:p>
          <w:p w:rsidR="00724DFC" w:rsidRDefault="00724DFC" w:rsidP="007A2017">
            <w:pPr>
              <w:rPr>
                <w:rFonts w:cs="Calibri"/>
                <w:color w:val="000000"/>
              </w:rPr>
            </w:pPr>
          </w:p>
          <w:p w:rsidR="00724DFC" w:rsidRPr="00C12241" w:rsidRDefault="00724DFC" w:rsidP="007A2017">
            <w:pPr>
              <w:rPr>
                <w:rFonts w:cs="Calibri"/>
                <w:color w:val="00B050"/>
              </w:rPr>
            </w:pPr>
            <w:r w:rsidRPr="00C12241">
              <w:rPr>
                <w:rFonts w:cs="Calibri"/>
                <w:color w:val="00B050"/>
              </w:rPr>
              <w:t>HT and PPG lead to ensure the maintenance of strong communication.</w:t>
            </w:r>
          </w:p>
          <w:p w:rsidR="00724DFC" w:rsidRDefault="00724DFC" w:rsidP="007A2017">
            <w:pPr>
              <w:rPr>
                <w:rFonts w:cs="Calibri"/>
                <w:color w:val="000000"/>
              </w:rPr>
            </w:pPr>
          </w:p>
          <w:p w:rsidR="00724DFC" w:rsidRDefault="00724DFC" w:rsidP="007A2017">
            <w:pPr>
              <w:rPr>
                <w:rFonts w:cs="Calibri"/>
                <w:color w:val="000000"/>
              </w:rPr>
            </w:pPr>
          </w:p>
          <w:p w:rsidR="00724DFC" w:rsidRDefault="00724DFC" w:rsidP="007A2017">
            <w:pPr>
              <w:rPr>
                <w:rFonts w:cs="Calibri"/>
                <w:color w:val="000000"/>
              </w:rPr>
            </w:pPr>
          </w:p>
          <w:p w:rsidR="00724DFC" w:rsidRDefault="00724DFC" w:rsidP="007A2017">
            <w:pPr>
              <w:rPr>
                <w:rFonts w:cs="Calibri"/>
                <w:color w:val="000000"/>
              </w:rPr>
            </w:pPr>
          </w:p>
          <w:p w:rsidR="00724DFC" w:rsidRPr="00AE024F" w:rsidRDefault="00724DFC" w:rsidP="007A2017">
            <w:pPr>
              <w:rPr>
                <w:rFonts w:cs="Calibri"/>
                <w:color w:val="000000"/>
              </w:rPr>
            </w:pPr>
          </w:p>
        </w:tc>
        <w:tc>
          <w:tcPr>
            <w:tcW w:w="1440" w:type="dxa"/>
            <w:gridSpan w:val="2"/>
          </w:tcPr>
          <w:p w:rsidR="00724DFC" w:rsidRPr="00AE024F" w:rsidRDefault="00724DFC" w:rsidP="007A2017">
            <w:pPr>
              <w:rPr>
                <w:rFonts w:cs="Calibri"/>
                <w:color w:val="000000"/>
              </w:rPr>
            </w:pPr>
            <w:r w:rsidRPr="00AE024F">
              <w:rPr>
                <w:rFonts w:cs="Calibri"/>
                <w:color w:val="000000"/>
              </w:rPr>
              <w:t>PPG lead</w:t>
            </w:r>
          </w:p>
          <w:p w:rsidR="00724DFC" w:rsidRPr="00AE024F" w:rsidRDefault="00724DFC" w:rsidP="007A2017">
            <w:pPr>
              <w:rPr>
                <w:rFonts w:cs="Calibri"/>
                <w:color w:val="000000"/>
              </w:rPr>
            </w:pPr>
          </w:p>
          <w:p w:rsidR="00724DFC" w:rsidRPr="00AE024F" w:rsidRDefault="00724DFC" w:rsidP="007A2017">
            <w:pPr>
              <w:rPr>
                <w:rFonts w:cs="Calibri"/>
                <w:color w:val="000000"/>
              </w:rPr>
            </w:pPr>
            <w:r w:rsidRPr="00AE024F">
              <w:rPr>
                <w:rFonts w:cs="Calibri"/>
                <w:color w:val="000000"/>
              </w:rPr>
              <w:t>Pastoral Care lead</w:t>
            </w:r>
          </w:p>
          <w:p w:rsidR="00724DFC" w:rsidRDefault="00724DFC" w:rsidP="007A2017">
            <w:pPr>
              <w:rPr>
                <w:rFonts w:cs="Calibri"/>
                <w:color w:val="000000"/>
              </w:rPr>
            </w:pPr>
          </w:p>
          <w:p w:rsidR="00724DFC" w:rsidRPr="00AE024F" w:rsidRDefault="00724DFC" w:rsidP="007A2017">
            <w:pPr>
              <w:rPr>
                <w:rFonts w:cs="Calibri"/>
                <w:color w:val="000000"/>
              </w:rPr>
            </w:pPr>
            <w:r>
              <w:rPr>
                <w:rFonts w:cs="Calibri"/>
                <w:color w:val="000000"/>
              </w:rPr>
              <w:t>SENDCo</w:t>
            </w:r>
          </w:p>
          <w:p w:rsidR="00724DFC" w:rsidRPr="00AE024F" w:rsidRDefault="00724DFC" w:rsidP="007A2017">
            <w:pPr>
              <w:rPr>
                <w:rFonts w:cs="Calibri"/>
                <w:color w:val="000000"/>
              </w:rPr>
            </w:pPr>
          </w:p>
          <w:p w:rsidR="00724DFC" w:rsidRPr="00AE024F" w:rsidRDefault="00724DFC" w:rsidP="007A2017">
            <w:pPr>
              <w:rPr>
                <w:rFonts w:cs="Calibri"/>
                <w:color w:val="000000"/>
              </w:rPr>
            </w:pPr>
            <w:r w:rsidRPr="00AE024F">
              <w:rPr>
                <w:rFonts w:cs="Calibri"/>
                <w:color w:val="000000"/>
              </w:rPr>
              <w:t>Teachers</w:t>
            </w:r>
          </w:p>
          <w:p w:rsidR="00724DFC" w:rsidRDefault="00724DFC" w:rsidP="007A2017">
            <w:pPr>
              <w:rPr>
                <w:rFonts w:ascii="Arial" w:hAnsi="Arial" w:cs="Arial"/>
                <w:color w:val="0000FF"/>
                <w:sz w:val="18"/>
                <w:szCs w:val="18"/>
              </w:rPr>
            </w:pPr>
          </w:p>
          <w:p w:rsidR="00724DFC" w:rsidRPr="00AE024F" w:rsidRDefault="00724DFC" w:rsidP="00AE024F">
            <w:pPr>
              <w:rPr>
                <w:rFonts w:cs="Calibri"/>
                <w:color w:val="000000"/>
              </w:rPr>
            </w:pPr>
            <w:r w:rsidRPr="00AE024F">
              <w:rPr>
                <w:rFonts w:cs="Calibri"/>
                <w:color w:val="000000"/>
              </w:rPr>
              <w:t>Teaching assistants</w:t>
            </w:r>
          </w:p>
          <w:p w:rsidR="00724DFC" w:rsidRDefault="00724DFC" w:rsidP="007A2017">
            <w:pPr>
              <w:rPr>
                <w:rFonts w:ascii="Arial" w:hAnsi="Arial" w:cs="Arial"/>
                <w:color w:val="0000FF"/>
                <w:sz w:val="18"/>
                <w:szCs w:val="18"/>
              </w:rPr>
            </w:pPr>
          </w:p>
          <w:p w:rsidR="00724DFC" w:rsidRDefault="00724DFC" w:rsidP="007A2017">
            <w:pPr>
              <w:rPr>
                <w:rFonts w:ascii="Arial" w:hAnsi="Arial" w:cs="Arial"/>
                <w:color w:val="0000FF"/>
                <w:sz w:val="18"/>
                <w:szCs w:val="18"/>
              </w:rPr>
            </w:pPr>
          </w:p>
          <w:p w:rsidR="00724DFC" w:rsidRDefault="00724DFC" w:rsidP="007A2017">
            <w:pPr>
              <w:rPr>
                <w:rFonts w:ascii="Arial" w:hAnsi="Arial" w:cs="Arial"/>
                <w:color w:val="0000FF"/>
                <w:sz w:val="18"/>
                <w:szCs w:val="18"/>
              </w:rPr>
            </w:pPr>
          </w:p>
          <w:p w:rsidR="00724DFC" w:rsidRDefault="00724DFC" w:rsidP="007A2017">
            <w:pPr>
              <w:rPr>
                <w:rFonts w:ascii="Arial" w:hAnsi="Arial" w:cs="Arial"/>
                <w:color w:val="0000FF"/>
                <w:sz w:val="18"/>
                <w:szCs w:val="18"/>
              </w:rPr>
            </w:pPr>
          </w:p>
          <w:p w:rsidR="00724DFC" w:rsidRDefault="00724DFC" w:rsidP="007A2017">
            <w:pPr>
              <w:rPr>
                <w:rFonts w:ascii="Arial" w:hAnsi="Arial" w:cs="Arial"/>
                <w:color w:val="0000FF"/>
                <w:sz w:val="18"/>
                <w:szCs w:val="18"/>
              </w:rPr>
            </w:pPr>
          </w:p>
          <w:p w:rsidR="00724DFC" w:rsidRDefault="00724DFC" w:rsidP="007A2017">
            <w:pPr>
              <w:rPr>
                <w:rFonts w:ascii="Arial" w:hAnsi="Arial" w:cs="Arial"/>
                <w:color w:val="0000FF"/>
                <w:sz w:val="18"/>
                <w:szCs w:val="18"/>
              </w:rPr>
            </w:pPr>
          </w:p>
          <w:p w:rsidR="00724DFC" w:rsidRDefault="00724DFC" w:rsidP="007A2017">
            <w:pPr>
              <w:rPr>
                <w:rFonts w:ascii="Arial" w:hAnsi="Arial" w:cs="Arial"/>
                <w:color w:val="0000FF"/>
                <w:sz w:val="18"/>
                <w:szCs w:val="18"/>
              </w:rPr>
            </w:pPr>
          </w:p>
          <w:p w:rsidR="00724DFC" w:rsidRDefault="00724DFC" w:rsidP="007A2017">
            <w:pPr>
              <w:rPr>
                <w:rFonts w:ascii="Arial" w:hAnsi="Arial" w:cs="Arial"/>
                <w:color w:val="0000FF"/>
                <w:sz w:val="18"/>
                <w:szCs w:val="18"/>
              </w:rPr>
            </w:pPr>
          </w:p>
          <w:p w:rsidR="00724DFC" w:rsidRDefault="00724DFC" w:rsidP="007A2017">
            <w:pPr>
              <w:rPr>
                <w:rFonts w:ascii="Arial" w:hAnsi="Arial" w:cs="Arial"/>
                <w:color w:val="0000FF"/>
                <w:sz w:val="18"/>
                <w:szCs w:val="18"/>
              </w:rPr>
            </w:pPr>
          </w:p>
          <w:p w:rsidR="00724DFC" w:rsidRDefault="00724DFC" w:rsidP="007A2017">
            <w:pPr>
              <w:rPr>
                <w:rFonts w:ascii="Arial" w:hAnsi="Arial" w:cs="Arial"/>
                <w:color w:val="0000FF"/>
                <w:sz w:val="18"/>
                <w:szCs w:val="18"/>
              </w:rPr>
            </w:pPr>
          </w:p>
          <w:p w:rsidR="00724DFC" w:rsidRPr="00ED1F2D" w:rsidRDefault="00724DFC" w:rsidP="007A2017">
            <w:pPr>
              <w:rPr>
                <w:rFonts w:ascii="Arial" w:hAnsi="Arial" w:cs="Arial"/>
                <w:color w:val="0000FF"/>
                <w:sz w:val="18"/>
                <w:szCs w:val="18"/>
              </w:rPr>
            </w:pPr>
          </w:p>
        </w:tc>
        <w:tc>
          <w:tcPr>
            <w:tcW w:w="1384" w:type="dxa"/>
          </w:tcPr>
          <w:p w:rsidR="00724DFC" w:rsidRPr="00AE024F" w:rsidRDefault="00724DFC" w:rsidP="007A2017">
            <w:pPr>
              <w:rPr>
                <w:rFonts w:cs="Calibri"/>
                <w:color w:val="000000"/>
              </w:rPr>
            </w:pPr>
            <w:r w:rsidRPr="00AE024F">
              <w:rPr>
                <w:rFonts w:cs="Calibri"/>
                <w:color w:val="000000"/>
              </w:rPr>
              <w:t>Termly</w:t>
            </w:r>
          </w:p>
        </w:tc>
      </w:tr>
      <w:tr w:rsidR="00724DFC" w:rsidRPr="008769FE" w:rsidTr="00514524">
        <w:trPr>
          <w:trHeight w:hRule="exact" w:val="848"/>
        </w:trPr>
        <w:tc>
          <w:tcPr>
            <w:tcW w:w="13608" w:type="dxa"/>
            <w:gridSpan w:val="6"/>
            <w:tcMar>
              <w:top w:w="57" w:type="dxa"/>
              <w:bottom w:w="57" w:type="dxa"/>
            </w:tcMar>
          </w:tcPr>
          <w:p w:rsidR="00724DFC" w:rsidRPr="007472C6" w:rsidRDefault="00724DFC" w:rsidP="008769FE">
            <w:pPr>
              <w:jc w:val="right"/>
              <w:rPr>
                <w:rFonts w:ascii="Arial" w:hAnsi="Arial" w:cs="Arial"/>
                <w:sz w:val="24"/>
                <w:szCs w:val="24"/>
              </w:rPr>
            </w:pPr>
            <w:r w:rsidRPr="007472C6">
              <w:rPr>
                <w:rFonts w:ascii="Arial" w:hAnsi="Arial" w:cs="Arial"/>
                <w:b/>
                <w:sz w:val="24"/>
                <w:szCs w:val="24"/>
              </w:rPr>
              <w:t>Total budgeted cost</w:t>
            </w:r>
          </w:p>
        </w:tc>
        <w:tc>
          <w:tcPr>
            <w:tcW w:w="1384" w:type="dxa"/>
          </w:tcPr>
          <w:p w:rsidR="00724DFC" w:rsidRPr="00D342D4" w:rsidRDefault="00724DFC" w:rsidP="007472C6">
            <w:pPr>
              <w:rPr>
                <w:rFonts w:ascii="Arial" w:hAnsi="Arial" w:cs="Arial"/>
                <w:sz w:val="20"/>
                <w:szCs w:val="20"/>
              </w:rPr>
            </w:pPr>
            <w:r w:rsidRPr="00D342D4">
              <w:rPr>
                <w:rFonts w:ascii="Arial" w:hAnsi="Arial" w:cs="Arial"/>
                <w:sz w:val="20"/>
                <w:szCs w:val="20"/>
              </w:rPr>
              <w:t>£3,375</w:t>
            </w:r>
          </w:p>
        </w:tc>
      </w:tr>
      <w:tr w:rsidR="00724DFC" w:rsidRPr="008769FE" w:rsidTr="008769FE">
        <w:trPr>
          <w:trHeight w:hRule="exact" w:val="312"/>
        </w:trPr>
        <w:tc>
          <w:tcPr>
            <w:tcW w:w="14992" w:type="dxa"/>
            <w:gridSpan w:val="7"/>
            <w:tcMar>
              <w:top w:w="57" w:type="dxa"/>
              <w:bottom w:w="57" w:type="dxa"/>
            </w:tcMar>
          </w:tcPr>
          <w:p w:rsidR="00724DFC" w:rsidRPr="008769FE" w:rsidRDefault="00724DFC" w:rsidP="008769FE">
            <w:pPr>
              <w:pStyle w:val="ListParagraph"/>
              <w:numPr>
                <w:ilvl w:val="0"/>
                <w:numId w:val="14"/>
              </w:numPr>
              <w:ind w:left="426" w:hanging="142"/>
              <w:rPr>
                <w:rFonts w:ascii="Arial" w:hAnsi="Arial" w:cs="Arial"/>
                <w:b/>
              </w:rPr>
            </w:pPr>
            <w:r w:rsidRPr="008769FE">
              <w:rPr>
                <w:rFonts w:ascii="Arial" w:hAnsi="Arial" w:cs="Arial"/>
                <w:b/>
              </w:rPr>
              <w:t>Other approaches</w:t>
            </w:r>
          </w:p>
        </w:tc>
      </w:tr>
      <w:tr w:rsidR="00724DFC" w:rsidRPr="008769FE" w:rsidTr="004136B2">
        <w:tc>
          <w:tcPr>
            <w:tcW w:w="2235" w:type="dxa"/>
            <w:tcMar>
              <w:top w:w="57" w:type="dxa"/>
              <w:bottom w:w="57" w:type="dxa"/>
            </w:tcMar>
          </w:tcPr>
          <w:p w:rsidR="00724DFC" w:rsidRPr="00871AB3" w:rsidRDefault="00724DFC" w:rsidP="008D2DAF">
            <w:pPr>
              <w:rPr>
                <w:rFonts w:ascii="Arial" w:hAnsi="Arial" w:cs="Arial"/>
                <w:b/>
                <w:sz w:val="20"/>
                <w:szCs w:val="20"/>
              </w:rPr>
            </w:pPr>
            <w:r w:rsidRPr="00871AB3">
              <w:rPr>
                <w:rFonts w:ascii="Arial" w:hAnsi="Arial" w:cs="Arial"/>
                <w:b/>
                <w:sz w:val="20"/>
                <w:szCs w:val="20"/>
              </w:rPr>
              <w:t>Desired outcome</w:t>
            </w:r>
          </w:p>
        </w:tc>
        <w:tc>
          <w:tcPr>
            <w:tcW w:w="2722" w:type="dxa"/>
            <w:tcMar>
              <w:top w:w="57" w:type="dxa"/>
              <w:bottom w:w="57" w:type="dxa"/>
            </w:tcMar>
          </w:tcPr>
          <w:p w:rsidR="00724DFC" w:rsidRPr="00871AB3" w:rsidRDefault="00724DFC" w:rsidP="008D2DAF">
            <w:pPr>
              <w:rPr>
                <w:rFonts w:ascii="Arial" w:hAnsi="Arial" w:cs="Arial"/>
                <w:b/>
                <w:sz w:val="20"/>
                <w:szCs w:val="20"/>
              </w:rPr>
            </w:pPr>
            <w:r w:rsidRPr="00871AB3">
              <w:rPr>
                <w:rFonts w:ascii="Arial" w:hAnsi="Arial" w:cs="Arial"/>
                <w:b/>
                <w:sz w:val="20"/>
                <w:szCs w:val="20"/>
              </w:rPr>
              <w:t>Chosen action/approach</w:t>
            </w:r>
          </w:p>
        </w:tc>
        <w:tc>
          <w:tcPr>
            <w:tcW w:w="2711" w:type="dxa"/>
            <w:tcMar>
              <w:top w:w="57" w:type="dxa"/>
              <w:bottom w:w="57" w:type="dxa"/>
            </w:tcMar>
          </w:tcPr>
          <w:p w:rsidR="00724DFC" w:rsidRPr="00871AB3" w:rsidRDefault="00724DFC" w:rsidP="000A25FC">
            <w:pPr>
              <w:rPr>
                <w:rFonts w:ascii="Arial" w:hAnsi="Arial" w:cs="Arial"/>
                <w:b/>
                <w:sz w:val="20"/>
                <w:szCs w:val="20"/>
              </w:rPr>
            </w:pPr>
            <w:r w:rsidRPr="00871AB3">
              <w:rPr>
                <w:rFonts w:ascii="Arial" w:hAnsi="Arial" w:cs="Arial"/>
                <w:b/>
                <w:sz w:val="20"/>
                <w:szCs w:val="20"/>
              </w:rPr>
              <w:t>What is the evidence and rationale for this choice?</w:t>
            </w:r>
          </w:p>
        </w:tc>
        <w:tc>
          <w:tcPr>
            <w:tcW w:w="4500" w:type="dxa"/>
            <w:tcMar>
              <w:top w:w="57" w:type="dxa"/>
              <w:bottom w:w="57" w:type="dxa"/>
            </w:tcMar>
          </w:tcPr>
          <w:p w:rsidR="00724DFC" w:rsidRPr="00871AB3" w:rsidRDefault="00724DFC" w:rsidP="008D2DAF">
            <w:pPr>
              <w:rPr>
                <w:rFonts w:ascii="Arial" w:hAnsi="Arial" w:cs="Arial"/>
                <w:b/>
                <w:sz w:val="20"/>
                <w:szCs w:val="20"/>
              </w:rPr>
            </w:pPr>
            <w:r w:rsidRPr="00871AB3">
              <w:rPr>
                <w:rFonts w:ascii="Arial" w:hAnsi="Arial" w:cs="Arial"/>
                <w:b/>
                <w:sz w:val="20"/>
                <w:szCs w:val="20"/>
              </w:rPr>
              <w:t>How will you ensure it is implemented well?</w:t>
            </w:r>
          </w:p>
        </w:tc>
        <w:tc>
          <w:tcPr>
            <w:tcW w:w="1260" w:type="dxa"/>
          </w:tcPr>
          <w:p w:rsidR="00724DFC" w:rsidRPr="00871AB3" w:rsidRDefault="00724DFC" w:rsidP="008D2DAF">
            <w:pPr>
              <w:rPr>
                <w:rFonts w:ascii="Arial" w:hAnsi="Arial" w:cs="Arial"/>
                <w:b/>
                <w:sz w:val="20"/>
                <w:szCs w:val="20"/>
              </w:rPr>
            </w:pPr>
            <w:r w:rsidRPr="00871AB3">
              <w:rPr>
                <w:rFonts w:ascii="Arial" w:hAnsi="Arial" w:cs="Arial"/>
                <w:b/>
                <w:sz w:val="20"/>
                <w:szCs w:val="20"/>
              </w:rPr>
              <w:t>Staff lead</w:t>
            </w:r>
          </w:p>
        </w:tc>
        <w:tc>
          <w:tcPr>
            <w:tcW w:w="1564" w:type="dxa"/>
            <w:gridSpan w:val="2"/>
          </w:tcPr>
          <w:p w:rsidR="00724DFC" w:rsidRDefault="00724DFC" w:rsidP="008D2DAF">
            <w:pPr>
              <w:rPr>
                <w:rFonts w:ascii="Arial" w:hAnsi="Arial" w:cs="Arial"/>
                <w:b/>
                <w:sz w:val="20"/>
                <w:szCs w:val="20"/>
              </w:rPr>
            </w:pPr>
            <w:r w:rsidRPr="00871AB3">
              <w:rPr>
                <w:rFonts w:ascii="Arial" w:hAnsi="Arial" w:cs="Arial"/>
                <w:b/>
                <w:sz w:val="20"/>
                <w:szCs w:val="20"/>
              </w:rPr>
              <w:t>When will you review implement</w:t>
            </w:r>
          </w:p>
          <w:p w:rsidR="00724DFC" w:rsidRPr="00871AB3" w:rsidRDefault="00724DFC" w:rsidP="008D2DAF">
            <w:pPr>
              <w:rPr>
                <w:rFonts w:ascii="Arial" w:hAnsi="Arial" w:cs="Arial"/>
                <w:b/>
                <w:sz w:val="20"/>
                <w:szCs w:val="20"/>
              </w:rPr>
            </w:pPr>
            <w:r w:rsidRPr="00871AB3">
              <w:rPr>
                <w:rFonts w:ascii="Arial" w:hAnsi="Arial" w:cs="Arial"/>
                <w:b/>
                <w:sz w:val="20"/>
                <w:szCs w:val="20"/>
              </w:rPr>
              <w:t>ation?</w:t>
            </w:r>
          </w:p>
        </w:tc>
      </w:tr>
      <w:tr w:rsidR="00724DFC" w:rsidRPr="008769FE" w:rsidTr="004136B2">
        <w:trPr>
          <w:trHeight w:val="1663"/>
        </w:trPr>
        <w:tc>
          <w:tcPr>
            <w:tcW w:w="2235" w:type="dxa"/>
            <w:tcMar>
              <w:top w:w="57" w:type="dxa"/>
              <w:bottom w:w="57" w:type="dxa"/>
            </w:tcMar>
          </w:tcPr>
          <w:p w:rsidR="00724DFC" w:rsidRPr="00225A8E" w:rsidRDefault="00724DFC" w:rsidP="007A2017">
            <w:pPr>
              <w:rPr>
                <w:b/>
                <w:sz w:val="40"/>
                <w:szCs w:val="40"/>
              </w:rPr>
            </w:pPr>
            <w:r w:rsidRPr="00225A8E">
              <w:rPr>
                <w:b/>
                <w:sz w:val="40"/>
                <w:szCs w:val="40"/>
              </w:rPr>
              <w:t>D.</w:t>
            </w:r>
          </w:p>
          <w:p w:rsidR="00724DFC" w:rsidRPr="00225A8E" w:rsidRDefault="00724DFC" w:rsidP="007A2017">
            <w:pPr>
              <w:rPr>
                <w:rFonts w:ascii="Arial" w:hAnsi="Arial" w:cs="Arial"/>
                <w:b/>
              </w:rPr>
            </w:pPr>
            <w:r w:rsidRPr="00225A8E">
              <w:t>Enhanced engagement in school life of disadvantaged pupils’ parents.</w:t>
            </w:r>
            <w:r>
              <w:t xml:space="preserve"> </w:t>
            </w:r>
          </w:p>
        </w:tc>
        <w:tc>
          <w:tcPr>
            <w:tcW w:w="2722" w:type="dxa"/>
            <w:tcMar>
              <w:top w:w="57" w:type="dxa"/>
              <w:bottom w:w="57" w:type="dxa"/>
            </w:tcMar>
          </w:tcPr>
          <w:p w:rsidR="00724DFC" w:rsidRPr="00C12241" w:rsidRDefault="00724DFC" w:rsidP="00DB547B">
            <w:pPr>
              <w:rPr>
                <w:rFonts w:cs="Arial"/>
                <w:color w:val="7030A0"/>
              </w:rPr>
            </w:pPr>
            <w:r w:rsidRPr="00C12241">
              <w:rPr>
                <w:rFonts w:cs="Arial"/>
                <w:color w:val="7030A0"/>
              </w:rPr>
              <w:t>Ensure all disadvantaged pupils’ parents are encouraged to attend learning workshops, open days and events in school to support their child’s learning. (Under current circumstances these may be remote) or through resources).</w:t>
            </w:r>
          </w:p>
          <w:p w:rsidR="00724DFC" w:rsidRPr="00225A8E" w:rsidRDefault="00724DFC" w:rsidP="007A2017">
            <w:pPr>
              <w:rPr>
                <w:rFonts w:cs="Arial"/>
              </w:rPr>
            </w:pPr>
          </w:p>
          <w:p w:rsidR="00724DFC" w:rsidRPr="00225A8E" w:rsidRDefault="00724DFC" w:rsidP="007A2017">
            <w:pPr>
              <w:rPr>
                <w:rFonts w:ascii="Arial" w:hAnsi="Arial" w:cs="Arial"/>
                <w:b/>
              </w:rPr>
            </w:pPr>
            <w:r w:rsidRPr="00C12241">
              <w:rPr>
                <w:rFonts w:cs="Arial"/>
                <w:color w:val="00B050"/>
              </w:rPr>
              <w:t xml:space="preserve">Ensure reading records are closely monitored.  </w:t>
            </w:r>
          </w:p>
        </w:tc>
        <w:tc>
          <w:tcPr>
            <w:tcW w:w="2711" w:type="dxa"/>
            <w:tcMar>
              <w:top w:w="57" w:type="dxa"/>
              <w:bottom w:w="57" w:type="dxa"/>
            </w:tcMar>
          </w:tcPr>
          <w:p w:rsidR="00724DFC" w:rsidRPr="00853222" w:rsidRDefault="00724DFC" w:rsidP="007A2017">
            <w:pPr>
              <w:rPr>
                <w:rFonts w:cs="Arial"/>
                <w:sz w:val="20"/>
                <w:szCs w:val="20"/>
              </w:rPr>
            </w:pPr>
            <w:r w:rsidRPr="00853222">
              <w:rPr>
                <w:rFonts w:cs="Arial"/>
                <w:sz w:val="20"/>
                <w:szCs w:val="20"/>
              </w:rPr>
              <w:t>Some disadvantaged pupils’ parents have not been fully engaged in supporting their children’s learning – or have not been able to - and addressing this is even more important due to current circumstances and the possibilities of a second wave of coronavirus.</w:t>
            </w:r>
          </w:p>
          <w:p w:rsidR="00724DFC" w:rsidRPr="00ED1F2D" w:rsidRDefault="00724DFC" w:rsidP="007A2017">
            <w:pPr>
              <w:rPr>
                <w:rFonts w:ascii="Arial" w:hAnsi="Arial" w:cs="Arial"/>
                <w:color w:val="0000FF"/>
                <w:sz w:val="18"/>
                <w:szCs w:val="18"/>
              </w:rPr>
            </w:pPr>
            <w:r w:rsidRPr="00853222">
              <w:rPr>
                <w:rFonts w:cs="Arial"/>
                <w:sz w:val="20"/>
                <w:szCs w:val="20"/>
              </w:rPr>
              <w:t>This is in all areas of the curriculum but is not for all disadvantaged pupils. Home learning expectations and communication with parents needs to be stronger than ever this year.</w:t>
            </w:r>
          </w:p>
        </w:tc>
        <w:tc>
          <w:tcPr>
            <w:tcW w:w="4500" w:type="dxa"/>
            <w:tcMar>
              <w:top w:w="57" w:type="dxa"/>
              <w:bottom w:w="57" w:type="dxa"/>
            </w:tcMar>
          </w:tcPr>
          <w:p w:rsidR="00724DFC" w:rsidRPr="00C12241" w:rsidRDefault="00724DFC" w:rsidP="00C12241">
            <w:pPr>
              <w:rPr>
                <w:rFonts w:cs="Arial"/>
                <w:color w:val="7030A0"/>
              </w:rPr>
            </w:pPr>
            <w:r w:rsidRPr="00C12241">
              <w:rPr>
                <w:rFonts w:cs="Arial"/>
                <w:color w:val="7030A0"/>
              </w:rPr>
              <w:t>Specific letters and calls to go out to parents of disadvantaged children. Packs to be given to parents with guidance on how to support their children.</w:t>
            </w:r>
          </w:p>
          <w:p w:rsidR="00724DFC" w:rsidRDefault="00724DFC" w:rsidP="00C12241">
            <w:pPr>
              <w:rPr>
                <w:rFonts w:cs="Arial"/>
                <w:color w:val="7030A0"/>
              </w:rPr>
            </w:pPr>
            <w:r w:rsidRPr="00C12241">
              <w:rPr>
                <w:rFonts w:cs="Arial"/>
                <w:color w:val="7030A0"/>
              </w:rPr>
              <w:t>Communication with parents and home learning opportunities and engagement to remain strong and a second lockdown period planned for.</w:t>
            </w:r>
          </w:p>
          <w:p w:rsidR="00724DFC" w:rsidRDefault="00724DFC" w:rsidP="00C12241">
            <w:pPr>
              <w:rPr>
                <w:rFonts w:cs="Arial"/>
                <w:color w:val="7030A0"/>
              </w:rPr>
            </w:pPr>
          </w:p>
          <w:p w:rsidR="00724DFC" w:rsidRDefault="00724DFC" w:rsidP="00C12241">
            <w:pPr>
              <w:rPr>
                <w:rFonts w:cs="Arial"/>
                <w:color w:val="7030A0"/>
              </w:rPr>
            </w:pPr>
          </w:p>
          <w:p w:rsidR="00724DFC" w:rsidRPr="00C12241" w:rsidRDefault="00724DFC" w:rsidP="00C12241">
            <w:pPr>
              <w:rPr>
                <w:rFonts w:ascii="Arial" w:hAnsi="Arial" w:cs="Arial"/>
                <w:b/>
                <w:color w:val="7030A0"/>
              </w:rPr>
            </w:pPr>
          </w:p>
          <w:p w:rsidR="00724DFC" w:rsidRPr="00C12241" w:rsidRDefault="00724DFC" w:rsidP="00C12241">
            <w:pPr>
              <w:rPr>
                <w:rFonts w:cs="Arial"/>
                <w:color w:val="00B050"/>
              </w:rPr>
            </w:pPr>
            <w:r w:rsidRPr="00C12241">
              <w:rPr>
                <w:rFonts w:cs="Arial"/>
                <w:color w:val="00B050"/>
              </w:rPr>
              <w:t>HT and PP Lead to remind parents of responsibilities in supporting and encouraging children with their reading.</w:t>
            </w:r>
          </w:p>
          <w:p w:rsidR="00724DFC" w:rsidRPr="00ED1F2D" w:rsidRDefault="00724DFC" w:rsidP="007A2017">
            <w:pPr>
              <w:rPr>
                <w:rFonts w:ascii="Arial" w:hAnsi="Arial" w:cs="Arial"/>
                <w:color w:val="0000FF"/>
                <w:sz w:val="18"/>
                <w:szCs w:val="18"/>
              </w:rPr>
            </w:pPr>
          </w:p>
        </w:tc>
        <w:tc>
          <w:tcPr>
            <w:tcW w:w="1260" w:type="dxa"/>
          </w:tcPr>
          <w:p w:rsidR="00724DFC" w:rsidRPr="00AE024F" w:rsidRDefault="00724DFC" w:rsidP="007A2017">
            <w:pPr>
              <w:rPr>
                <w:rFonts w:cs="Calibri"/>
                <w:color w:val="000000"/>
              </w:rPr>
            </w:pPr>
            <w:r w:rsidRPr="00AE024F">
              <w:rPr>
                <w:rFonts w:cs="Calibri"/>
                <w:color w:val="000000"/>
              </w:rPr>
              <w:t>H/teacher</w:t>
            </w:r>
          </w:p>
          <w:p w:rsidR="00724DFC" w:rsidRPr="00AE024F" w:rsidRDefault="00724DFC" w:rsidP="007A2017">
            <w:pPr>
              <w:rPr>
                <w:rFonts w:cs="Calibri"/>
                <w:color w:val="000000"/>
              </w:rPr>
            </w:pPr>
          </w:p>
          <w:p w:rsidR="00724DFC" w:rsidRPr="00AE024F" w:rsidRDefault="00724DFC" w:rsidP="007A2017">
            <w:pPr>
              <w:rPr>
                <w:rFonts w:cs="Calibri"/>
                <w:color w:val="000000"/>
              </w:rPr>
            </w:pPr>
            <w:r w:rsidRPr="00AE024F">
              <w:rPr>
                <w:rFonts w:cs="Calibri"/>
                <w:color w:val="000000"/>
              </w:rPr>
              <w:t>PPG Lead</w:t>
            </w:r>
          </w:p>
          <w:p w:rsidR="00724DFC" w:rsidRPr="00AE024F" w:rsidRDefault="00724DFC" w:rsidP="007A2017">
            <w:pPr>
              <w:rPr>
                <w:rFonts w:cs="Calibri"/>
                <w:color w:val="000000"/>
              </w:rPr>
            </w:pPr>
          </w:p>
          <w:p w:rsidR="00724DFC" w:rsidRPr="00AE024F" w:rsidRDefault="00724DFC" w:rsidP="007A2017">
            <w:pPr>
              <w:rPr>
                <w:rFonts w:cs="Calibri"/>
                <w:color w:val="000000"/>
              </w:rPr>
            </w:pPr>
            <w:r w:rsidRPr="00AE024F">
              <w:rPr>
                <w:rFonts w:cs="Calibri"/>
                <w:color w:val="000000"/>
              </w:rPr>
              <w:t>Class teachers</w:t>
            </w:r>
          </w:p>
        </w:tc>
        <w:tc>
          <w:tcPr>
            <w:tcW w:w="1564" w:type="dxa"/>
            <w:gridSpan w:val="2"/>
          </w:tcPr>
          <w:p w:rsidR="00724DFC" w:rsidRPr="00AE024F" w:rsidRDefault="00724DFC" w:rsidP="007A2017">
            <w:pPr>
              <w:rPr>
                <w:rFonts w:cs="Calibri"/>
                <w:color w:val="000000"/>
              </w:rPr>
            </w:pPr>
            <w:r w:rsidRPr="00AE024F">
              <w:rPr>
                <w:rFonts w:cs="Calibri"/>
                <w:color w:val="000000"/>
              </w:rPr>
              <w:t>Termly</w:t>
            </w:r>
          </w:p>
        </w:tc>
      </w:tr>
      <w:tr w:rsidR="00724DFC" w:rsidRPr="008769FE" w:rsidTr="004136B2">
        <w:trPr>
          <w:trHeight w:val="28"/>
        </w:trPr>
        <w:tc>
          <w:tcPr>
            <w:tcW w:w="2235" w:type="dxa"/>
            <w:tcMar>
              <w:top w:w="57" w:type="dxa"/>
              <w:bottom w:w="57" w:type="dxa"/>
            </w:tcMar>
          </w:tcPr>
          <w:p w:rsidR="00724DFC" w:rsidRPr="00674C74" w:rsidRDefault="00724DFC" w:rsidP="00D33AB0">
            <w:pPr>
              <w:rPr>
                <w:rFonts w:cs="Arial"/>
                <w:b/>
                <w:sz w:val="40"/>
                <w:szCs w:val="40"/>
              </w:rPr>
            </w:pPr>
            <w:r w:rsidRPr="00674C74">
              <w:rPr>
                <w:rFonts w:cs="Arial"/>
                <w:b/>
                <w:sz w:val="40"/>
                <w:szCs w:val="40"/>
              </w:rPr>
              <w:t xml:space="preserve">E. </w:t>
            </w:r>
          </w:p>
          <w:p w:rsidR="00724DFC" w:rsidRDefault="00724DFC" w:rsidP="00D33AB0">
            <w:pPr>
              <w:rPr>
                <w:rFonts w:cs="Arial"/>
              </w:rPr>
            </w:pPr>
            <w:r w:rsidRPr="00674C74">
              <w:rPr>
                <w:rFonts w:cs="Arial"/>
              </w:rPr>
              <w:t>To ensure that disadvantaged children are offered the same extra-curricular opportunities as others.</w:t>
            </w:r>
          </w:p>
          <w:p w:rsidR="00724DFC" w:rsidRDefault="00724DFC" w:rsidP="00D33AB0">
            <w:pPr>
              <w:rPr>
                <w:rFonts w:cs="Arial"/>
              </w:rPr>
            </w:pPr>
          </w:p>
          <w:p w:rsidR="00724DFC" w:rsidRDefault="00724DFC" w:rsidP="00D33AB0">
            <w:pPr>
              <w:rPr>
                <w:rFonts w:cs="Arial"/>
              </w:rPr>
            </w:pPr>
          </w:p>
          <w:p w:rsidR="00724DFC" w:rsidRDefault="00724DFC" w:rsidP="00D33AB0">
            <w:pPr>
              <w:rPr>
                <w:rFonts w:cs="Arial"/>
              </w:rPr>
            </w:pPr>
          </w:p>
          <w:p w:rsidR="00724DFC" w:rsidRDefault="00724DFC" w:rsidP="00D33AB0">
            <w:pPr>
              <w:rPr>
                <w:rFonts w:cs="Arial"/>
              </w:rPr>
            </w:pPr>
          </w:p>
          <w:p w:rsidR="00724DFC" w:rsidRPr="00674C74" w:rsidRDefault="00724DFC" w:rsidP="00D33AB0">
            <w:pPr>
              <w:rPr>
                <w:rFonts w:cs="Arial"/>
              </w:rPr>
            </w:pPr>
          </w:p>
        </w:tc>
        <w:tc>
          <w:tcPr>
            <w:tcW w:w="2722" w:type="dxa"/>
            <w:tcMar>
              <w:top w:w="57" w:type="dxa"/>
              <w:bottom w:w="57" w:type="dxa"/>
            </w:tcMar>
          </w:tcPr>
          <w:p w:rsidR="00724DFC" w:rsidRPr="00C12241" w:rsidRDefault="00724DFC" w:rsidP="00DE6E13">
            <w:pPr>
              <w:rPr>
                <w:color w:val="7030A0"/>
              </w:rPr>
            </w:pPr>
            <w:r w:rsidRPr="00C12241">
              <w:rPr>
                <w:color w:val="7030A0"/>
              </w:rPr>
              <w:t>The PPG funding is available to support eligible children to access extra-curricular activities in school.</w:t>
            </w:r>
          </w:p>
          <w:p w:rsidR="00724DFC" w:rsidRDefault="00724DFC" w:rsidP="00D33AB0"/>
          <w:p w:rsidR="00724DFC" w:rsidRDefault="00724DFC" w:rsidP="00D33AB0"/>
          <w:p w:rsidR="00724DFC" w:rsidRDefault="00724DFC" w:rsidP="00D33AB0"/>
          <w:p w:rsidR="00724DFC" w:rsidRDefault="00724DFC" w:rsidP="00D33AB0"/>
          <w:p w:rsidR="00724DFC" w:rsidRDefault="00724DFC" w:rsidP="00D33AB0"/>
          <w:p w:rsidR="00724DFC" w:rsidRDefault="00724DFC" w:rsidP="00D33AB0"/>
          <w:p w:rsidR="00724DFC" w:rsidRDefault="00724DFC" w:rsidP="00D33AB0"/>
          <w:p w:rsidR="00724DFC" w:rsidRDefault="00724DFC" w:rsidP="00D33AB0"/>
          <w:p w:rsidR="00724DFC" w:rsidRDefault="00724DFC" w:rsidP="00D33AB0"/>
          <w:p w:rsidR="00724DFC" w:rsidRDefault="00724DFC" w:rsidP="00D33AB0"/>
          <w:p w:rsidR="00724DFC" w:rsidRDefault="00724DFC" w:rsidP="00D33AB0"/>
          <w:p w:rsidR="00724DFC" w:rsidRDefault="00724DFC" w:rsidP="00D33AB0"/>
          <w:p w:rsidR="00724DFC" w:rsidRPr="00674C74" w:rsidRDefault="00724DFC" w:rsidP="00D33AB0"/>
          <w:p w:rsidR="00724DFC" w:rsidRPr="00432D17" w:rsidRDefault="00724DFC" w:rsidP="00432D17">
            <w:r w:rsidRPr="00BD5625">
              <w:rPr>
                <w:color w:val="00B050"/>
              </w:rPr>
              <w:t>Contributions towards any of the above determined on an individual child basis following conversations with the child, parents, teachers and other interested parties.</w:t>
            </w:r>
          </w:p>
        </w:tc>
        <w:tc>
          <w:tcPr>
            <w:tcW w:w="2711" w:type="dxa"/>
            <w:tcMar>
              <w:top w:w="57" w:type="dxa"/>
              <w:bottom w:w="57" w:type="dxa"/>
            </w:tcMar>
          </w:tcPr>
          <w:p w:rsidR="00724DFC" w:rsidRPr="00BD5625" w:rsidRDefault="00724DFC" w:rsidP="00C12241">
            <w:pPr>
              <w:rPr>
                <w:rFonts w:cs="Arial"/>
                <w:sz w:val="20"/>
                <w:szCs w:val="20"/>
              </w:rPr>
            </w:pPr>
            <w:r w:rsidRPr="00BD5625">
              <w:rPr>
                <w:rFonts w:cs="Arial"/>
                <w:sz w:val="20"/>
                <w:szCs w:val="20"/>
              </w:rPr>
              <w:t>Some disadvantaged children cannot access extra-curricular activities due to financial restraints or difficulties at home.</w:t>
            </w:r>
          </w:p>
          <w:p w:rsidR="00724DFC" w:rsidRPr="00BD5625" w:rsidRDefault="00724DFC" w:rsidP="00C12241">
            <w:pPr>
              <w:rPr>
                <w:rFonts w:cs="Arial"/>
                <w:sz w:val="20"/>
                <w:szCs w:val="20"/>
              </w:rPr>
            </w:pPr>
          </w:p>
          <w:p w:rsidR="00724DFC" w:rsidRPr="00BD5625" w:rsidRDefault="00724DFC" w:rsidP="00C12241">
            <w:pPr>
              <w:rPr>
                <w:sz w:val="20"/>
                <w:szCs w:val="20"/>
              </w:rPr>
            </w:pPr>
            <w:r w:rsidRPr="00BD5625">
              <w:rPr>
                <w:sz w:val="20"/>
                <w:szCs w:val="20"/>
              </w:rPr>
              <w:t xml:space="preserve">All children should be able to access quality learning opportunities outside the classroom so they are able to enjoy enriching experiences like their peers. </w:t>
            </w:r>
          </w:p>
          <w:p w:rsidR="00724DFC" w:rsidRPr="00BD5625" w:rsidRDefault="00724DFC" w:rsidP="00C12241">
            <w:pPr>
              <w:rPr>
                <w:sz w:val="20"/>
                <w:szCs w:val="20"/>
              </w:rPr>
            </w:pPr>
          </w:p>
          <w:p w:rsidR="00724DFC" w:rsidRPr="00BD5625" w:rsidRDefault="00724DFC" w:rsidP="00C12241">
            <w:pPr>
              <w:rPr>
                <w:sz w:val="20"/>
                <w:szCs w:val="20"/>
              </w:rPr>
            </w:pPr>
            <w:r w:rsidRPr="00BD5625">
              <w:rPr>
                <w:sz w:val="20"/>
                <w:szCs w:val="20"/>
              </w:rPr>
              <w:t>Extra-curricular opportunities increase self-esteem and mental well-being and are an important part of a child’s development.</w:t>
            </w:r>
          </w:p>
          <w:p w:rsidR="00724DFC" w:rsidRPr="00BD5625" w:rsidRDefault="00724DFC" w:rsidP="00D33AB0">
            <w:pPr>
              <w:pStyle w:val="Default"/>
              <w:rPr>
                <w:rFonts w:ascii="Calibri" w:hAnsi="Calibri" w:cs="Calibri"/>
                <w:sz w:val="20"/>
                <w:szCs w:val="20"/>
              </w:rPr>
            </w:pPr>
            <w:r w:rsidRPr="00BD5625">
              <w:rPr>
                <w:rFonts w:ascii="Calibri" w:hAnsi="Calibri" w:cs="Calibri"/>
                <w:sz w:val="20"/>
                <w:szCs w:val="20"/>
              </w:rPr>
              <w:t>This will include, extra-curricular clubs, trips, residential trips, music lessons etc</w:t>
            </w:r>
          </w:p>
          <w:p w:rsidR="00724DFC" w:rsidRPr="00BD5625" w:rsidRDefault="00724DFC" w:rsidP="00D33AB0">
            <w:pPr>
              <w:pStyle w:val="Default"/>
              <w:rPr>
                <w:rFonts w:ascii="Calibri" w:hAnsi="Calibri" w:cs="Calibri"/>
                <w:color w:val="FF0000"/>
                <w:sz w:val="20"/>
                <w:szCs w:val="20"/>
              </w:rPr>
            </w:pPr>
          </w:p>
          <w:p w:rsidR="00724DFC" w:rsidRPr="00BD5625" w:rsidRDefault="00724DFC" w:rsidP="00C12241">
            <w:pPr>
              <w:pStyle w:val="Default"/>
              <w:rPr>
                <w:rFonts w:ascii="Calibri" w:hAnsi="Calibri" w:cs="Calibri"/>
                <w:sz w:val="20"/>
                <w:szCs w:val="20"/>
              </w:rPr>
            </w:pPr>
            <w:r w:rsidRPr="00BD5625">
              <w:rPr>
                <w:rFonts w:ascii="Calibri" w:hAnsi="Calibri"/>
                <w:sz w:val="20"/>
                <w:szCs w:val="20"/>
              </w:rPr>
              <w:t>This will need careful consideration due to current restrictions.</w:t>
            </w:r>
          </w:p>
          <w:p w:rsidR="00724DFC" w:rsidRPr="00674C74" w:rsidRDefault="00724DFC" w:rsidP="00D33AB0">
            <w:pPr>
              <w:pStyle w:val="Default"/>
              <w:rPr>
                <w:rFonts w:ascii="Calibri" w:hAnsi="Calibri" w:cs="Calibri"/>
                <w:color w:val="FF0000"/>
                <w:sz w:val="22"/>
                <w:szCs w:val="22"/>
              </w:rPr>
            </w:pPr>
          </w:p>
        </w:tc>
        <w:tc>
          <w:tcPr>
            <w:tcW w:w="4500" w:type="dxa"/>
            <w:tcMar>
              <w:top w:w="57" w:type="dxa"/>
              <w:bottom w:w="57" w:type="dxa"/>
            </w:tcMar>
          </w:tcPr>
          <w:p w:rsidR="00724DFC" w:rsidRPr="00BD5625" w:rsidRDefault="00724DFC" w:rsidP="00D33AB0">
            <w:pPr>
              <w:rPr>
                <w:rFonts w:cs="Calibri"/>
                <w:color w:val="7030A0"/>
              </w:rPr>
            </w:pPr>
            <w:r w:rsidRPr="00BD5625">
              <w:rPr>
                <w:rFonts w:cs="Calibri"/>
                <w:color w:val="7030A0"/>
              </w:rPr>
              <w:t>It is known that these extra-curricular opportunities help develop self-esteem and children’s wellbeing.  We will once again urge parents of disadvantaged pupils to engage in these extra-curricular opportunities in 2020-2021 academic year.</w:t>
            </w:r>
          </w:p>
          <w:p w:rsidR="00724DFC" w:rsidRPr="00BD5625" w:rsidRDefault="00724DFC" w:rsidP="00BD5625">
            <w:pPr>
              <w:rPr>
                <w:color w:val="7030A0"/>
              </w:rPr>
            </w:pPr>
          </w:p>
          <w:p w:rsidR="00724DFC" w:rsidRPr="00BD5625" w:rsidRDefault="00724DFC" w:rsidP="00BD5625">
            <w:pPr>
              <w:rPr>
                <w:color w:val="7030A0"/>
              </w:rPr>
            </w:pPr>
            <w:r w:rsidRPr="00BD5625">
              <w:rPr>
                <w:color w:val="7030A0"/>
              </w:rPr>
              <w:t xml:space="preserve">Questionnaires/chats with pupils to ascertain needs/wishes. </w:t>
            </w:r>
          </w:p>
          <w:p w:rsidR="00724DFC" w:rsidRPr="00BD5625" w:rsidRDefault="00724DFC" w:rsidP="00BD5625">
            <w:pPr>
              <w:rPr>
                <w:color w:val="7030A0"/>
              </w:rPr>
            </w:pPr>
          </w:p>
          <w:p w:rsidR="00724DFC" w:rsidRPr="00BD5625" w:rsidRDefault="00724DFC" w:rsidP="00BD5625">
            <w:pPr>
              <w:rPr>
                <w:color w:val="7030A0"/>
              </w:rPr>
            </w:pPr>
            <w:r w:rsidRPr="00BD5625">
              <w:rPr>
                <w:color w:val="7030A0"/>
              </w:rPr>
              <w:t xml:space="preserve">Feedback from the children regarding their activities, through conversations with class teachers and the PP Lead. </w:t>
            </w:r>
          </w:p>
          <w:p w:rsidR="00724DFC" w:rsidRPr="00BD5625" w:rsidRDefault="00724DFC" w:rsidP="00BD5625">
            <w:pPr>
              <w:rPr>
                <w:color w:val="7030A0"/>
              </w:rPr>
            </w:pPr>
          </w:p>
          <w:p w:rsidR="00724DFC" w:rsidRPr="00BD5625" w:rsidRDefault="00724DFC" w:rsidP="00BD5625">
            <w:pPr>
              <w:rPr>
                <w:color w:val="7030A0"/>
              </w:rPr>
            </w:pPr>
            <w:r w:rsidRPr="00BD5625">
              <w:rPr>
                <w:color w:val="7030A0"/>
              </w:rPr>
              <w:t>Identify and monitor the number of PP children who are taking part in extra-curricular activities.</w:t>
            </w:r>
          </w:p>
          <w:p w:rsidR="00724DFC" w:rsidRPr="00432D17" w:rsidRDefault="00724DFC" w:rsidP="00D33AB0">
            <w:pPr>
              <w:rPr>
                <w:rFonts w:cs="Calibri"/>
                <w:color w:val="000000"/>
              </w:rPr>
            </w:pPr>
          </w:p>
          <w:p w:rsidR="00724DFC" w:rsidRPr="00BD5625" w:rsidRDefault="00724DFC" w:rsidP="00D33AB0">
            <w:pPr>
              <w:rPr>
                <w:rFonts w:cs="Calibri"/>
                <w:color w:val="00B050"/>
              </w:rPr>
            </w:pPr>
            <w:r w:rsidRPr="00BD5625">
              <w:rPr>
                <w:rFonts w:cs="Calibri"/>
                <w:color w:val="00B050"/>
              </w:rPr>
              <w:t xml:space="preserve">Dialogue with parents to support them with extra-curricular activities. </w:t>
            </w:r>
          </w:p>
          <w:p w:rsidR="00724DFC" w:rsidRPr="00674C74" w:rsidRDefault="00724DFC" w:rsidP="00D33AB0">
            <w:pPr>
              <w:rPr>
                <w:rFonts w:cs="Calibri"/>
                <w:color w:val="FF0000"/>
              </w:rPr>
            </w:pPr>
          </w:p>
        </w:tc>
        <w:tc>
          <w:tcPr>
            <w:tcW w:w="1260" w:type="dxa"/>
          </w:tcPr>
          <w:p w:rsidR="00724DFC" w:rsidRDefault="00724DFC" w:rsidP="00D33AB0">
            <w:pPr>
              <w:rPr>
                <w:rFonts w:cs="Calibri"/>
                <w:color w:val="000000"/>
              </w:rPr>
            </w:pPr>
            <w:r>
              <w:rPr>
                <w:rFonts w:cs="Calibri"/>
                <w:color w:val="000000"/>
              </w:rPr>
              <w:t>H/teacher</w:t>
            </w:r>
          </w:p>
          <w:p w:rsidR="00724DFC" w:rsidRDefault="00724DFC" w:rsidP="00D33AB0">
            <w:pPr>
              <w:rPr>
                <w:rFonts w:cs="Calibri"/>
                <w:color w:val="000000"/>
              </w:rPr>
            </w:pPr>
          </w:p>
          <w:p w:rsidR="00724DFC" w:rsidRPr="00AE024F" w:rsidRDefault="00724DFC" w:rsidP="00D33AB0">
            <w:pPr>
              <w:rPr>
                <w:rFonts w:cs="Calibri"/>
                <w:color w:val="000000"/>
              </w:rPr>
            </w:pPr>
            <w:r w:rsidRPr="00AE024F">
              <w:rPr>
                <w:rFonts w:cs="Calibri"/>
                <w:color w:val="000000"/>
              </w:rPr>
              <w:t>Class teachers</w:t>
            </w:r>
          </w:p>
          <w:p w:rsidR="00724DFC" w:rsidRPr="00AE024F" w:rsidRDefault="00724DFC" w:rsidP="00D33AB0">
            <w:pPr>
              <w:rPr>
                <w:rFonts w:cs="Calibri"/>
                <w:color w:val="000000"/>
              </w:rPr>
            </w:pPr>
          </w:p>
          <w:p w:rsidR="00724DFC" w:rsidRPr="00AE024F" w:rsidRDefault="00724DFC" w:rsidP="00D33AB0">
            <w:pPr>
              <w:rPr>
                <w:rFonts w:cs="Calibri"/>
                <w:color w:val="000000"/>
              </w:rPr>
            </w:pPr>
            <w:r w:rsidRPr="00AE024F">
              <w:rPr>
                <w:rFonts w:cs="Calibri"/>
                <w:color w:val="000000"/>
              </w:rPr>
              <w:t xml:space="preserve">PPG Lead </w:t>
            </w:r>
          </w:p>
        </w:tc>
        <w:tc>
          <w:tcPr>
            <w:tcW w:w="1564" w:type="dxa"/>
            <w:gridSpan w:val="2"/>
          </w:tcPr>
          <w:p w:rsidR="00724DFC" w:rsidRPr="00AE024F" w:rsidRDefault="00724DFC" w:rsidP="00D33AB0">
            <w:pPr>
              <w:rPr>
                <w:rFonts w:cs="Calibri"/>
                <w:color w:val="000000"/>
              </w:rPr>
            </w:pPr>
            <w:r w:rsidRPr="00AE024F">
              <w:rPr>
                <w:rFonts w:cs="Calibri"/>
                <w:color w:val="000000"/>
              </w:rPr>
              <w:t>Termly</w:t>
            </w:r>
          </w:p>
        </w:tc>
      </w:tr>
      <w:tr w:rsidR="00724DFC" w:rsidRPr="008769FE" w:rsidTr="004136B2">
        <w:trPr>
          <w:trHeight w:val="3225"/>
        </w:trPr>
        <w:tc>
          <w:tcPr>
            <w:tcW w:w="2235" w:type="dxa"/>
            <w:tcMar>
              <w:top w:w="57" w:type="dxa"/>
              <w:bottom w:w="57" w:type="dxa"/>
            </w:tcMar>
          </w:tcPr>
          <w:p w:rsidR="00724DFC" w:rsidRDefault="00724DFC" w:rsidP="00BD5625">
            <w:pPr>
              <w:rPr>
                <w:rFonts w:cs="Arial"/>
                <w:b/>
                <w:sz w:val="40"/>
                <w:szCs w:val="40"/>
              </w:rPr>
            </w:pPr>
            <w:r>
              <w:rPr>
                <w:rFonts w:cs="Arial"/>
                <w:b/>
                <w:sz w:val="40"/>
                <w:szCs w:val="40"/>
              </w:rPr>
              <w:t>F.</w:t>
            </w:r>
          </w:p>
          <w:p w:rsidR="00724DFC" w:rsidRPr="0010781E" w:rsidRDefault="00724DFC" w:rsidP="00BD5625">
            <w:pPr>
              <w:rPr>
                <w:rFonts w:cs="Arial"/>
                <w:b/>
                <w:sz w:val="40"/>
                <w:szCs w:val="40"/>
              </w:rPr>
            </w:pPr>
            <w:r w:rsidRPr="00FA3385">
              <w:rPr>
                <w:rFonts w:cs="Arial"/>
                <w:b/>
              </w:rPr>
              <w:t>Contingency:</w:t>
            </w:r>
            <w:r>
              <w:rPr>
                <w:rFonts w:cs="Arial"/>
              </w:rPr>
              <w:t xml:space="preserve"> Pupils have access to resources (i.e. iPads) that enable full engagement with home learning.</w:t>
            </w:r>
          </w:p>
        </w:tc>
        <w:tc>
          <w:tcPr>
            <w:tcW w:w="2722" w:type="dxa"/>
            <w:tcMar>
              <w:top w:w="57" w:type="dxa"/>
              <w:bottom w:w="57" w:type="dxa"/>
            </w:tcMar>
          </w:tcPr>
          <w:p w:rsidR="00724DFC" w:rsidRPr="00D358EA" w:rsidRDefault="00724DFC" w:rsidP="00BD5625">
            <w:r>
              <w:t>Ensure pupils have access to online learning through tablets, etc where this is needed.</w:t>
            </w:r>
          </w:p>
        </w:tc>
        <w:tc>
          <w:tcPr>
            <w:tcW w:w="2711" w:type="dxa"/>
            <w:tcMar>
              <w:top w:w="57" w:type="dxa"/>
              <w:bottom w:w="57" w:type="dxa"/>
            </w:tcMar>
          </w:tcPr>
          <w:p w:rsidR="00724DFC" w:rsidRDefault="00724DFC" w:rsidP="00BD5625">
            <w:pPr>
              <w:rPr>
                <w:rFonts w:cs="Arial"/>
              </w:rPr>
            </w:pPr>
            <w:r>
              <w:rPr>
                <w:rFonts w:cs="Arial"/>
              </w:rPr>
              <w:t>Many pupils found it difficult to engage in remote learning in lockdown during a lack of access to technology. This will enable that engagement.</w:t>
            </w:r>
          </w:p>
        </w:tc>
        <w:tc>
          <w:tcPr>
            <w:tcW w:w="4500" w:type="dxa"/>
            <w:tcMar>
              <w:top w:w="57" w:type="dxa"/>
              <w:bottom w:w="57" w:type="dxa"/>
            </w:tcMar>
          </w:tcPr>
          <w:p w:rsidR="00724DFC" w:rsidRDefault="00724DFC" w:rsidP="00BD5625">
            <w:r>
              <w:t>If the situation arises, resources will be allocated and teachers will monitor use and engagement with online learning.</w:t>
            </w:r>
          </w:p>
        </w:tc>
        <w:tc>
          <w:tcPr>
            <w:tcW w:w="1260" w:type="dxa"/>
          </w:tcPr>
          <w:p w:rsidR="00724DFC" w:rsidRDefault="00724DFC" w:rsidP="00BD5625">
            <w:pPr>
              <w:rPr>
                <w:rFonts w:cs="Arial"/>
              </w:rPr>
            </w:pPr>
            <w:r>
              <w:rPr>
                <w:rFonts w:cs="Arial"/>
              </w:rPr>
              <w:t>HT</w:t>
            </w:r>
          </w:p>
          <w:p w:rsidR="00724DFC" w:rsidRPr="00D358EA" w:rsidRDefault="00724DFC" w:rsidP="00BD5625">
            <w:pPr>
              <w:rPr>
                <w:rFonts w:cs="Arial"/>
              </w:rPr>
            </w:pPr>
            <w:r>
              <w:rPr>
                <w:rFonts w:cs="Arial"/>
              </w:rPr>
              <w:t>PPG Lead</w:t>
            </w:r>
          </w:p>
        </w:tc>
        <w:tc>
          <w:tcPr>
            <w:tcW w:w="1564" w:type="dxa"/>
            <w:gridSpan w:val="2"/>
          </w:tcPr>
          <w:p w:rsidR="00724DFC" w:rsidRDefault="00724DFC" w:rsidP="00BD5625">
            <w:pPr>
              <w:rPr>
                <w:rFonts w:cs="Arial"/>
              </w:rPr>
            </w:pPr>
            <w:r>
              <w:rPr>
                <w:rFonts w:cs="Arial"/>
              </w:rPr>
              <w:t>When needed</w:t>
            </w:r>
          </w:p>
        </w:tc>
      </w:tr>
      <w:tr w:rsidR="00724DFC" w:rsidRPr="008769FE" w:rsidTr="00886513">
        <w:tc>
          <w:tcPr>
            <w:tcW w:w="13428" w:type="dxa"/>
            <w:gridSpan w:val="5"/>
            <w:tcMar>
              <w:top w:w="57" w:type="dxa"/>
              <w:bottom w:w="57" w:type="dxa"/>
            </w:tcMar>
          </w:tcPr>
          <w:p w:rsidR="00724DFC" w:rsidRPr="007472C6" w:rsidRDefault="00724DFC" w:rsidP="008769FE">
            <w:pPr>
              <w:jc w:val="right"/>
              <w:rPr>
                <w:rFonts w:ascii="Arial" w:hAnsi="Arial" w:cs="Arial"/>
                <w:b/>
                <w:sz w:val="24"/>
                <w:szCs w:val="24"/>
              </w:rPr>
            </w:pPr>
            <w:r w:rsidRPr="007472C6">
              <w:rPr>
                <w:rFonts w:ascii="Arial" w:hAnsi="Arial" w:cs="Arial"/>
                <w:b/>
                <w:sz w:val="24"/>
                <w:szCs w:val="24"/>
              </w:rPr>
              <w:t>Total budgeted cost</w:t>
            </w:r>
          </w:p>
          <w:p w:rsidR="00724DFC" w:rsidRPr="007472C6" w:rsidRDefault="00724DFC" w:rsidP="008769FE">
            <w:pPr>
              <w:jc w:val="right"/>
              <w:rPr>
                <w:rFonts w:ascii="Arial" w:hAnsi="Arial" w:cs="Arial"/>
                <w:b/>
                <w:sz w:val="24"/>
                <w:szCs w:val="24"/>
              </w:rPr>
            </w:pPr>
          </w:p>
        </w:tc>
        <w:tc>
          <w:tcPr>
            <w:tcW w:w="1564" w:type="dxa"/>
            <w:gridSpan w:val="2"/>
          </w:tcPr>
          <w:p w:rsidR="00724DFC" w:rsidRPr="00D342D4" w:rsidRDefault="00724DFC" w:rsidP="000315F8">
            <w:pPr>
              <w:rPr>
                <w:rFonts w:ascii="Arial" w:hAnsi="Arial" w:cs="Arial"/>
                <w:sz w:val="20"/>
                <w:szCs w:val="20"/>
              </w:rPr>
            </w:pPr>
            <w:r w:rsidRPr="00D342D4">
              <w:rPr>
                <w:rFonts w:ascii="Arial" w:hAnsi="Arial" w:cs="Arial"/>
                <w:sz w:val="20"/>
                <w:szCs w:val="20"/>
              </w:rPr>
              <w:t>£5,000</w:t>
            </w:r>
          </w:p>
        </w:tc>
      </w:tr>
    </w:tbl>
    <w:p w:rsidR="00724DFC" w:rsidRDefault="00724DFC">
      <w:pPr>
        <w:rPr>
          <w:rFonts w:ascii="Arial" w:hAnsi="Arial" w:cs="Arial"/>
        </w:rPr>
      </w:pPr>
    </w:p>
    <w:p w:rsidR="00724DFC" w:rsidRDefault="00724DFC">
      <w:pPr>
        <w:rPr>
          <w:rFonts w:ascii="Arial" w:hAnsi="Arial" w:cs="Arial"/>
        </w:rPr>
      </w:pPr>
    </w:p>
    <w:p w:rsidR="00724DFC" w:rsidRDefault="00724DFC">
      <w:pPr>
        <w:rPr>
          <w:rFonts w:ascii="Arial" w:hAnsi="Arial" w:cs="Arial"/>
        </w:rPr>
      </w:pPr>
    </w:p>
    <w:p w:rsidR="00724DFC" w:rsidRDefault="00724DFC">
      <w:pPr>
        <w:rPr>
          <w:rFonts w:ascii="Arial" w:hAnsi="Arial" w:cs="Arial"/>
        </w:rPr>
      </w:pPr>
    </w:p>
    <w:p w:rsidR="00724DFC" w:rsidRDefault="00724DFC">
      <w:pPr>
        <w:rPr>
          <w:rFonts w:ascii="Arial" w:hAnsi="Arial" w:cs="Arial"/>
        </w:rPr>
      </w:pPr>
    </w:p>
    <w:p w:rsidR="00724DFC" w:rsidRDefault="00724DFC">
      <w:pPr>
        <w:rPr>
          <w:rFonts w:ascii="Arial" w:hAnsi="Arial" w:cs="Arial"/>
        </w:rPr>
      </w:pPr>
    </w:p>
    <w:p w:rsidR="00724DFC" w:rsidRDefault="00724DFC">
      <w:pPr>
        <w:rPr>
          <w:rFonts w:ascii="Arial" w:hAnsi="Arial" w:cs="Arial"/>
        </w:rPr>
      </w:pPr>
    </w:p>
    <w:p w:rsidR="00724DFC" w:rsidRDefault="00724DFC">
      <w:pPr>
        <w:rPr>
          <w:rFonts w:ascii="Arial" w:hAnsi="Arial" w:cs="Arial"/>
        </w:rPr>
      </w:pPr>
    </w:p>
    <w:p w:rsidR="00724DFC" w:rsidRDefault="00724DFC">
      <w:pPr>
        <w:rPr>
          <w:rFonts w:ascii="Arial" w:hAnsi="Arial" w:cs="Arial"/>
        </w:rPr>
      </w:pPr>
    </w:p>
    <w:p w:rsidR="00724DFC" w:rsidRDefault="00724DFC">
      <w:pPr>
        <w:rPr>
          <w:rFonts w:ascii="Arial" w:hAnsi="Arial" w:cs="Arial"/>
        </w:rPr>
      </w:pPr>
    </w:p>
    <w:p w:rsidR="00724DFC" w:rsidRDefault="00724DFC">
      <w:pPr>
        <w:rPr>
          <w:rFonts w:ascii="Arial" w:hAnsi="Arial" w:cs="Arial"/>
        </w:rPr>
      </w:pPr>
    </w:p>
    <w:p w:rsidR="00724DFC" w:rsidRDefault="00724DFC">
      <w:pPr>
        <w:rPr>
          <w:rFonts w:ascii="Arial" w:hAnsi="Arial" w:cs="Arial"/>
        </w:rPr>
      </w:pPr>
    </w:p>
    <w:p w:rsidR="00724DFC" w:rsidRDefault="00724DFC">
      <w:pPr>
        <w:rPr>
          <w:rFonts w:ascii="Arial" w:hAnsi="Arial" w:cs="Arial"/>
        </w:rPr>
      </w:pPr>
    </w:p>
    <w:p w:rsidR="00724DFC" w:rsidRPr="002954A6" w:rsidRDefault="00724DFC">
      <w:pPr>
        <w:rPr>
          <w:rFonts w:ascii="Arial" w:hAnsi="Arial" w:cs="Arial"/>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984"/>
        <w:gridCol w:w="4253"/>
        <w:gridCol w:w="5103"/>
        <w:gridCol w:w="1417"/>
      </w:tblGrid>
      <w:tr w:rsidR="00724DFC" w:rsidRPr="008769FE" w:rsidTr="008769FE">
        <w:tc>
          <w:tcPr>
            <w:tcW w:w="14992" w:type="dxa"/>
            <w:gridSpan w:val="5"/>
            <w:shd w:val="clear" w:color="auto" w:fill="CFDCE3"/>
            <w:tcMar>
              <w:top w:w="57" w:type="dxa"/>
              <w:bottom w:w="57" w:type="dxa"/>
            </w:tcMar>
          </w:tcPr>
          <w:p w:rsidR="00724DFC" w:rsidRPr="008769FE" w:rsidRDefault="00724DFC" w:rsidP="008769FE">
            <w:pPr>
              <w:pStyle w:val="ListParagraph"/>
              <w:numPr>
                <w:ilvl w:val="0"/>
                <w:numId w:val="38"/>
              </w:numPr>
              <w:ind w:left="426" w:hanging="284"/>
              <w:rPr>
                <w:rFonts w:ascii="Arial" w:hAnsi="Arial" w:cs="Arial"/>
                <w:b/>
              </w:rPr>
            </w:pPr>
            <w:r w:rsidRPr="008769FE">
              <w:rPr>
                <w:rFonts w:ascii="Arial" w:hAnsi="Arial" w:cs="Arial"/>
                <w:b/>
              </w:rPr>
              <w:t xml:space="preserve">Review of expenditure </w:t>
            </w:r>
          </w:p>
        </w:tc>
      </w:tr>
      <w:tr w:rsidR="00724DFC" w:rsidRPr="008769FE" w:rsidTr="008769FE">
        <w:tc>
          <w:tcPr>
            <w:tcW w:w="4219" w:type="dxa"/>
            <w:gridSpan w:val="2"/>
            <w:tcMar>
              <w:top w:w="57" w:type="dxa"/>
              <w:bottom w:w="57" w:type="dxa"/>
            </w:tcMar>
          </w:tcPr>
          <w:p w:rsidR="00724DFC" w:rsidRPr="008769FE" w:rsidRDefault="00724DFC" w:rsidP="000B25ED">
            <w:pPr>
              <w:rPr>
                <w:rFonts w:ascii="Arial" w:hAnsi="Arial" w:cs="Arial"/>
                <w:b/>
              </w:rPr>
            </w:pPr>
            <w:r w:rsidRPr="008769FE">
              <w:rPr>
                <w:rFonts w:ascii="Arial" w:hAnsi="Arial" w:cs="Arial"/>
                <w:b/>
              </w:rPr>
              <w:t>Previous Academic Year</w:t>
            </w:r>
          </w:p>
        </w:tc>
        <w:tc>
          <w:tcPr>
            <w:tcW w:w="10773" w:type="dxa"/>
            <w:gridSpan w:val="3"/>
          </w:tcPr>
          <w:p w:rsidR="00724DFC" w:rsidRPr="000D6D8C" w:rsidRDefault="00724DFC" w:rsidP="008769FE">
            <w:pPr>
              <w:pStyle w:val="ListParagraph"/>
              <w:ind w:left="567"/>
              <w:rPr>
                <w:rFonts w:ascii="Arial" w:hAnsi="Arial" w:cs="Arial"/>
                <w:b/>
              </w:rPr>
            </w:pPr>
            <w:r w:rsidRPr="000D6D8C">
              <w:rPr>
                <w:rFonts w:ascii="Arial" w:hAnsi="Arial" w:cs="Arial"/>
                <w:b/>
              </w:rPr>
              <w:t>2019-2020</w:t>
            </w:r>
          </w:p>
        </w:tc>
      </w:tr>
      <w:tr w:rsidR="00724DFC" w:rsidRPr="008769FE" w:rsidTr="008769FE">
        <w:tc>
          <w:tcPr>
            <w:tcW w:w="14992" w:type="dxa"/>
            <w:gridSpan w:val="5"/>
            <w:shd w:val="clear" w:color="auto" w:fill="FFFFFF"/>
            <w:tcMar>
              <w:top w:w="57" w:type="dxa"/>
              <w:bottom w:w="57" w:type="dxa"/>
            </w:tcMar>
          </w:tcPr>
          <w:p w:rsidR="00724DFC" w:rsidRPr="008769FE" w:rsidRDefault="00724DFC" w:rsidP="008769FE">
            <w:pPr>
              <w:pStyle w:val="ListParagraph"/>
              <w:numPr>
                <w:ilvl w:val="0"/>
                <w:numId w:val="16"/>
              </w:numPr>
              <w:ind w:left="426" w:hanging="142"/>
              <w:rPr>
                <w:rFonts w:ascii="Arial" w:hAnsi="Arial" w:cs="Arial"/>
                <w:b/>
              </w:rPr>
            </w:pPr>
            <w:r w:rsidRPr="008769FE">
              <w:rPr>
                <w:rFonts w:ascii="Arial" w:hAnsi="Arial" w:cs="Arial"/>
                <w:b/>
              </w:rPr>
              <w:t>Quality of teaching for all</w:t>
            </w:r>
          </w:p>
        </w:tc>
      </w:tr>
      <w:tr w:rsidR="00724DFC" w:rsidRPr="008769FE" w:rsidTr="008769FE">
        <w:trPr>
          <w:trHeight w:val="57"/>
        </w:trPr>
        <w:tc>
          <w:tcPr>
            <w:tcW w:w="2235" w:type="dxa"/>
            <w:tcMar>
              <w:top w:w="57" w:type="dxa"/>
              <w:bottom w:w="57" w:type="dxa"/>
            </w:tcMar>
          </w:tcPr>
          <w:p w:rsidR="00724DFC" w:rsidRPr="00871AB3" w:rsidRDefault="00724DFC" w:rsidP="008D2DAF">
            <w:pPr>
              <w:rPr>
                <w:rFonts w:ascii="Arial" w:hAnsi="Arial" w:cs="Arial"/>
                <w:b/>
                <w:sz w:val="20"/>
                <w:szCs w:val="20"/>
              </w:rPr>
            </w:pPr>
            <w:r w:rsidRPr="00871AB3">
              <w:rPr>
                <w:rFonts w:ascii="Arial" w:hAnsi="Arial" w:cs="Arial"/>
                <w:b/>
                <w:sz w:val="20"/>
                <w:szCs w:val="20"/>
              </w:rPr>
              <w:t>Desired outcome</w:t>
            </w:r>
          </w:p>
        </w:tc>
        <w:tc>
          <w:tcPr>
            <w:tcW w:w="1984" w:type="dxa"/>
            <w:tcMar>
              <w:top w:w="57" w:type="dxa"/>
              <w:bottom w:w="57" w:type="dxa"/>
            </w:tcMar>
          </w:tcPr>
          <w:p w:rsidR="00724DFC" w:rsidRPr="00871AB3" w:rsidRDefault="00724DFC" w:rsidP="008D2DAF">
            <w:pPr>
              <w:rPr>
                <w:rFonts w:ascii="Arial" w:hAnsi="Arial" w:cs="Arial"/>
                <w:b/>
                <w:sz w:val="20"/>
                <w:szCs w:val="20"/>
              </w:rPr>
            </w:pPr>
            <w:r w:rsidRPr="00871AB3">
              <w:rPr>
                <w:rFonts w:ascii="Arial" w:hAnsi="Arial" w:cs="Arial"/>
                <w:b/>
                <w:sz w:val="20"/>
                <w:szCs w:val="20"/>
              </w:rPr>
              <w:t>Chosen action/approach</w:t>
            </w:r>
          </w:p>
        </w:tc>
        <w:tc>
          <w:tcPr>
            <w:tcW w:w="4253" w:type="dxa"/>
            <w:tcMar>
              <w:top w:w="57" w:type="dxa"/>
              <w:bottom w:w="57" w:type="dxa"/>
            </w:tcMar>
          </w:tcPr>
          <w:p w:rsidR="00724DFC" w:rsidRPr="00871AB3" w:rsidRDefault="00724DFC" w:rsidP="006F2883">
            <w:pPr>
              <w:rPr>
                <w:rFonts w:ascii="Arial" w:hAnsi="Arial" w:cs="Arial"/>
                <w:sz w:val="20"/>
                <w:szCs w:val="20"/>
              </w:rPr>
            </w:pPr>
            <w:r w:rsidRPr="00871AB3">
              <w:rPr>
                <w:rFonts w:ascii="Arial" w:hAnsi="Arial" w:cs="Arial"/>
                <w:b/>
                <w:sz w:val="20"/>
                <w:szCs w:val="20"/>
              </w:rPr>
              <w:t xml:space="preserve">Estimated impact: </w:t>
            </w:r>
            <w:r w:rsidRPr="00871AB3">
              <w:rPr>
                <w:rFonts w:ascii="Arial" w:hAnsi="Arial" w:cs="Arial"/>
                <w:sz w:val="20"/>
                <w:szCs w:val="20"/>
              </w:rPr>
              <w:t>Did you meet the success criteria? Include impact on pupils not eligible for PP, if appropriate.</w:t>
            </w:r>
          </w:p>
        </w:tc>
        <w:tc>
          <w:tcPr>
            <w:tcW w:w="5103" w:type="dxa"/>
            <w:tcMar>
              <w:top w:w="57" w:type="dxa"/>
              <w:bottom w:w="57" w:type="dxa"/>
            </w:tcMar>
          </w:tcPr>
          <w:p w:rsidR="00724DFC" w:rsidRPr="00871AB3" w:rsidRDefault="00724DFC" w:rsidP="009079EE">
            <w:pPr>
              <w:rPr>
                <w:rFonts w:ascii="Arial" w:hAnsi="Arial" w:cs="Arial"/>
                <w:b/>
                <w:sz w:val="20"/>
                <w:szCs w:val="20"/>
              </w:rPr>
            </w:pPr>
            <w:r w:rsidRPr="00871AB3">
              <w:rPr>
                <w:rFonts w:ascii="Arial" w:hAnsi="Arial" w:cs="Arial"/>
                <w:b/>
                <w:sz w:val="20"/>
                <w:szCs w:val="20"/>
              </w:rPr>
              <w:t xml:space="preserve">Lessons learned </w:t>
            </w:r>
          </w:p>
          <w:p w:rsidR="00724DFC" w:rsidRPr="00871AB3" w:rsidRDefault="00724DFC" w:rsidP="007335B7">
            <w:pPr>
              <w:rPr>
                <w:rFonts w:ascii="Arial" w:hAnsi="Arial" w:cs="Arial"/>
                <w:b/>
                <w:sz w:val="20"/>
                <w:szCs w:val="20"/>
              </w:rPr>
            </w:pPr>
            <w:r w:rsidRPr="00871AB3">
              <w:rPr>
                <w:rFonts w:ascii="Arial" w:hAnsi="Arial" w:cs="Arial"/>
                <w:sz w:val="20"/>
                <w:szCs w:val="20"/>
              </w:rPr>
              <w:t>(and whether you will continue with this approach)</w:t>
            </w:r>
          </w:p>
        </w:tc>
        <w:tc>
          <w:tcPr>
            <w:tcW w:w="1417" w:type="dxa"/>
          </w:tcPr>
          <w:p w:rsidR="00724DFC" w:rsidRPr="00871AB3" w:rsidRDefault="00724DFC" w:rsidP="008D2DAF">
            <w:pPr>
              <w:rPr>
                <w:rFonts w:ascii="Arial" w:hAnsi="Arial" w:cs="Arial"/>
                <w:b/>
                <w:sz w:val="20"/>
                <w:szCs w:val="20"/>
              </w:rPr>
            </w:pPr>
            <w:r w:rsidRPr="00871AB3">
              <w:rPr>
                <w:rFonts w:ascii="Arial" w:hAnsi="Arial" w:cs="Arial"/>
                <w:b/>
                <w:sz w:val="20"/>
                <w:szCs w:val="20"/>
              </w:rPr>
              <w:t>Cost</w:t>
            </w:r>
          </w:p>
        </w:tc>
      </w:tr>
      <w:tr w:rsidR="00724DFC" w:rsidRPr="008769FE" w:rsidTr="00275D6A">
        <w:trPr>
          <w:trHeight w:val="657"/>
        </w:trPr>
        <w:tc>
          <w:tcPr>
            <w:tcW w:w="2235" w:type="dxa"/>
            <w:tcMar>
              <w:top w:w="57" w:type="dxa"/>
              <w:bottom w:w="57" w:type="dxa"/>
            </w:tcMar>
          </w:tcPr>
          <w:p w:rsidR="00724DFC" w:rsidRPr="000D6D8C" w:rsidRDefault="00724DFC" w:rsidP="00963E62">
            <w:pPr>
              <w:rPr>
                <w:rFonts w:cs="Arial"/>
                <w:b/>
                <w:sz w:val="40"/>
                <w:szCs w:val="40"/>
              </w:rPr>
            </w:pPr>
            <w:r w:rsidRPr="000D6D8C">
              <w:rPr>
                <w:rFonts w:cs="Arial"/>
                <w:b/>
                <w:sz w:val="40"/>
                <w:szCs w:val="40"/>
              </w:rPr>
              <w:t>A.</w:t>
            </w:r>
          </w:p>
          <w:p w:rsidR="00724DFC" w:rsidRPr="000D6D8C" w:rsidRDefault="00724DFC" w:rsidP="00963E62">
            <w:pPr>
              <w:rPr>
                <w:rFonts w:cs="Arial"/>
              </w:rPr>
            </w:pPr>
            <w:r w:rsidRPr="000D6D8C">
              <w:rPr>
                <w:rFonts w:cs="Arial"/>
              </w:rPr>
              <w:t>The attainment of children eligible for Pupil Premium improves to be in line with that of their non-disadvantaged peers in reading and writing.</w:t>
            </w:r>
          </w:p>
          <w:p w:rsidR="00724DFC" w:rsidRPr="000D6D8C" w:rsidRDefault="00724DFC" w:rsidP="00963E62">
            <w:pPr>
              <w:rPr>
                <w:rFonts w:cs="Arial"/>
              </w:rPr>
            </w:pPr>
            <w:r w:rsidRPr="000D6D8C">
              <w:rPr>
                <w:rFonts w:cs="Arial"/>
              </w:rPr>
              <w:t>All disadvantaged pupils will read with greater fluency and be able to read for sustained periods of time.</w:t>
            </w:r>
          </w:p>
          <w:p w:rsidR="00724DFC" w:rsidRPr="000D6D8C" w:rsidRDefault="00724DFC" w:rsidP="00963E62">
            <w:pPr>
              <w:rPr>
                <w:rFonts w:cs="Arial"/>
              </w:rPr>
            </w:pPr>
          </w:p>
          <w:p w:rsidR="00724DFC" w:rsidRPr="000D6D8C" w:rsidRDefault="00724DFC" w:rsidP="00963E62">
            <w:pPr>
              <w:rPr>
                <w:rFonts w:cs="Arial"/>
              </w:rPr>
            </w:pPr>
            <w:r w:rsidRPr="000D6D8C">
              <w:rPr>
                <w:rFonts w:cs="Arial"/>
              </w:rPr>
              <w:t>The quality and quantity of writing will improve for disadvantaged pupils.</w:t>
            </w:r>
          </w:p>
        </w:tc>
        <w:tc>
          <w:tcPr>
            <w:tcW w:w="1984" w:type="dxa"/>
            <w:tcMar>
              <w:top w:w="57" w:type="dxa"/>
              <w:bottom w:w="57" w:type="dxa"/>
            </w:tcMar>
          </w:tcPr>
          <w:p w:rsidR="00724DFC" w:rsidRPr="000D6D8C" w:rsidRDefault="00724DFC" w:rsidP="00963E62">
            <w:r w:rsidRPr="000D6D8C">
              <w:t xml:space="preserve">Ensure access to good quality reading resources in school and at home through the school’s new reading scheme. </w:t>
            </w:r>
          </w:p>
          <w:p w:rsidR="00724DFC" w:rsidRPr="000D6D8C" w:rsidRDefault="00724DFC" w:rsidP="00963E62"/>
          <w:p w:rsidR="00724DFC" w:rsidRPr="000D6D8C" w:rsidRDefault="00724DFC" w:rsidP="00963E62">
            <w:r w:rsidRPr="000D6D8C">
              <w:t>Provide learning opportunities for children to read for sustained periods within guided reading sessions.</w:t>
            </w:r>
          </w:p>
          <w:p w:rsidR="00724DFC" w:rsidRPr="000D6D8C" w:rsidRDefault="00724DFC" w:rsidP="00963E62"/>
          <w:p w:rsidR="00724DFC" w:rsidRPr="000D6D8C" w:rsidRDefault="00724DFC" w:rsidP="00963E62">
            <w:r w:rsidRPr="000D6D8C">
              <w:t xml:space="preserve">Experienced teacher to support pupils </w:t>
            </w:r>
            <w:r>
              <w:t xml:space="preserve">(one to one/small groups) </w:t>
            </w:r>
            <w:r w:rsidRPr="000D6D8C">
              <w:t>in KS1 &amp; KS2 with reading and writing interventions.</w:t>
            </w:r>
          </w:p>
          <w:p w:rsidR="00724DFC" w:rsidRPr="000D6D8C" w:rsidRDefault="00724DFC" w:rsidP="00963E62"/>
          <w:p w:rsidR="00724DFC" w:rsidRPr="000D6D8C" w:rsidRDefault="00724DFC" w:rsidP="00963E62">
            <w:pPr>
              <w:rPr>
                <w:rFonts w:cs="Arial"/>
              </w:rPr>
            </w:pPr>
            <w:r w:rsidRPr="000D6D8C">
              <w:t>Use of interactive reading interventions to give the children specific tailored support.</w:t>
            </w:r>
            <w:r w:rsidRPr="000D6D8C">
              <w:rPr>
                <w:rFonts w:cs="Arial"/>
              </w:rPr>
              <w:t xml:space="preserve"> </w:t>
            </w:r>
          </w:p>
          <w:p w:rsidR="00724DFC" w:rsidRPr="000D6D8C" w:rsidRDefault="00724DFC" w:rsidP="00963E62">
            <w:pPr>
              <w:rPr>
                <w:rFonts w:cs="Arial"/>
              </w:rPr>
            </w:pPr>
          </w:p>
          <w:p w:rsidR="00724DFC" w:rsidRPr="000D6D8C" w:rsidRDefault="00724DFC" w:rsidP="00963E62">
            <w:pPr>
              <w:pStyle w:val="Default"/>
              <w:rPr>
                <w:rFonts w:ascii="Calibri" w:hAnsi="Calibri" w:cs="Calibri"/>
                <w:color w:val="auto"/>
                <w:sz w:val="22"/>
                <w:szCs w:val="22"/>
              </w:rPr>
            </w:pPr>
            <w:r w:rsidRPr="000D6D8C">
              <w:rPr>
                <w:rFonts w:ascii="Calibri" w:hAnsi="Calibri" w:cs="Calibri"/>
                <w:color w:val="auto"/>
                <w:sz w:val="22"/>
                <w:szCs w:val="22"/>
              </w:rPr>
              <w:t>Closely monitor reading records.</w:t>
            </w:r>
          </w:p>
        </w:tc>
        <w:tc>
          <w:tcPr>
            <w:tcW w:w="4253" w:type="dxa"/>
            <w:tcMar>
              <w:top w:w="57" w:type="dxa"/>
              <w:bottom w:w="57" w:type="dxa"/>
            </w:tcMar>
          </w:tcPr>
          <w:p w:rsidR="00724DFC" w:rsidRPr="00871AB3" w:rsidRDefault="00724DFC" w:rsidP="001D67F2">
            <w:pPr>
              <w:pStyle w:val="Default"/>
              <w:rPr>
                <w:rFonts w:ascii="Calibri" w:hAnsi="Calibri" w:cs="Calibri"/>
                <w:sz w:val="22"/>
                <w:szCs w:val="22"/>
              </w:rPr>
            </w:pPr>
            <w:r w:rsidRPr="00871AB3">
              <w:rPr>
                <w:rFonts w:ascii="Calibri" w:hAnsi="Calibri" w:cs="Calibri"/>
                <w:sz w:val="22"/>
                <w:szCs w:val="22"/>
              </w:rPr>
              <w:t>Due to COVID-19 pandemic, the school was closed before the end of the school year. We will therefore use teacher assessment data from the Spring term 2020.</w:t>
            </w:r>
          </w:p>
          <w:p w:rsidR="00724DFC" w:rsidRPr="00871AB3" w:rsidRDefault="00724DFC" w:rsidP="00514524">
            <w:pPr>
              <w:rPr>
                <w:color w:val="000000"/>
              </w:rPr>
            </w:pPr>
          </w:p>
          <w:p w:rsidR="00724DFC" w:rsidRPr="00871AB3" w:rsidRDefault="00724DFC" w:rsidP="00346B1F">
            <w:r w:rsidRPr="00871AB3">
              <w:t xml:space="preserve">In KS1, disadvantaged pupils are making progress to narrow the gap in reading with 33% of disadvantaged pupils attaining age-related expectations compared to 40% of non-disadvantaged pupils. </w:t>
            </w:r>
          </w:p>
          <w:p w:rsidR="00724DFC" w:rsidRPr="00871AB3" w:rsidRDefault="00724DFC" w:rsidP="007E3928">
            <w:pPr>
              <w:rPr>
                <w:color w:val="FF0000"/>
              </w:rPr>
            </w:pPr>
          </w:p>
          <w:p w:rsidR="00724DFC" w:rsidRPr="00871AB3" w:rsidRDefault="00724DFC" w:rsidP="006C2025">
            <w:pPr>
              <w:rPr>
                <w:color w:val="000000"/>
              </w:rPr>
            </w:pPr>
            <w:r w:rsidRPr="00871AB3">
              <w:rPr>
                <w:color w:val="000000"/>
              </w:rPr>
              <w:t xml:space="preserve">In KS2, disadvantaged pupils are making progress to narrow the gap in reading, 56% of disadvantaged pupils attain age-related expectations compared to 61% of non-disadvantaged pupils.  </w:t>
            </w:r>
          </w:p>
          <w:p w:rsidR="00724DFC" w:rsidRPr="00871AB3" w:rsidRDefault="00724DFC" w:rsidP="006C2025">
            <w:pPr>
              <w:rPr>
                <w:color w:val="000000"/>
              </w:rPr>
            </w:pPr>
            <w:r w:rsidRPr="00871AB3">
              <w:rPr>
                <w:color w:val="000000"/>
              </w:rPr>
              <w:t>It must be noted that 40% of disadvantaged pupils did achieve above-age related expectations which was significantly higher than the previous year (17% in 2019). This does only equate to ten put of twenty-five pupils across KS2.</w:t>
            </w:r>
          </w:p>
          <w:p w:rsidR="00724DFC" w:rsidRPr="000D6D8C" w:rsidRDefault="00724DFC" w:rsidP="007E3928">
            <w:pPr>
              <w:pStyle w:val="Default"/>
              <w:rPr>
                <w:rFonts w:ascii="Calibri" w:hAnsi="Calibri" w:cs="Calibri"/>
                <w:color w:val="FF0000"/>
                <w:sz w:val="22"/>
                <w:szCs w:val="22"/>
              </w:rPr>
            </w:pPr>
          </w:p>
          <w:p w:rsidR="00724DFC" w:rsidRPr="00871AB3" w:rsidRDefault="00724DFC" w:rsidP="00346B1F">
            <w:pPr>
              <w:rPr>
                <w:rFonts w:cs="Arial"/>
              </w:rPr>
            </w:pPr>
            <w:r w:rsidRPr="00871AB3">
              <w:rPr>
                <w:rFonts w:cs="Arial"/>
              </w:rPr>
              <w:t>In writing, the data shows that in KS1, disadvantaged pupils are again making progress</w:t>
            </w:r>
            <w:r w:rsidRPr="00871AB3">
              <w:t xml:space="preserve"> to narrow the gap in writing with 33% of disadvantaged pupils attaining age-related expectations compared to 50% of their non-disadvantaged peers. </w:t>
            </w:r>
          </w:p>
          <w:p w:rsidR="00724DFC" w:rsidRPr="007E3928" w:rsidRDefault="00724DFC" w:rsidP="007E3928">
            <w:pPr>
              <w:rPr>
                <w:rFonts w:cs="Arial"/>
                <w:color w:val="FF0000"/>
                <w:sz w:val="24"/>
                <w:szCs w:val="24"/>
                <w:u w:val="single"/>
              </w:rPr>
            </w:pPr>
          </w:p>
          <w:p w:rsidR="00724DFC" w:rsidRPr="00432D17" w:rsidRDefault="00724DFC" w:rsidP="00432D17">
            <w:pPr>
              <w:rPr>
                <w:color w:val="000000"/>
                <w:sz w:val="24"/>
                <w:szCs w:val="24"/>
              </w:rPr>
            </w:pPr>
            <w:r w:rsidRPr="006C2025">
              <w:rPr>
                <w:rFonts w:cs="Arial"/>
              </w:rPr>
              <w:t>In KS2, disadvantaged pupils are again making progress</w:t>
            </w:r>
            <w:r w:rsidRPr="006C2025">
              <w:t xml:space="preserve"> to narrow the gap in writing with 24% of disadvantaged pupils attaining age-related expectations compared to 37% of their non-disadvantaged peers. </w:t>
            </w:r>
          </w:p>
        </w:tc>
        <w:tc>
          <w:tcPr>
            <w:tcW w:w="5103" w:type="dxa"/>
            <w:tcMar>
              <w:top w:w="57" w:type="dxa"/>
              <w:bottom w:w="57" w:type="dxa"/>
            </w:tcMar>
          </w:tcPr>
          <w:p w:rsidR="00724DFC" w:rsidRPr="006C2025" w:rsidRDefault="00724DFC" w:rsidP="006C2025">
            <w:pPr>
              <w:pStyle w:val="Default"/>
              <w:rPr>
                <w:rFonts w:ascii="Calibri" w:hAnsi="Calibri" w:cs="Calibri"/>
                <w:sz w:val="22"/>
                <w:szCs w:val="22"/>
              </w:rPr>
            </w:pPr>
            <w:r w:rsidRPr="006C2025">
              <w:rPr>
                <w:rFonts w:ascii="Calibri" w:hAnsi="Calibri" w:cs="Calibri"/>
                <w:sz w:val="22"/>
                <w:szCs w:val="22"/>
              </w:rPr>
              <w:t xml:space="preserve">Due to the 2019-2020 academic year being cut short, we will continue to implement reading and writing interventions to disadvantaged pupils in the 2020-2021 academic year. This approach will continue to improve the attainment of disadvantaged pupils so they are in-line with their non-disadvantaged peers. </w:t>
            </w:r>
          </w:p>
          <w:p w:rsidR="00724DFC" w:rsidRPr="000D6D8C" w:rsidRDefault="00724DFC" w:rsidP="00EE4D95">
            <w:pPr>
              <w:pStyle w:val="Default"/>
              <w:rPr>
                <w:rFonts w:ascii="Calibri" w:hAnsi="Calibri" w:cs="Calibri"/>
                <w:color w:val="FF0000"/>
                <w:sz w:val="22"/>
                <w:szCs w:val="22"/>
              </w:rPr>
            </w:pPr>
          </w:p>
          <w:p w:rsidR="00724DFC" w:rsidRPr="006C2025" w:rsidRDefault="00724DFC" w:rsidP="00D33AB0">
            <w:pPr>
              <w:pStyle w:val="Default"/>
              <w:rPr>
                <w:rFonts w:cs="Calibri"/>
              </w:rPr>
            </w:pPr>
            <w:r w:rsidRPr="006C2025">
              <w:rPr>
                <w:rFonts w:ascii="Calibri" w:hAnsi="Calibri" w:cs="Calibri"/>
                <w:sz w:val="22"/>
                <w:szCs w:val="22"/>
              </w:rPr>
              <w:t>The new school reading scheme has been a valuable resource during the school year, especially during the pandemic when school was closed. All disadvantaged children were able to access new and engaging texts online. Ipads were loaned out to disadvantaged children who did not have one of their own at home.</w:t>
            </w:r>
          </w:p>
          <w:p w:rsidR="00724DFC" w:rsidRDefault="00724DFC" w:rsidP="00582213">
            <w:pPr>
              <w:pStyle w:val="Default"/>
              <w:rPr>
                <w:rFonts w:ascii="Calibri" w:hAnsi="Calibri" w:cs="Calibri"/>
                <w:sz w:val="22"/>
                <w:szCs w:val="22"/>
              </w:rPr>
            </w:pPr>
            <w:r w:rsidRPr="006C2025">
              <w:rPr>
                <w:rFonts w:ascii="Calibri" w:hAnsi="Calibri" w:cs="Calibri"/>
                <w:sz w:val="22"/>
                <w:szCs w:val="22"/>
              </w:rPr>
              <w:t>Reading apps were accessible on the ipads to engage the children whilst also exposing them to a wider range of language and texts.</w:t>
            </w:r>
          </w:p>
          <w:p w:rsidR="00724DFC" w:rsidRPr="006C2025" w:rsidRDefault="00724DFC" w:rsidP="00582213">
            <w:pPr>
              <w:pStyle w:val="Default"/>
              <w:rPr>
                <w:rFonts w:ascii="Calibri" w:hAnsi="Calibri" w:cs="Calibri"/>
                <w:sz w:val="22"/>
                <w:szCs w:val="22"/>
              </w:rPr>
            </w:pPr>
          </w:p>
          <w:p w:rsidR="00724DFC" w:rsidRDefault="00724DFC" w:rsidP="006C2025">
            <w:pPr>
              <w:pStyle w:val="Default"/>
              <w:rPr>
                <w:rFonts w:ascii="Calibri" w:hAnsi="Calibri" w:cs="Calibri"/>
                <w:sz w:val="22"/>
                <w:szCs w:val="22"/>
              </w:rPr>
            </w:pPr>
            <w:r w:rsidRPr="006C2025">
              <w:rPr>
                <w:rFonts w:ascii="Calibri" w:hAnsi="Calibri" w:cs="Calibri"/>
                <w:sz w:val="22"/>
                <w:szCs w:val="22"/>
              </w:rPr>
              <w:t>The weekly pre-teach guided reading sessions that were run across KS2, were delivered by TAs in a small group sessions and gave the children increased confidence when back in the whole class setting, tackling challenging texts.</w:t>
            </w:r>
            <w:r>
              <w:rPr>
                <w:rFonts w:ascii="Calibri" w:hAnsi="Calibri" w:cs="Calibri"/>
                <w:sz w:val="22"/>
                <w:szCs w:val="22"/>
              </w:rPr>
              <w:t xml:space="preserve"> </w:t>
            </w:r>
            <w:r w:rsidRPr="006C2025">
              <w:rPr>
                <w:rFonts w:ascii="Calibri" w:hAnsi="Calibri" w:cs="Calibri"/>
                <w:sz w:val="22"/>
                <w:szCs w:val="22"/>
              </w:rPr>
              <w:t>This approach will continue into 2020-2021 academic year as the impact has been evident through improved attitude and confidence of disadvantaged pupils.</w:t>
            </w:r>
          </w:p>
          <w:p w:rsidR="00724DFC" w:rsidRDefault="00724DFC" w:rsidP="006C2025">
            <w:pPr>
              <w:pStyle w:val="Default"/>
              <w:rPr>
                <w:rFonts w:ascii="Calibri" w:hAnsi="Calibri" w:cs="Calibri"/>
                <w:sz w:val="22"/>
                <w:szCs w:val="22"/>
              </w:rPr>
            </w:pPr>
          </w:p>
          <w:p w:rsidR="00724DFC" w:rsidRPr="006C2025" w:rsidRDefault="00724DFC" w:rsidP="006C2025">
            <w:pPr>
              <w:pStyle w:val="Default"/>
              <w:rPr>
                <w:rFonts w:ascii="Calibri" w:hAnsi="Calibri" w:cs="Calibri"/>
                <w:sz w:val="22"/>
                <w:szCs w:val="22"/>
              </w:rPr>
            </w:pPr>
            <w:r>
              <w:rPr>
                <w:rFonts w:ascii="Calibri" w:hAnsi="Calibri" w:cs="Calibri"/>
                <w:sz w:val="22"/>
                <w:szCs w:val="22"/>
              </w:rPr>
              <w:t>The measures taken before lockdown will mostly continue and be of even greater importance as we evaluate the gap between disadvantaged children and their peers.</w:t>
            </w:r>
          </w:p>
          <w:p w:rsidR="00724DFC" w:rsidRPr="000D6D8C" w:rsidRDefault="00724DFC" w:rsidP="00582213">
            <w:pPr>
              <w:pStyle w:val="Default"/>
              <w:rPr>
                <w:rFonts w:ascii="Calibri" w:hAnsi="Calibri" w:cs="Calibri"/>
                <w:color w:val="FF0000"/>
                <w:sz w:val="22"/>
                <w:szCs w:val="22"/>
              </w:rPr>
            </w:pPr>
          </w:p>
        </w:tc>
        <w:tc>
          <w:tcPr>
            <w:tcW w:w="1417" w:type="dxa"/>
            <w:vMerge w:val="restart"/>
          </w:tcPr>
          <w:p w:rsidR="00724DFC" w:rsidRPr="008769FE" w:rsidRDefault="00724DFC" w:rsidP="00530007">
            <w:pPr>
              <w:rPr>
                <w:rFonts w:ascii="Arial" w:hAnsi="Arial" w:cs="Arial"/>
                <w:sz w:val="18"/>
                <w:szCs w:val="18"/>
              </w:rPr>
            </w:pPr>
          </w:p>
        </w:tc>
      </w:tr>
      <w:tr w:rsidR="00724DFC" w:rsidRPr="008769FE" w:rsidTr="00711309">
        <w:trPr>
          <w:trHeight w:val="6301"/>
        </w:trPr>
        <w:tc>
          <w:tcPr>
            <w:tcW w:w="2235" w:type="dxa"/>
            <w:tcMar>
              <w:top w:w="57" w:type="dxa"/>
              <w:bottom w:w="57" w:type="dxa"/>
            </w:tcMar>
          </w:tcPr>
          <w:p w:rsidR="00724DFC" w:rsidRPr="00582213" w:rsidRDefault="00724DFC" w:rsidP="00ED60CB">
            <w:pPr>
              <w:rPr>
                <w:rFonts w:cs="Arial"/>
                <w:b/>
                <w:sz w:val="40"/>
                <w:szCs w:val="40"/>
              </w:rPr>
            </w:pPr>
            <w:r w:rsidRPr="00582213">
              <w:rPr>
                <w:rFonts w:cs="Arial"/>
                <w:b/>
                <w:sz w:val="40"/>
                <w:szCs w:val="40"/>
              </w:rPr>
              <w:t xml:space="preserve">B. </w:t>
            </w:r>
          </w:p>
          <w:p w:rsidR="00724DFC" w:rsidRPr="00582213" w:rsidRDefault="00724DFC" w:rsidP="00ED60CB">
            <w:pPr>
              <w:rPr>
                <w:rFonts w:cs="Arial"/>
              </w:rPr>
            </w:pPr>
            <w:r w:rsidRPr="00582213">
              <w:t xml:space="preserve">Increase percentage of Pupil Premium children who attain greater depth in maths. </w:t>
            </w:r>
          </w:p>
          <w:p w:rsidR="00724DFC" w:rsidRPr="00582213" w:rsidRDefault="00724DFC" w:rsidP="00ED60CB">
            <w:pPr>
              <w:rPr>
                <w:rFonts w:cs="Arial"/>
              </w:rPr>
            </w:pPr>
          </w:p>
        </w:tc>
        <w:tc>
          <w:tcPr>
            <w:tcW w:w="1984" w:type="dxa"/>
            <w:tcMar>
              <w:top w:w="57" w:type="dxa"/>
              <w:bottom w:w="57" w:type="dxa"/>
            </w:tcMar>
          </w:tcPr>
          <w:p w:rsidR="00724DFC" w:rsidRPr="00582213" w:rsidRDefault="00724DFC" w:rsidP="00ED60CB">
            <w:pPr>
              <w:rPr>
                <w:rFonts w:cs="Arial"/>
              </w:rPr>
            </w:pPr>
            <w:r w:rsidRPr="00582213">
              <w:rPr>
                <w:rFonts w:cs="Arial"/>
              </w:rPr>
              <w:t>Develop teachers’ knowledge and understanding of mastery levels in maths.</w:t>
            </w:r>
          </w:p>
          <w:p w:rsidR="00724DFC" w:rsidRPr="00582213" w:rsidRDefault="00724DFC" w:rsidP="00ED60CB">
            <w:pPr>
              <w:rPr>
                <w:rFonts w:cs="Arial"/>
              </w:rPr>
            </w:pPr>
          </w:p>
          <w:p w:rsidR="00724DFC" w:rsidRPr="00582213" w:rsidRDefault="00724DFC" w:rsidP="00ED60CB">
            <w:r w:rsidRPr="00582213">
              <w:t>Experienced teacher to support pupils one to one/small groups in KS1 &amp; KS2 with maths reasoning interventions.</w:t>
            </w:r>
          </w:p>
          <w:p w:rsidR="00724DFC" w:rsidRPr="00582213" w:rsidRDefault="00724DFC" w:rsidP="00ED60CB"/>
          <w:p w:rsidR="00724DFC" w:rsidRDefault="00724DFC" w:rsidP="00ED60CB">
            <w:pPr>
              <w:rPr>
                <w:rFonts w:cs="Arial"/>
              </w:rPr>
            </w:pPr>
            <w:r w:rsidRPr="00582213">
              <w:rPr>
                <w:rFonts w:cs="Arial"/>
              </w:rPr>
              <w:t>Some disadvantaged pupils to work on daily short arithmetic activities to increase rapid recall.</w:t>
            </w:r>
          </w:p>
          <w:p w:rsidR="00724DFC" w:rsidRDefault="00724DFC" w:rsidP="00ED60CB"/>
          <w:p w:rsidR="00724DFC" w:rsidRDefault="00724DFC" w:rsidP="00ED60CB"/>
          <w:p w:rsidR="00724DFC" w:rsidRDefault="00724DFC" w:rsidP="00ED60CB"/>
          <w:p w:rsidR="00724DFC" w:rsidRDefault="00724DFC" w:rsidP="00ED60CB"/>
          <w:p w:rsidR="00724DFC" w:rsidRPr="00582213" w:rsidRDefault="00724DFC" w:rsidP="00ED60CB"/>
        </w:tc>
        <w:tc>
          <w:tcPr>
            <w:tcW w:w="4253" w:type="dxa"/>
            <w:tcMar>
              <w:top w:w="57" w:type="dxa"/>
              <w:bottom w:w="57" w:type="dxa"/>
            </w:tcMar>
          </w:tcPr>
          <w:p w:rsidR="00724DFC" w:rsidRPr="00871AB3" w:rsidRDefault="00724DFC" w:rsidP="007E3928">
            <w:pPr>
              <w:pStyle w:val="Default"/>
              <w:rPr>
                <w:rFonts w:ascii="Calibri" w:hAnsi="Calibri" w:cs="Calibri"/>
                <w:sz w:val="22"/>
                <w:szCs w:val="22"/>
              </w:rPr>
            </w:pPr>
            <w:r w:rsidRPr="00A60898">
              <w:rPr>
                <w:rFonts w:ascii="Calibri" w:hAnsi="Calibri" w:cs="Calibri"/>
                <w:sz w:val="22"/>
                <w:szCs w:val="22"/>
              </w:rPr>
              <w:t xml:space="preserve">Due to COVID-19 pandemic, the school was  closed before the end of the school year. We will therefore use teacher assessment data from the Spring term 2020 for the in-school </w:t>
            </w:r>
            <w:r w:rsidRPr="00871AB3">
              <w:rPr>
                <w:rFonts w:ascii="Calibri" w:hAnsi="Calibri" w:cs="Calibri"/>
                <w:sz w:val="22"/>
                <w:szCs w:val="22"/>
              </w:rPr>
              <w:t>tracking.</w:t>
            </w:r>
          </w:p>
          <w:p w:rsidR="00724DFC" w:rsidRPr="00871AB3" w:rsidRDefault="00724DFC" w:rsidP="00CD68B1">
            <w:pPr>
              <w:pStyle w:val="Default"/>
              <w:rPr>
                <w:sz w:val="22"/>
                <w:szCs w:val="22"/>
              </w:rPr>
            </w:pPr>
          </w:p>
          <w:p w:rsidR="00724DFC" w:rsidRPr="00871AB3" w:rsidRDefault="00724DFC" w:rsidP="00346B1F">
            <w:pPr>
              <w:pStyle w:val="Default"/>
              <w:rPr>
                <w:rFonts w:ascii="Calibri" w:hAnsi="Calibri"/>
                <w:sz w:val="22"/>
                <w:szCs w:val="22"/>
              </w:rPr>
            </w:pPr>
            <w:r w:rsidRPr="00871AB3">
              <w:rPr>
                <w:rFonts w:ascii="Calibri" w:hAnsi="Calibri" w:cs="Calibri"/>
                <w:sz w:val="22"/>
                <w:szCs w:val="22"/>
              </w:rPr>
              <w:t xml:space="preserve">In KS1, tracking data for the spring term, showed that </w:t>
            </w:r>
            <w:r w:rsidRPr="00871AB3">
              <w:rPr>
                <w:rFonts w:ascii="Calibri" w:hAnsi="Calibri"/>
                <w:sz w:val="22"/>
                <w:szCs w:val="22"/>
              </w:rPr>
              <w:t>0% of disadvantaged pupils attained above age-related expectations for maths compared to 13% of non-disadvantaged pupils.</w:t>
            </w:r>
          </w:p>
          <w:p w:rsidR="00724DFC" w:rsidRPr="00871AB3" w:rsidRDefault="00724DFC" w:rsidP="00854839">
            <w:pPr>
              <w:pStyle w:val="Default"/>
              <w:rPr>
                <w:rFonts w:ascii="Calibri" w:hAnsi="Calibri" w:cs="Calibri"/>
                <w:sz w:val="22"/>
                <w:szCs w:val="22"/>
              </w:rPr>
            </w:pPr>
            <w:r w:rsidRPr="00871AB3">
              <w:rPr>
                <w:rFonts w:ascii="Calibri" w:hAnsi="Calibri" w:cs="Calibri"/>
                <w:sz w:val="22"/>
                <w:szCs w:val="22"/>
              </w:rPr>
              <w:t xml:space="preserve">In KS2, tracking data for the spring term, showed that </w:t>
            </w:r>
            <w:r w:rsidRPr="00871AB3">
              <w:rPr>
                <w:rFonts w:ascii="Calibri" w:hAnsi="Calibri"/>
                <w:sz w:val="22"/>
                <w:szCs w:val="22"/>
              </w:rPr>
              <w:t xml:space="preserve">20% of disadvantaged pupils (year 3 to year 6) attained above age-related expectations for maths compared to 39% of non-disadvantaged pupils. </w:t>
            </w:r>
          </w:p>
          <w:p w:rsidR="00724DFC" w:rsidRPr="00582213" w:rsidRDefault="00724DFC" w:rsidP="00CD68B1">
            <w:pPr>
              <w:pStyle w:val="Default"/>
              <w:rPr>
                <w:color w:val="FF0000"/>
                <w:sz w:val="18"/>
                <w:szCs w:val="18"/>
              </w:rPr>
            </w:pPr>
          </w:p>
        </w:tc>
        <w:tc>
          <w:tcPr>
            <w:tcW w:w="5103" w:type="dxa"/>
            <w:tcMar>
              <w:top w:w="57" w:type="dxa"/>
              <w:bottom w:w="57" w:type="dxa"/>
            </w:tcMar>
          </w:tcPr>
          <w:p w:rsidR="00724DFC" w:rsidRPr="00A60898" w:rsidRDefault="00724DFC" w:rsidP="00FD47AB">
            <w:pPr>
              <w:pStyle w:val="Default"/>
              <w:rPr>
                <w:rFonts w:ascii="Calibri" w:hAnsi="Calibri" w:cs="Calibri"/>
                <w:sz w:val="22"/>
                <w:szCs w:val="22"/>
              </w:rPr>
            </w:pPr>
            <w:r w:rsidRPr="00A60898">
              <w:rPr>
                <w:rFonts w:ascii="Calibri" w:hAnsi="Calibri" w:cs="Calibri"/>
                <w:sz w:val="22"/>
                <w:szCs w:val="22"/>
              </w:rPr>
              <w:t>This is still not in-line with non-disadvantaged pupils and therefore we will continue to include this in our 2020-2021 barriers to learning.</w:t>
            </w:r>
          </w:p>
          <w:p w:rsidR="00724DFC" w:rsidRDefault="00724DFC" w:rsidP="00582213">
            <w:pPr>
              <w:pStyle w:val="Default"/>
              <w:rPr>
                <w:rFonts w:ascii="Calibri" w:hAnsi="Calibri" w:cs="Calibri"/>
                <w:color w:val="FF0000"/>
                <w:sz w:val="22"/>
                <w:szCs w:val="22"/>
              </w:rPr>
            </w:pPr>
          </w:p>
          <w:p w:rsidR="00724DFC" w:rsidRPr="00BD5625" w:rsidRDefault="00724DFC" w:rsidP="00BD5625">
            <w:pPr>
              <w:pStyle w:val="Default"/>
              <w:rPr>
                <w:rFonts w:ascii="Calibri" w:hAnsi="Calibri" w:cs="Calibri"/>
                <w:color w:val="FF0000"/>
                <w:sz w:val="22"/>
                <w:szCs w:val="22"/>
              </w:rPr>
            </w:pPr>
            <w:r w:rsidRPr="00871AB3">
              <w:rPr>
                <w:rFonts w:ascii="Calibri" w:hAnsi="Calibri" w:cs="Calibri"/>
                <w:color w:val="auto"/>
                <w:sz w:val="22"/>
                <w:szCs w:val="22"/>
              </w:rPr>
              <w:t xml:space="preserve">As mentioned above, </w:t>
            </w:r>
            <w:r w:rsidRPr="00BD5625">
              <w:rPr>
                <w:rFonts w:ascii="Calibri" w:hAnsi="Calibri"/>
                <w:sz w:val="22"/>
                <w:szCs w:val="22"/>
              </w:rPr>
              <w:t>attainment of disadvantaged pupils in maths will be in relation to their peers and current circumstances considered – children will only be stretched to greater depth if ready.</w:t>
            </w:r>
          </w:p>
        </w:tc>
        <w:tc>
          <w:tcPr>
            <w:tcW w:w="1417" w:type="dxa"/>
            <w:vMerge/>
          </w:tcPr>
          <w:p w:rsidR="00724DFC" w:rsidRDefault="00724DFC"/>
        </w:tc>
      </w:tr>
      <w:tr w:rsidR="00724DFC" w:rsidRPr="008769FE" w:rsidTr="00432D17">
        <w:trPr>
          <w:trHeight w:hRule="exact" w:val="980"/>
        </w:trPr>
        <w:tc>
          <w:tcPr>
            <w:tcW w:w="13575" w:type="dxa"/>
            <w:gridSpan w:val="4"/>
            <w:tcMar>
              <w:top w:w="57" w:type="dxa"/>
              <w:bottom w:w="57" w:type="dxa"/>
            </w:tcMar>
          </w:tcPr>
          <w:p w:rsidR="00724DFC" w:rsidRPr="00871AB3" w:rsidRDefault="00724DFC" w:rsidP="005B452B">
            <w:pPr>
              <w:pStyle w:val="Default"/>
              <w:jc w:val="right"/>
              <w:rPr>
                <w:rFonts w:ascii="Calibri" w:hAnsi="Calibri" w:cs="Calibri"/>
                <w:b/>
                <w:bCs/>
                <w:color w:val="auto"/>
                <w:sz w:val="28"/>
                <w:szCs w:val="28"/>
              </w:rPr>
            </w:pPr>
            <w:r w:rsidRPr="00871AB3">
              <w:rPr>
                <w:rFonts w:ascii="Calibri" w:hAnsi="Calibri" w:cs="Calibri"/>
                <w:b/>
                <w:bCs/>
                <w:color w:val="auto"/>
                <w:sz w:val="28"/>
                <w:szCs w:val="28"/>
              </w:rPr>
              <w:t>Total budgeted cost</w:t>
            </w:r>
          </w:p>
        </w:tc>
        <w:tc>
          <w:tcPr>
            <w:tcW w:w="1417" w:type="dxa"/>
          </w:tcPr>
          <w:p w:rsidR="00724DFC" w:rsidRPr="00D342D4" w:rsidRDefault="00724DFC" w:rsidP="00530007">
            <w:pPr>
              <w:rPr>
                <w:rFonts w:ascii="Arial" w:hAnsi="Arial" w:cs="Arial"/>
              </w:rPr>
            </w:pPr>
            <w:r w:rsidRPr="00D342D4">
              <w:rPr>
                <w:rFonts w:ascii="Arial" w:hAnsi="Arial" w:cs="Arial"/>
              </w:rPr>
              <w:t>£34,800</w:t>
            </w:r>
          </w:p>
        </w:tc>
      </w:tr>
      <w:tr w:rsidR="00724DFC" w:rsidRPr="008769FE" w:rsidTr="005C2C51">
        <w:trPr>
          <w:trHeight w:hRule="exact" w:val="612"/>
        </w:trPr>
        <w:tc>
          <w:tcPr>
            <w:tcW w:w="14992" w:type="dxa"/>
            <w:gridSpan w:val="5"/>
            <w:tcMar>
              <w:top w:w="57" w:type="dxa"/>
              <w:bottom w:w="57" w:type="dxa"/>
            </w:tcMar>
          </w:tcPr>
          <w:p w:rsidR="00724DFC" w:rsidRPr="00871AB3" w:rsidRDefault="00724DFC" w:rsidP="00BD5625">
            <w:pPr>
              <w:pStyle w:val="ListParagraph"/>
              <w:numPr>
                <w:ilvl w:val="0"/>
                <w:numId w:val="16"/>
              </w:numPr>
              <w:ind w:left="426" w:hanging="142"/>
              <w:rPr>
                <w:rFonts w:ascii="Arial" w:hAnsi="Arial" w:cs="Arial"/>
                <w:b/>
              </w:rPr>
            </w:pPr>
            <w:r w:rsidRPr="00871AB3">
              <w:rPr>
                <w:rFonts w:ascii="Arial" w:hAnsi="Arial" w:cs="Arial"/>
                <w:b/>
              </w:rPr>
              <w:t xml:space="preserve">Targeted support </w:t>
            </w:r>
            <w:r w:rsidRPr="00871AB3">
              <w:rPr>
                <w:rFonts w:ascii="Arial" w:hAnsi="Arial" w:cs="Arial"/>
                <w:i/>
                <w:sz w:val="20"/>
                <w:szCs w:val="20"/>
              </w:rPr>
              <w:t>(This has been led largely by the PPG Lead and this focus and the measures taken by our PPG Lead continues to have the most positive impact in closing the gap and supporting and challenging our disadvantaged pupils)</w:t>
            </w:r>
          </w:p>
        </w:tc>
      </w:tr>
      <w:tr w:rsidR="00724DFC" w:rsidRPr="008769FE" w:rsidTr="008769FE">
        <w:tc>
          <w:tcPr>
            <w:tcW w:w="2235" w:type="dxa"/>
            <w:tcMar>
              <w:top w:w="57" w:type="dxa"/>
              <w:bottom w:w="57" w:type="dxa"/>
            </w:tcMar>
          </w:tcPr>
          <w:p w:rsidR="00724DFC" w:rsidRPr="00871AB3" w:rsidRDefault="00724DFC" w:rsidP="008D2DAF">
            <w:pPr>
              <w:rPr>
                <w:rFonts w:ascii="Arial" w:hAnsi="Arial" w:cs="Arial"/>
                <w:b/>
                <w:sz w:val="20"/>
                <w:szCs w:val="20"/>
              </w:rPr>
            </w:pPr>
            <w:r w:rsidRPr="00871AB3">
              <w:rPr>
                <w:rFonts w:ascii="Arial" w:hAnsi="Arial" w:cs="Arial"/>
                <w:b/>
                <w:sz w:val="20"/>
                <w:szCs w:val="20"/>
              </w:rPr>
              <w:t>Desired outcome</w:t>
            </w:r>
          </w:p>
        </w:tc>
        <w:tc>
          <w:tcPr>
            <w:tcW w:w="1984" w:type="dxa"/>
            <w:tcMar>
              <w:top w:w="57" w:type="dxa"/>
              <w:bottom w:w="57" w:type="dxa"/>
            </w:tcMar>
          </w:tcPr>
          <w:p w:rsidR="00724DFC" w:rsidRPr="00871AB3" w:rsidRDefault="00724DFC" w:rsidP="008D2DAF">
            <w:pPr>
              <w:rPr>
                <w:rFonts w:ascii="Arial" w:hAnsi="Arial" w:cs="Arial"/>
                <w:b/>
                <w:sz w:val="20"/>
                <w:szCs w:val="20"/>
              </w:rPr>
            </w:pPr>
            <w:r w:rsidRPr="00871AB3">
              <w:rPr>
                <w:rFonts w:ascii="Arial" w:hAnsi="Arial" w:cs="Arial"/>
                <w:b/>
                <w:sz w:val="20"/>
                <w:szCs w:val="20"/>
              </w:rPr>
              <w:t>Chosen action/approach</w:t>
            </w:r>
          </w:p>
        </w:tc>
        <w:tc>
          <w:tcPr>
            <w:tcW w:w="4253" w:type="dxa"/>
            <w:tcMar>
              <w:top w:w="57" w:type="dxa"/>
              <w:bottom w:w="57" w:type="dxa"/>
            </w:tcMar>
          </w:tcPr>
          <w:p w:rsidR="00724DFC" w:rsidRPr="00871AB3" w:rsidRDefault="00724DFC" w:rsidP="00EB5AD4">
            <w:pPr>
              <w:rPr>
                <w:rFonts w:ascii="Arial" w:hAnsi="Arial" w:cs="Arial"/>
                <w:sz w:val="20"/>
                <w:szCs w:val="20"/>
              </w:rPr>
            </w:pPr>
            <w:r w:rsidRPr="00871AB3">
              <w:rPr>
                <w:rFonts w:ascii="Arial" w:hAnsi="Arial" w:cs="Arial"/>
                <w:b/>
                <w:sz w:val="20"/>
                <w:szCs w:val="20"/>
              </w:rPr>
              <w:t xml:space="preserve">Estimated impact: </w:t>
            </w:r>
            <w:r w:rsidRPr="00871AB3">
              <w:rPr>
                <w:rFonts w:ascii="Arial" w:hAnsi="Arial" w:cs="Arial"/>
                <w:sz w:val="20"/>
                <w:szCs w:val="20"/>
              </w:rPr>
              <w:t>Did you meet the success criteria? Include impact on pupils not eligible for PP, if appropriate.</w:t>
            </w:r>
          </w:p>
        </w:tc>
        <w:tc>
          <w:tcPr>
            <w:tcW w:w="5103" w:type="dxa"/>
            <w:tcMar>
              <w:top w:w="57" w:type="dxa"/>
              <w:bottom w:w="57" w:type="dxa"/>
            </w:tcMar>
          </w:tcPr>
          <w:p w:rsidR="00724DFC" w:rsidRPr="00871AB3" w:rsidRDefault="00724DFC" w:rsidP="00EB5AD4">
            <w:pPr>
              <w:rPr>
                <w:rFonts w:ascii="Arial" w:hAnsi="Arial" w:cs="Arial"/>
                <w:b/>
                <w:sz w:val="20"/>
                <w:szCs w:val="20"/>
              </w:rPr>
            </w:pPr>
            <w:r w:rsidRPr="00871AB3">
              <w:rPr>
                <w:rFonts w:ascii="Arial" w:hAnsi="Arial" w:cs="Arial"/>
                <w:b/>
                <w:sz w:val="20"/>
                <w:szCs w:val="20"/>
              </w:rPr>
              <w:t xml:space="preserve">Lessons learned </w:t>
            </w:r>
          </w:p>
          <w:p w:rsidR="00724DFC" w:rsidRPr="00871AB3" w:rsidRDefault="00724DFC" w:rsidP="00EB5AD4">
            <w:pPr>
              <w:rPr>
                <w:rFonts w:ascii="Arial" w:hAnsi="Arial" w:cs="Arial"/>
                <w:b/>
                <w:sz w:val="20"/>
                <w:szCs w:val="20"/>
              </w:rPr>
            </w:pPr>
            <w:r w:rsidRPr="00871AB3">
              <w:rPr>
                <w:rFonts w:ascii="Arial" w:hAnsi="Arial" w:cs="Arial"/>
                <w:sz w:val="20"/>
                <w:szCs w:val="20"/>
              </w:rPr>
              <w:t>(and whether you will continue with this approach)</w:t>
            </w:r>
          </w:p>
        </w:tc>
        <w:tc>
          <w:tcPr>
            <w:tcW w:w="1417" w:type="dxa"/>
          </w:tcPr>
          <w:p w:rsidR="00724DFC" w:rsidRPr="00871AB3" w:rsidRDefault="00724DFC" w:rsidP="008D2DAF">
            <w:pPr>
              <w:rPr>
                <w:rFonts w:ascii="Arial" w:hAnsi="Arial" w:cs="Arial"/>
                <w:b/>
                <w:sz w:val="20"/>
                <w:szCs w:val="20"/>
              </w:rPr>
            </w:pPr>
            <w:r w:rsidRPr="00871AB3">
              <w:rPr>
                <w:rFonts w:ascii="Arial" w:hAnsi="Arial" w:cs="Arial"/>
                <w:b/>
                <w:sz w:val="20"/>
                <w:szCs w:val="20"/>
              </w:rPr>
              <w:t>Cost</w:t>
            </w:r>
          </w:p>
        </w:tc>
      </w:tr>
      <w:tr w:rsidR="00724DFC" w:rsidRPr="008769FE" w:rsidTr="00871AB3">
        <w:trPr>
          <w:trHeight w:val="1356"/>
        </w:trPr>
        <w:tc>
          <w:tcPr>
            <w:tcW w:w="2235" w:type="dxa"/>
            <w:tcMar>
              <w:top w:w="57" w:type="dxa"/>
              <w:bottom w:w="57" w:type="dxa"/>
            </w:tcMar>
          </w:tcPr>
          <w:p w:rsidR="00724DFC" w:rsidRPr="00582213" w:rsidRDefault="00724DFC" w:rsidP="00ED60CB">
            <w:pPr>
              <w:rPr>
                <w:rFonts w:cs="Arial"/>
                <w:b/>
                <w:sz w:val="40"/>
                <w:szCs w:val="40"/>
              </w:rPr>
            </w:pPr>
            <w:r w:rsidRPr="00582213">
              <w:rPr>
                <w:rFonts w:cs="Arial"/>
                <w:b/>
                <w:sz w:val="40"/>
                <w:szCs w:val="40"/>
              </w:rPr>
              <w:t xml:space="preserve">A. </w:t>
            </w:r>
          </w:p>
          <w:p w:rsidR="00724DFC" w:rsidRPr="00582213" w:rsidRDefault="00724DFC" w:rsidP="00ED60CB">
            <w:pPr>
              <w:rPr>
                <w:rFonts w:cs="Arial"/>
              </w:rPr>
            </w:pPr>
            <w:r w:rsidRPr="00582213">
              <w:rPr>
                <w:rFonts w:cs="Arial"/>
              </w:rPr>
              <w:t>The attainment of reading and writing for children eligible for Pupil Premium improves to be in line with that of their non-disadvantaged peers.</w:t>
            </w:r>
          </w:p>
          <w:p w:rsidR="00724DFC" w:rsidRPr="00582213" w:rsidRDefault="00724DFC" w:rsidP="00ED60CB">
            <w:pPr>
              <w:rPr>
                <w:rFonts w:cs="Arial"/>
              </w:rPr>
            </w:pPr>
          </w:p>
          <w:p w:rsidR="00724DFC" w:rsidRPr="00582213" w:rsidRDefault="00724DFC" w:rsidP="00ED60CB">
            <w:pPr>
              <w:rPr>
                <w:rFonts w:cs="Arial"/>
              </w:rPr>
            </w:pPr>
            <w:r w:rsidRPr="00582213">
              <w:rPr>
                <w:rFonts w:cs="Arial"/>
              </w:rPr>
              <w:t>All PP pupils will read with greater fluency and be able to read and write for sustained periods of time.</w:t>
            </w:r>
          </w:p>
          <w:p w:rsidR="00724DFC" w:rsidRPr="00582213" w:rsidRDefault="00724DFC" w:rsidP="00ED60CB">
            <w:pPr>
              <w:rPr>
                <w:rFonts w:cs="Arial"/>
              </w:rPr>
            </w:pPr>
          </w:p>
          <w:p w:rsidR="00724DFC" w:rsidRPr="00582213" w:rsidRDefault="00724DFC" w:rsidP="00ED60CB">
            <w:pPr>
              <w:rPr>
                <w:rFonts w:cs="Arial"/>
              </w:rPr>
            </w:pPr>
          </w:p>
          <w:p w:rsidR="00724DFC" w:rsidRPr="00582213" w:rsidRDefault="00724DFC" w:rsidP="00ED60CB">
            <w:pPr>
              <w:rPr>
                <w:rFonts w:cs="Arial"/>
              </w:rPr>
            </w:pPr>
          </w:p>
          <w:p w:rsidR="00724DFC" w:rsidRPr="00582213" w:rsidRDefault="00724DFC" w:rsidP="00ED60CB">
            <w:pPr>
              <w:rPr>
                <w:rFonts w:cs="Arial"/>
              </w:rPr>
            </w:pPr>
          </w:p>
          <w:p w:rsidR="00724DFC" w:rsidRPr="00582213" w:rsidRDefault="00724DFC" w:rsidP="00ED60CB">
            <w:pPr>
              <w:rPr>
                <w:rFonts w:cs="Arial"/>
              </w:rPr>
            </w:pPr>
          </w:p>
          <w:p w:rsidR="00724DFC" w:rsidRPr="00582213" w:rsidRDefault="00724DFC" w:rsidP="00ED60CB">
            <w:pPr>
              <w:rPr>
                <w:rFonts w:cs="Arial"/>
              </w:rPr>
            </w:pPr>
          </w:p>
          <w:p w:rsidR="00724DFC" w:rsidRPr="00582213" w:rsidRDefault="00724DFC" w:rsidP="00ED60CB">
            <w:pPr>
              <w:rPr>
                <w:rFonts w:cs="Arial"/>
              </w:rPr>
            </w:pPr>
          </w:p>
          <w:p w:rsidR="00724DFC" w:rsidRPr="00582213" w:rsidRDefault="00724DFC" w:rsidP="00ED60CB">
            <w:pPr>
              <w:rPr>
                <w:rFonts w:cs="Arial"/>
              </w:rPr>
            </w:pPr>
          </w:p>
          <w:p w:rsidR="00724DFC" w:rsidRPr="00582213" w:rsidRDefault="00724DFC" w:rsidP="00ED60CB">
            <w:pPr>
              <w:rPr>
                <w:rFonts w:cs="Arial"/>
              </w:rPr>
            </w:pPr>
          </w:p>
        </w:tc>
        <w:tc>
          <w:tcPr>
            <w:tcW w:w="1984" w:type="dxa"/>
            <w:tcMar>
              <w:top w:w="57" w:type="dxa"/>
              <w:bottom w:w="57" w:type="dxa"/>
            </w:tcMar>
          </w:tcPr>
          <w:p w:rsidR="00724DFC" w:rsidRPr="00582213" w:rsidRDefault="00724DFC" w:rsidP="00ED60CB">
            <w:r w:rsidRPr="00582213">
              <w:t xml:space="preserve">Weekly 1:1 /small group reading and writing interventions sessions for pupils eligible. </w:t>
            </w:r>
          </w:p>
          <w:p w:rsidR="00724DFC" w:rsidRPr="00582213" w:rsidRDefault="00724DFC" w:rsidP="00ED60CB"/>
          <w:p w:rsidR="00724DFC" w:rsidRPr="00582213" w:rsidRDefault="00724DFC" w:rsidP="00ED60CB">
            <w:pPr>
              <w:rPr>
                <w:i/>
              </w:rPr>
            </w:pPr>
            <w:r w:rsidRPr="00582213">
              <w:t xml:space="preserve">Reading intervention Lead to identify children that need support and deliver or facilitate appropriate reading interventions eg. </w:t>
            </w:r>
            <w:r w:rsidRPr="00582213">
              <w:rPr>
                <w:i/>
              </w:rPr>
              <w:t>BRP, Lexia, Inference training.</w:t>
            </w:r>
          </w:p>
          <w:p w:rsidR="00724DFC" w:rsidRPr="00582213" w:rsidRDefault="00724DFC" w:rsidP="00ED60CB">
            <w:pPr>
              <w:rPr>
                <w:i/>
              </w:rPr>
            </w:pPr>
          </w:p>
          <w:p w:rsidR="00724DFC" w:rsidRPr="00582213" w:rsidRDefault="00724DFC" w:rsidP="00ED60CB">
            <w:r w:rsidRPr="00582213">
              <w:t>Weekly pre-teach guided reading sessions to help eligible children access more challenging texts.</w:t>
            </w:r>
          </w:p>
          <w:p w:rsidR="00724DFC" w:rsidRPr="00582213" w:rsidRDefault="00724DFC" w:rsidP="00ED60CB">
            <w:pPr>
              <w:rPr>
                <w:rFonts w:cs="Arial"/>
              </w:rPr>
            </w:pPr>
          </w:p>
        </w:tc>
        <w:tc>
          <w:tcPr>
            <w:tcW w:w="4253" w:type="dxa"/>
            <w:tcMar>
              <w:top w:w="57" w:type="dxa"/>
              <w:bottom w:w="57" w:type="dxa"/>
            </w:tcMar>
          </w:tcPr>
          <w:p w:rsidR="00724DFC" w:rsidRPr="006C2025" w:rsidRDefault="00724DFC" w:rsidP="00D33AB0">
            <w:pPr>
              <w:pStyle w:val="Default"/>
              <w:rPr>
                <w:rFonts w:ascii="Calibri" w:hAnsi="Calibri" w:cs="Calibri"/>
                <w:sz w:val="22"/>
                <w:szCs w:val="22"/>
              </w:rPr>
            </w:pPr>
            <w:r w:rsidRPr="006C2025">
              <w:rPr>
                <w:rFonts w:ascii="Calibri" w:hAnsi="Calibri" w:cs="Calibri"/>
                <w:sz w:val="22"/>
                <w:szCs w:val="22"/>
              </w:rPr>
              <w:t>Due to CO</w:t>
            </w:r>
            <w:r>
              <w:rPr>
                <w:rFonts w:ascii="Calibri" w:hAnsi="Calibri" w:cs="Calibri"/>
                <w:sz w:val="22"/>
                <w:szCs w:val="22"/>
              </w:rPr>
              <w:t>VID-19 pandemic, the school was</w:t>
            </w:r>
            <w:r w:rsidRPr="006C2025">
              <w:rPr>
                <w:rFonts w:ascii="Calibri" w:hAnsi="Calibri" w:cs="Calibri"/>
                <w:sz w:val="22"/>
                <w:szCs w:val="22"/>
              </w:rPr>
              <w:t xml:space="preserve"> closed before the end of the school year. We will therefore use teacher assessment data from the Spring term 2020.</w:t>
            </w:r>
          </w:p>
          <w:p w:rsidR="00724DFC" w:rsidRPr="000D6D8C" w:rsidRDefault="00724DFC" w:rsidP="00D33AB0">
            <w:pPr>
              <w:pStyle w:val="Default"/>
              <w:rPr>
                <w:rFonts w:ascii="Calibri" w:hAnsi="Calibri" w:cs="Calibri"/>
                <w:color w:val="FF0000"/>
                <w:sz w:val="22"/>
                <w:szCs w:val="22"/>
              </w:rPr>
            </w:pPr>
          </w:p>
          <w:p w:rsidR="00724DFC" w:rsidRPr="007B100C" w:rsidRDefault="00724DFC" w:rsidP="00346B1F">
            <w:pPr>
              <w:rPr>
                <w:sz w:val="24"/>
                <w:szCs w:val="24"/>
              </w:rPr>
            </w:pPr>
            <w:r>
              <w:rPr>
                <w:sz w:val="24"/>
                <w:szCs w:val="24"/>
              </w:rPr>
              <w:t>In KS1</w:t>
            </w:r>
            <w:r w:rsidRPr="007B100C">
              <w:rPr>
                <w:sz w:val="24"/>
                <w:szCs w:val="24"/>
              </w:rPr>
              <w:t>, disadvantaged pupils are making progress to n</w:t>
            </w:r>
            <w:r>
              <w:rPr>
                <w:sz w:val="24"/>
                <w:szCs w:val="24"/>
              </w:rPr>
              <w:t>arrow the gap in reading with 33</w:t>
            </w:r>
            <w:r w:rsidRPr="007B100C">
              <w:rPr>
                <w:sz w:val="24"/>
                <w:szCs w:val="24"/>
              </w:rPr>
              <w:t>% of disadvantaged pupils attaining age-rel</w:t>
            </w:r>
            <w:r>
              <w:rPr>
                <w:sz w:val="24"/>
                <w:szCs w:val="24"/>
              </w:rPr>
              <w:t>ated expectations compared to 40</w:t>
            </w:r>
            <w:r w:rsidRPr="007B100C">
              <w:rPr>
                <w:sz w:val="24"/>
                <w:szCs w:val="24"/>
              </w:rPr>
              <w:t xml:space="preserve">% of non-disadvantaged pupils. </w:t>
            </w:r>
          </w:p>
          <w:p w:rsidR="00724DFC" w:rsidRPr="006C2025" w:rsidRDefault="00724DFC" w:rsidP="006C2025">
            <w:pPr>
              <w:rPr>
                <w:color w:val="000000"/>
                <w:sz w:val="24"/>
                <w:szCs w:val="24"/>
              </w:rPr>
            </w:pPr>
            <w:r w:rsidRPr="006C2025">
              <w:rPr>
                <w:color w:val="000000"/>
                <w:sz w:val="24"/>
                <w:szCs w:val="24"/>
              </w:rPr>
              <w:t xml:space="preserve">In KS2, disadvantaged pupils are making progress to narrow the gap in reading, 56% of disadvantaged pupils attain age-related expectations compared to 61% of non-disadvantaged pupils.  </w:t>
            </w:r>
          </w:p>
          <w:p w:rsidR="00724DFC" w:rsidRPr="006C2025" w:rsidRDefault="00724DFC" w:rsidP="006C2025">
            <w:pPr>
              <w:rPr>
                <w:color w:val="000000"/>
                <w:sz w:val="24"/>
                <w:szCs w:val="24"/>
              </w:rPr>
            </w:pPr>
            <w:r w:rsidRPr="006C2025">
              <w:rPr>
                <w:color w:val="000000"/>
                <w:sz w:val="24"/>
                <w:szCs w:val="24"/>
              </w:rPr>
              <w:t xml:space="preserve">It must be noted that 40% of disadvantaged pupils did achieve above-age related expectations which was significantly higher than the previous year (17% in 2019). </w:t>
            </w:r>
            <w:r>
              <w:rPr>
                <w:color w:val="000000"/>
                <w:sz w:val="24"/>
                <w:szCs w:val="24"/>
              </w:rPr>
              <w:t>This does only equate to ten put of twenty-five pupils across KS2.</w:t>
            </w:r>
          </w:p>
          <w:p w:rsidR="00724DFC" w:rsidRPr="000D6D8C" w:rsidRDefault="00724DFC" w:rsidP="00D33AB0">
            <w:pPr>
              <w:pStyle w:val="Default"/>
              <w:rPr>
                <w:rFonts w:ascii="Calibri" w:hAnsi="Calibri" w:cs="Calibri"/>
                <w:color w:val="FF0000"/>
                <w:sz w:val="22"/>
                <w:szCs w:val="22"/>
              </w:rPr>
            </w:pPr>
          </w:p>
          <w:p w:rsidR="00724DFC" w:rsidRPr="00871AB3" w:rsidRDefault="00724DFC" w:rsidP="00346B1F">
            <w:r w:rsidRPr="00346B1F">
              <w:rPr>
                <w:rFonts w:cs="Arial"/>
              </w:rPr>
              <w:t>In writing, the data shows that in KS1, disadvantaged pupils are again making progress</w:t>
            </w:r>
            <w:r w:rsidRPr="00346B1F">
              <w:t xml:space="preserve"> to narrow the gap in writing with 33% of disadvantaged pupils attaining age-related expectations compared to 50% of their non-disadvantaged peers. </w:t>
            </w:r>
          </w:p>
          <w:p w:rsidR="00724DFC" w:rsidRPr="006C2025" w:rsidRDefault="00724DFC" w:rsidP="006C2025">
            <w:pPr>
              <w:rPr>
                <w:color w:val="000000"/>
                <w:sz w:val="24"/>
                <w:szCs w:val="24"/>
              </w:rPr>
            </w:pPr>
            <w:r w:rsidRPr="006C2025">
              <w:rPr>
                <w:rFonts w:cs="Arial"/>
              </w:rPr>
              <w:t>In KS2, disadvantaged pupils are again making progress</w:t>
            </w:r>
            <w:r w:rsidRPr="006C2025">
              <w:t xml:space="preserve"> to narrow the gap in writing with 24% of disadvantaged pupils attaining age-related expectations compared to 37% of their non-disadvantaged peers. </w:t>
            </w:r>
          </w:p>
        </w:tc>
        <w:tc>
          <w:tcPr>
            <w:tcW w:w="5103" w:type="dxa"/>
            <w:tcMar>
              <w:top w:w="57" w:type="dxa"/>
              <w:bottom w:w="57" w:type="dxa"/>
            </w:tcMar>
          </w:tcPr>
          <w:p w:rsidR="00724DFC" w:rsidRPr="006C2025" w:rsidRDefault="00724DFC" w:rsidP="00873907">
            <w:pPr>
              <w:rPr>
                <w:rFonts w:cs="Calibri"/>
                <w:color w:val="000000"/>
              </w:rPr>
            </w:pPr>
            <w:r w:rsidRPr="006C2025">
              <w:rPr>
                <w:rFonts w:cs="Calibri"/>
                <w:color w:val="000000"/>
              </w:rPr>
              <w:t xml:space="preserve">The weekly 1:1/small group sessions fully supported the disadvantaged children with their reading and writing targets. Mrs Cooper liaised with the class teachers termly, to tailor the interventions to each child’s specific needs. These will continue in 2020-2021 academic year. </w:t>
            </w:r>
          </w:p>
          <w:p w:rsidR="00724DFC" w:rsidRPr="00582213" w:rsidRDefault="00724DFC" w:rsidP="00873907">
            <w:pPr>
              <w:rPr>
                <w:rFonts w:cs="Calibri"/>
                <w:color w:val="FF0000"/>
              </w:rPr>
            </w:pPr>
          </w:p>
          <w:p w:rsidR="00724DFC" w:rsidRPr="006C2025" w:rsidRDefault="00724DFC" w:rsidP="004F60F8">
            <w:pPr>
              <w:rPr>
                <w:rFonts w:cs="Calibri"/>
                <w:color w:val="000000"/>
              </w:rPr>
            </w:pPr>
            <w:r w:rsidRPr="006C2025">
              <w:rPr>
                <w:rFonts w:cs="Calibri"/>
                <w:color w:val="000000"/>
              </w:rPr>
              <w:t xml:space="preserve">The BRP was delivered throughout the Autumn and Spring terms, which once again proved to be a valuable intervention when supporting the children’s fluency and accuracy of reading. The children enjoyed the structure of the sessions and were eager to read a variety of texts. The children read regularly with a TA and the BRP data was tracked on a half-termly basis, showing improvements/progress by all children. </w:t>
            </w:r>
          </w:p>
          <w:p w:rsidR="00724DFC" w:rsidRPr="00582213" w:rsidRDefault="00724DFC" w:rsidP="00873907">
            <w:pPr>
              <w:rPr>
                <w:rFonts w:cs="Calibri"/>
                <w:color w:val="FF0000"/>
              </w:rPr>
            </w:pPr>
          </w:p>
          <w:p w:rsidR="00724DFC" w:rsidRPr="006C2025" w:rsidRDefault="00724DFC" w:rsidP="00D33AB0">
            <w:pPr>
              <w:rPr>
                <w:rFonts w:cs="Calibri"/>
                <w:color w:val="000000"/>
              </w:rPr>
            </w:pPr>
            <w:r w:rsidRPr="006C2025">
              <w:rPr>
                <w:rFonts w:cs="Calibri"/>
                <w:color w:val="000000"/>
              </w:rPr>
              <w:t>The Lexia programme continued to run throughout the whole of the school year. Due to it being online, the children were able to continue to access this intervention at home throughout the pandemic when school was closed. This proved a valuable resource during this time, as we were able to monitor its use and see its impact. The children enjoy the format of this intervention and find it very easy to follow. We will continue to use this again dur</w:t>
            </w:r>
            <w:r>
              <w:rPr>
                <w:rFonts w:cs="Calibri"/>
                <w:color w:val="000000"/>
              </w:rPr>
              <w:t>ing the academic year 2020-2021, but will need to review its implementation based upon health and safety measures.</w:t>
            </w:r>
          </w:p>
        </w:tc>
        <w:tc>
          <w:tcPr>
            <w:tcW w:w="1417" w:type="dxa"/>
          </w:tcPr>
          <w:p w:rsidR="00724DFC" w:rsidRPr="008769FE" w:rsidRDefault="00724DFC" w:rsidP="00530007">
            <w:pPr>
              <w:rPr>
                <w:rFonts w:ascii="Arial" w:hAnsi="Arial" w:cs="Arial"/>
                <w:sz w:val="18"/>
                <w:szCs w:val="18"/>
              </w:rPr>
            </w:pPr>
          </w:p>
        </w:tc>
      </w:tr>
      <w:tr w:rsidR="00724DFC" w:rsidRPr="008769FE" w:rsidTr="00871AB3">
        <w:trPr>
          <w:trHeight w:val="4825"/>
        </w:trPr>
        <w:tc>
          <w:tcPr>
            <w:tcW w:w="2235" w:type="dxa"/>
            <w:tcMar>
              <w:top w:w="57" w:type="dxa"/>
              <w:bottom w:w="57" w:type="dxa"/>
            </w:tcMar>
          </w:tcPr>
          <w:p w:rsidR="00724DFC" w:rsidRPr="00225A8E" w:rsidRDefault="00724DFC" w:rsidP="00ED60CB">
            <w:pPr>
              <w:rPr>
                <w:rFonts w:cs="Arial"/>
              </w:rPr>
            </w:pPr>
            <w:r w:rsidRPr="00225A8E">
              <w:rPr>
                <w:rFonts w:cs="Arial"/>
                <w:b/>
                <w:sz w:val="40"/>
                <w:szCs w:val="40"/>
              </w:rPr>
              <w:t>B.</w:t>
            </w:r>
            <w:r w:rsidRPr="00225A8E">
              <w:rPr>
                <w:rFonts w:cs="Arial"/>
              </w:rPr>
              <w:t xml:space="preserve"> </w:t>
            </w:r>
          </w:p>
          <w:p w:rsidR="00724DFC" w:rsidRPr="00225A8E" w:rsidRDefault="00724DFC" w:rsidP="00ED60CB">
            <w:pPr>
              <w:rPr>
                <w:rFonts w:cs="Arial"/>
              </w:rPr>
            </w:pPr>
            <w:r w:rsidRPr="00225A8E">
              <w:rPr>
                <w:rFonts w:cs="Arial"/>
              </w:rPr>
              <w:t>Increase the number of eligible pupils attaining greater depth in maths.</w:t>
            </w:r>
          </w:p>
          <w:p w:rsidR="00724DFC" w:rsidRPr="00225A8E" w:rsidRDefault="00724DFC" w:rsidP="00ED60CB">
            <w:pPr>
              <w:rPr>
                <w:rFonts w:cs="Arial"/>
              </w:rPr>
            </w:pPr>
          </w:p>
        </w:tc>
        <w:tc>
          <w:tcPr>
            <w:tcW w:w="1984" w:type="dxa"/>
            <w:tcMar>
              <w:top w:w="57" w:type="dxa"/>
              <w:bottom w:w="57" w:type="dxa"/>
            </w:tcMar>
          </w:tcPr>
          <w:p w:rsidR="00724DFC" w:rsidRPr="00225A8E" w:rsidRDefault="00724DFC" w:rsidP="00ED60CB">
            <w:pPr>
              <w:rPr>
                <w:rFonts w:cs="Arial"/>
              </w:rPr>
            </w:pPr>
            <w:r w:rsidRPr="00225A8E">
              <w:rPr>
                <w:rFonts w:cs="Arial"/>
              </w:rPr>
              <w:t>Weekly small group numeracy sessions with experienced teacher, focusing on reasoning and problem solving, developing thinking skills.</w:t>
            </w:r>
          </w:p>
          <w:p w:rsidR="00724DFC" w:rsidRPr="00225A8E" w:rsidRDefault="00724DFC" w:rsidP="00ED60CB">
            <w:pPr>
              <w:rPr>
                <w:rFonts w:cs="Arial"/>
              </w:rPr>
            </w:pPr>
          </w:p>
          <w:p w:rsidR="00724DFC" w:rsidRPr="00225A8E" w:rsidRDefault="00724DFC" w:rsidP="00ED60CB">
            <w:r w:rsidRPr="00225A8E">
              <w:rPr>
                <w:rFonts w:cs="Arial"/>
              </w:rPr>
              <w:t>To provide extra support to challenge the eligible pupils in UPKS by providing smaller ability group numeracy sessions.</w:t>
            </w:r>
          </w:p>
        </w:tc>
        <w:tc>
          <w:tcPr>
            <w:tcW w:w="4253" w:type="dxa"/>
            <w:tcMar>
              <w:top w:w="57" w:type="dxa"/>
              <w:bottom w:w="57" w:type="dxa"/>
            </w:tcMar>
          </w:tcPr>
          <w:p w:rsidR="00724DFC" w:rsidRPr="00A60898" w:rsidRDefault="00724DFC" w:rsidP="00A60898">
            <w:pPr>
              <w:pStyle w:val="Default"/>
              <w:rPr>
                <w:rFonts w:ascii="Calibri" w:hAnsi="Calibri" w:cs="Calibri"/>
                <w:sz w:val="22"/>
                <w:szCs w:val="22"/>
              </w:rPr>
            </w:pPr>
            <w:r w:rsidRPr="00A60898">
              <w:rPr>
                <w:rFonts w:ascii="Calibri" w:hAnsi="Calibri" w:cs="Calibri"/>
                <w:sz w:val="22"/>
                <w:szCs w:val="22"/>
              </w:rPr>
              <w:t>Due to COV</w:t>
            </w:r>
            <w:r>
              <w:rPr>
                <w:rFonts w:ascii="Calibri" w:hAnsi="Calibri" w:cs="Calibri"/>
                <w:sz w:val="22"/>
                <w:szCs w:val="22"/>
              </w:rPr>
              <w:t xml:space="preserve">ID-19 pandemic, the school was </w:t>
            </w:r>
            <w:r w:rsidRPr="00A60898">
              <w:rPr>
                <w:rFonts w:ascii="Calibri" w:hAnsi="Calibri" w:cs="Calibri"/>
                <w:sz w:val="22"/>
                <w:szCs w:val="22"/>
              </w:rPr>
              <w:t>closed before the end of the school year. We will therefore use teacher assessment data from the Spring term 2020 for the in-school tracking.</w:t>
            </w:r>
          </w:p>
          <w:p w:rsidR="00724DFC" w:rsidRPr="00A60898" w:rsidRDefault="00724DFC" w:rsidP="00A60898">
            <w:pPr>
              <w:pStyle w:val="Default"/>
              <w:rPr>
                <w:sz w:val="18"/>
                <w:szCs w:val="18"/>
              </w:rPr>
            </w:pPr>
          </w:p>
          <w:p w:rsidR="00724DFC" w:rsidRPr="00346B1F" w:rsidRDefault="00724DFC" w:rsidP="00346B1F">
            <w:pPr>
              <w:pStyle w:val="Default"/>
              <w:rPr>
                <w:rFonts w:ascii="Calibri" w:hAnsi="Calibri"/>
              </w:rPr>
            </w:pPr>
            <w:r w:rsidRPr="00346B1F">
              <w:rPr>
                <w:rFonts w:ascii="Calibri" w:hAnsi="Calibri" w:cs="Calibri"/>
              </w:rPr>
              <w:t xml:space="preserve">In KS1, tracking data for the spring term, showed that </w:t>
            </w:r>
            <w:r w:rsidRPr="00346B1F">
              <w:rPr>
                <w:rFonts w:ascii="Calibri" w:hAnsi="Calibri"/>
              </w:rPr>
              <w:t>0% of disadvantaged pupils attained above age-related expectations for maths compared to 13% of non-disadvantaged pupils.</w:t>
            </w:r>
          </w:p>
          <w:p w:rsidR="00724DFC" w:rsidRPr="00871AB3" w:rsidRDefault="00724DFC" w:rsidP="006A1D21">
            <w:pPr>
              <w:pStyle w:val="Default"/>
              <w:rPr>
                <w:rFonts w:ascii="Calibri" w:hAnsi="Calibri" w:cs="Calibri"/>
                <w:sz w:val="22"/>
                <w:szCs w:val="22"/>
              </w:rPr>
            </w:pPr>
            <w:r w:rsidRPr="00A60898">
              <w:rPr>
                <w:rFonts w:ascii="Calibri" w:hAnsi="Calibri" w:cs="Calibri"/>
              </w:rPr>
              <w:t xml:space="preserve">In KS2, tracking data for the spring term, showed that </w:t>
            </w:r>
            <w:r w:rsidRPr="00A60898">
              <w:rPr>
                <w:rFonts w:ascii="Calibri" w:hAnsi="Calibri"/>
              </w:rPr>
              <w:t xml:space="preserve">20% of disadvantaged pupils (year 3 to year 6) attained above age-related expectations for maths compared to 39% of non-disadvantaged pupils. </w:t>
            </w:r>
          </w:p>
        </w:tc>
        <w:tc>
          <w:tcPr>
            <w:tcW w:w="5103" w:type="dxa"/>
            <w:tcMar>
              <w:top w:w="57" w:type="dxa"/>
              <w:bottom w:w="57" w:type="dxa"/>
            </w:tcMar>
          </w:tcPr>
          <w:p w:rsidR="00724DFC" w:rsidRPr="00A60898" w:rsidRDefault="00724DFC" w:rsidP="007E2C16">
            <w:pPr>
              <w:rPr>
                <w:rFonts w:cs="Calibri"/>
                <w:color w:val="000000"/>
              </w:rPr>
            </w:pPr>
            <w:r w:rsidRPr="00A60898">
              <w:rPr>
                <w:rFonts w:cs="Calibri"/>
                <w:color w:val="000000"/>
              </w:rPr>
              <w:t>Small group interventions were carefully planned and delivered to support and challenge children in maths. Mrs Cooper worked closely with class teachers to deliver interventions which developed the children’s ability to read, understand and solve reasoning problems, whilst also building confidence in their basic skills.</w:t>
            </w:r>
          </w:p>
          <w:p w:rsidR="00724DFC" w:rsidRPr="00225A8E" w:rsidRDefault="00724DFC" w:rsidP="007E2C16">
            <w:pPr>
              <w:rPr>
                <w:rFonts w:cs="Calibri"/>
                <w:color w:val="FF0000"/>
              </w:rPr>
            </w:pPr>
          </w:p>
          <w:p w:rsidR="00724DFC" w:rsidRPr="00A60898" w:rsidRDefault="00724DFC" w:rsidP="00D33AB0">
            <w:pPr>
              <w:rPr>
                <w:rFonts w:ascii="Arial" w:hAnsi="Arial" w:cs="Arial"/>
                <w:color w:val="000000"/>
                <w:sz w:val="18"/>
                <w:szCs w:val="18"/>
              </w:rPr>
            </w:pPr>
            <w:r w:rsidRPr="00A60898">
              <w:rPr>
                <w:rFonts w:cs="Calibri"/>
                <w:color w:val="000000"/>
              </w:rPr>
              <w:t xml:space="preserve">These sessions were hugely beneficial, as children had the opportunity for 1:1 support. This helped to improve self-confidence and gave all disadvantaged pupils high expectations in maths. The majority of children continued to show good progress and attainment. </w:t>
            </w:r>
          </w:p>
        </w:tc>
        <w:tc>
          <w:tcPr>
            <w:tcW w:w="1417" w:type="dxa"/>
            <w:vMerge w:val="restart"/>
          </w:tcPr>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Default="00724DFC" w:rsidP="00530007">
            <w:pPr>
              <w:rPr>
                <w:rFonts w:ascii="Arial" w:hAnsi="Arial" w:cs="Arial"/>
                <w:sz w:val="18"/>
                <w:szCs w:val="18"/>
              </w:rPr>
            </w:pPr>
          </w:p>
          <w:p w:rsidR="00724DFC" w:rsidRPr="008769FE" w:rsidRDefault="00724DFC" w:rsidP="00530007">
            <w:pPr>
              <w:rPr>
                <w:rFonts w:ascii="Arial" w:hAnsi="Arial" w:cs="Arial"/>
                <w:sz w:val="18"/>
                <w:szCs w:val="18"/>
              </w:rPr>
            </w:pPr>
          </w:p>
        </w:tc>
      </w:tr>
      <w:tr w:rsidR="00724DFC" w:rsidRPr="008769FE" w:rsidTr="00A966CF">
        <w:trPr>
          <w:trHeight w:val="495"/>
        </w:trPr>
        <w:tc>
          <w:tcPr>
            <w:tcW w:w="2235" w:type="dxa"/>
            <w:tcMar>
              <w:top w:w="57" w:type="dxa"/>
              <w:bottom w:w="57" w:type="dxa"/>
            </w:tcMar>
          </w:tcPr>
          <w:p w:rsidR="00724DFC" w:rsidRPr="00225A8E" w:rsidRDefault="00724DFC" w:rsidP="00ED60CB">
            <w:pPr>
              <w:rPr>
                <w:rFonts w:cs="Arial"/>
                <w:b/>
                <w:sz w:val="40"/>
                <w:szCs w:val="40"/>
              </w:rPr>
            </w:pPr>
            <w:r w:rsidRPr="00225A8E">
              <w:rPr>
                <w:rFonts w:cs="Arial"/>
                <w:b/>
                <w:sz w:val="40"/>
                <w:szCs w:val="40"/>
              </w:rPr>
              <w:t>C.</w:t>
            </w:r>
          </w:p>
          <w:p w:rsidR="00724DFC" w:rsidRPr="00225A8E" w:rsidRDefault="00724DFC" w:rsidP="00ED60CB">
            <w:pPr>
              <w:rPr>
                <w:rFonts w:cs="Arial"/>
              </w:rPr>
            </w:pPr>
            <w:r w:rsidRPr="00225A8E">
              <w:rPr>
                <w:rFonts w:cs="Arial"/>
              </w:rPr>
              <w:t>Disadvantaged pupils feel supported socially and emotionally and are ready to thrive through resilience.</w:t>
            </w:r>
          </w:p>
        </w:tc>
        <w:tc>
          <w:tcPr>
            <w:tcW w:w="1984" w:type="dxa"/>
            <w:tcMar>
              <w:top w:w="57" w:type="dxa"/>
              <w:bottom w:w="57" w:type="dxa"/>
            </w:tcMar>
          </w:tcPr>
          <w:p w:rsidR="00724DFC" w:rsidRPr="00225A8E" w:rsidRDefault="00724DFC" w:rsidP="00ED60CB">
            <w:pPr>
              <w:rPr>
                <w:rFonts w:cs="Arial"/>
              </w:rPr>
            </w:pPr>
            <w:r w:rsidRPr="00225A8E">
              <w:rPr>
                <w:rFonts w:cs="Arial"/>
              </w:rPr>
              <w:t>Pastoral care support, firstly through adults in class and strong emotionally supportive culture but also one-to-one support where needed with Pastoral Care Lead.</w:t>
            </w:r>
          </w:p>
        </w:tc>
        <w:tc>
          <w:tcPr>
            <w:tcW w:w="4253" w:type="dxa"/>
            <w:tcMar>
              <w:top w:w="57" w:type="dxa"/>
              <w:bottom w:w="57" w:type="dxa"/>
            </w:tcMar>
          </w:tcPr>
          <w:p w:rsidR="00724DFC" w:rsidRPr="00A60898" w:rsidRDefault="00724DFC" w:rsidP="00063367">
            <w:pPr>
              <w:pStyle w:val="Default"/>
              <w:rPr>
                <w:rFonts w:ascii="Calibri" w:hAnsi="Calibri" w:cs="Calibri"/>
                <w:sz w:val="22"/>
                <w:szCs w:val="22"/>
              </w:rPr>
            </w:pPr>
            <w:r w:rsidRPr="00A60898">
              <w:rPr>
                <w:rFonts w:ascii="Calibri" w:hAnsi="Calibri" w:cs="Calibri"/>
                <w:sz w:val="22"/>
                <w:szCs w:val="22"/>
              </w:rPr>
              <w:t xml:space="preserve">Interventions to increase self-confidence and emotional support were available on a 1:1 basis for individual children. </w:t>
            </w:r>
          </w:p>
          <w:p w:rsidR="00724DFC" w:rsidRPr="00225A8E" w:rsidRDefault="00724DFC" w:rsidP="00063367">
            <w:pPr>
              <w:pStyle w:val="Default"/>
              <w:rPr>
                <w:rFonts w:ascii="Calibri" w:hAnsi="Calibri" w:cs="Calibri"/>
                <w:color w:val="FF0000"/>
                <w:sz w:val="22"/>
                <w:szCs w:val="22"/>
              </w:rPr>
            </w:pPr>
          </w:p>
          <w:p w:rsidR="00724DFC" w:rsidRPr="00A60898" w:rsidRDefault="00724DFC" w:rsidP="00063367">
            <w:pPr>
              <w:pStyle w:val="Default"/>
              <w:rPr>
                <w:rFonts w:ascii="Calibri" w:hAnsi="Calibri" w:cs="Calibri"/>
                <w:sz w:val="22"/>
                <w:szCs w:val="22"/>
              </w:rPr>
            </w:pPr>
            <w:r w:rsidRPr="00A60898">
              <w:rPr>
                <w:rFonts w:ascii="Calibri" w:hAnsi="Calibri" w:cs="Calibri"/>
                <w:sz w:val="22"/>
                <w:szCs w:val="22"/>
              </w:rPr>
              <w:t xml:space="preserve">Both the KS1 &amp; KS2 HLTAs had training in order to be able to implement the </w:t>
            </w:r>
            <w:r w:rsidRPr="00A60898">
              <w:rPr>
                <w:rFonts w:ascii="Calibri" w:hAnsi="Calibri" w:cs="Calibri"/>
                <w:i/>
                <w:iCs/>
                <w:sz w:val="22"/>
                <w:szCs w:val="22"/>
              </w:rPr>
              <w:t>Draw and Talk therapy</w:t>
            </w:r>
            <w:r w:rsidRPr="00A60898">
              <w:rPr>
                <w:rFonts w:ascii="Calibri" w:hAnsi="Calibri" w:cs="Calibri"/>
                <w:sz w:val="22"/>
                <w:szCs w:val="22"/>
              </w:rPr>
              <w:t>. This therapy proved to have a big impact on the identified children whom had previously found difficulty in talking about and sharing feelings.</w:t>
            </w:r>
          </w:p>
        </w:tc>
        <w:tc>
          <w:tcPr>
            <w:tcW w:w="5103" w:type="dxa"/>
            <w:tcMar>
              <w:top w:w="57" w:type="dxa"/>
              <w:bottom w:w="57" w:type="dxa"/>
            </w:tcMar>
          </w:tcPr>
          <w:p w:rsidR="00724DFC" w:rsidRPr="00225A8E" w:rsidRDefault="00724DFC" w:rsidP="00DB547B">
            <w:pPr>
              <w:rPr>
                <w:rFonts w:cs="Calibri"/>
                <w:color w:val="FF0000"/>
              </w:rPr>
            </w:pPr>
            <w:r w:rsidRPr="00DB547B">
              <w:rPr>
                <w:rFonts w:cs="Calibri"/>
                <w:color w:val="000000"/>
              </w:rPr>
              <w:t>These interventions proved hugely beneficial and will continue for the identified disadvantaged children.</w:t>
            </w:r>
            <w:r>
              <w:rPr>
                <w:rFonts w:cs="Calibri"/>
                <w:color w:val="FF0000"/>
              </w:rPr>
              <w:t xml:space="preserve"> </w:t>
            </w:r>
            <w:r>
              <w:rPr>
                <w:rFonts w:cs="Arial"/>
              </w:rPr>
              <w:t>Support needs to be given to these children in light of the impact that lockdown might have had on these children, in addition to the challenges that they already faced.</w:t>
            </w:r>
          </w:p>
        </w:tc>
        <w:tc>
          <w:tcPr>
            <w:tcW w:w="1417" w:type="dxa"/>
            <w:vMerge/>
          </w:tcPr>
          <w:p w:rsidR="00724DFC" w:rsidRDefault="00724DFC"/>
        </w:tc>
      </w:tr>
      <w:tr w:rsidR="00724DFC" w:rsidRPr="008769FE" w:rsidTr="00ED60CB">
        <w:trPr>
          <w:trHeight w:hRule="exact" w:val="495"/>
        </w:trPr>
        <w:tc>
          <w:tcPr>
            <w:tcW w:w="13575" w:type="dxa"/>
            <w:gridSpan w:val="4"/>
            <w:tcMar>
              <w:top w:w="57" w:type="dxa"/>
              <w:bottom w:w="57" w:type="dxa"/>
            </w:tcMar>
          </w:tcPr>
          <w:p w:rsidR="00724DFC" w:rsidRPr="00871AB3" w:rsidRDefault="00724DFC" w:rsidP="00A966CF">
            <w:pPr>
              <w:jc w:val="right"/>
              <w:rPr>
                <w:rFonts w:ascii="Arial" w:hAnsi="Arial" w:cs="Arial"/>
                <w:sz w:val="28"/>
                <w:szCs w:val="28"/>
              </w:rPr>
            </w:pPr>
            <w:r w:rsidRPr="00871AB3">
              <w:rPr>
                <w:rFonts w:cs="Calibri"/>
                <w:b/>
                <w:bCs/>
                <w:sz w:val="28"/>
                <w:szCs w:val="28"/>
              </w:rPr>
              <w:t>Total budgeted cost</w:t>
            </w:r>
          </w:p>
        </w:tc>
        <w:tc>
          <w:tcPr>
            <w:tcW w:w="1417" w:type="dxa"/>
          </w:tcPr>
          <w:p w:rsidR="00724DFC" w:rsidRPr="00D342D4" w:rsidRDefault="00724DFC">
            <w:pPr>
              <w:rPr>
                <w:rFonts w:ascii="Arial" w:hAnsi="Arial" w:cs="Arial"/>
              </w:rPr>
            </w:pPr>
            <w:r w:rsidRPr="00D342D4">
              <w:rPr>
                <w:rFonts w:ascii="Arial" w:hAnsi="Arial" w:cs="Arial"/>
              </w:rPr>
              <w:t>£3,734</w:t>
            </w:r>
          </w:p>
        </w:tc>
      </w:tr>
    </w:tbl>
    <w:p w:rsidR="00724DFC" w:rsidRDefault="00724DFC"/>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984"/>
        <w:gridCol w:w="4253"/>
        <w:gridCol w:w="5103"/>
        <w:gridCol w:w="1417"/>
      </w:tblGrid>
      <w:tr w:rsidR="00724DFC" w:rsidRPr="008769FE" w:rsidTr="008769FE">
        <w:trPr>
          <w:trHeight w:hRule="exact" w:val="312"/>
        </w:trPr>
        <w:tc>
          <w:tcPr>
            <w:tcW w:w="14992" w:type="dxa"/>
            <w:gridSpan w:val="5"/>
            <w:tcMar>
              <w:top w:w="57" w:type="dxa"/>
              <w:bottom w:w="57" w:type="dxa"/>
            </w:tcMar>
          </w:tcPr>
          <w:p w:rsidR="00724DFC" w:rsidRPr="008769FE" w:rsidRDefault="00724DFC" w:rsidP="008769FE">
            <w:pPr>
              <w:pStyle w:val="ListParagraph"/>
              <w:numPr>
                <w:ilvl w:val="0"/>
                <w:numId w:val="16"/>
              </w:numPr>
              <w:ind w:left="426" w:hanging="142"/>
              <w:rPr>
                <w:rFonts w:ascii="Arial" w:hAnsi="Arial" w:cs="Arial"/>
                <w:b/>
              </w:rPr>
            </w:pPr>
            <w:r w:rsidRPr="008769FE">
              <w:rPr>
                <w:rFonts w:ascii="Arial" w:hAnsi="Arial" w:cs="Arial"/>
                <w:b/>
              </w:rPr>
              <w:t>Other approaches</w:t>
            </w:r>
          </w:p>
        </w:tc>
      </w:tr>
      <w:tr w:rsidR="00724DFC" w:rsidRPr="008769FE" w:rsidTr="008769FE">
        <w:tc>
          <w:tcPr>
            <w:tcW w:w="2235" w:type="dxa"/>
            <w:tcMar>
              <w:top w:w="57" w:type="dxa"/>
              <w:bottom w:w="57" w:type="dxa"/>
            </w:tcMar>
          </w:tcPr>
          <w:p w:rsidR="00724DFC" w:rsidRPr="005B452B" w:rsidRDefault="00724DFC" w:rsidP="008D2DAF">
            <w:pPr>
              <w:rPr>
                <w:rFonts w:ascii="Arial" w:hAnsi="Arial" w:cs="Arial"/>
                <w:b/>
                <w:sz w:val="20"/>
                <w:szCs w:val="20"/>
              </w:rPr>
            </w:pPr>
            <w:r w:rsidRPr="005B452B">
              <w:rPr>
                <w:rFonts w:ascii="Arial" w:hAnsi="Arial" w:cs="Arial"/>
                <w:b/>
                <w:sz w:val="20"/>
                <w:szCs w:val="20"/>
              </w:rPr>
              <w:t>Desired outcome</w:t>
            </w:r>
          </w:p>
        </w:tc>
        <w:tc>
          <w:tcPr>
            <w:tcW w:w="1984" w:type="dxa"/>
            <w:tcMar>
              <w:top w:w="57" w:type="dxa"/>
              <w:bottom w:w="57" w:type="dxa"/>
            </w:tcMar>
          </w:tcPr>
          <w:p w:rsidR="00724DFC" w:rsidRPr="005B452B" w:rsidRDefault="00724DFC" w:rsidP="008D2DAF">
            <w:pPr>
              <w:rPr>
                <w:rFonts w:ascii="Arial" w:hAnsi="Arial" w:cs="Arial"/>
                <w:b/>
                <w:sz w:val="20"/>
                <w:szCs w:val="20"/>
              </w:rPr>
            </w:pPr>
            <w:r w:rsidRPr="005B452B">
              <w:rPr>
                <w:rFonts w:ascii="Arial" w:hAnsi="Arial" w:cs="Arial"/>
                <w:b/>
                <w:sz w:val="20"/>
                <w:szCs w:val="20"/>
              </w:rPr>
              <w:t>Chosen action/approach</w:t>
            </w:r>
          </w:p>
        </w:tc>
        <w:tc>
          <w:tcPr>
            <w:tcW w:w="4253" w:type="dxa"/>
            <w:tcMar>
              <w:top w:w="57" w:type="dxa"/>
              <w:bottom w:w="57" w:type="dxa"/>
            </w:tcMar>
          </w:tcPr>
          <w:p w:rsidR="00724DFC" w:rsidRPr="005B452B" w:rsidRDefault="00724DFC" w:rsidP="00EB5AD4">
            <w:pPr>
              <w:rPr>
                <w:rFonts w:ascii="Arial" w:hAnsi="Arial" w:cs="Arial"/>
                <w:sz w:val="20"/>
                <w:szCs w:val="20"/>
              </w:rPr>
            </w:pPr>
            <w:r w:rsidRPr="005B452B">
              <w:rPr>
                <w:rFonts w:ascii="Arial" w:hAnsi="Arial" w:cs="Arial"/>
                <w:b/>
                <w:sz w:val="20"/>
                <w:szCs w:val="20"/>
              </w:rPr>
              <w:t xml:space="preserve">Estimated impact: </w:t>
            </w:r>
            <w:r w:rsidRPr="005B452B">
              <w:rPr>
                <w:rFonts w:ascii="Arial" w:hAnsi="Arial" w:cs="Arial"/>
                <w:sz w:val="20"/>
                <w:szCs w:val="20"/>
              </w:rPr>
              <w:t>Did you meet the success criteria? Include impact on pupils not eligible for PP, if appropriate.</w:t>
            </w:r>
          </w:p>
        </w:tc>
        <w:tc>
          <w:tcPr>
            <w:tcW w:w="5103" w:type="dxa"/>
            <w:tcMar>
              <w:top w:w="57" w:type="dxa"/>
              <w:bottom w:w="57" w:type="dxa"/>
            </w:tcMar>
          </w:tcPr>
          <w:p w:rsidR="00724DFC" w:rsidRPr="005B452B" w:rsidRDefault="00724DFC" w:rsidP="00EB5AD4">
            <w:pPr>
              <w:rPr>
                <w:rFonts w:ascii="Arial" w:hAnsi="Arial" w:cs="Arial"/>
                <w:b/>
                <w:sz w:val="20"/>
                <w:szCs w:val="20"/>
              </w:rPr>
            </w:pPr>
            <w:r w:rsidRPr="005B452B">
              <w:rPr>
                <w:rFonts w:ascii="Arial" w:hAnsi="Arial" w:cs="Arial"/>
                <w:b/>
                <w:sz w:val="20"/>
                <w:szCs w:val="20"/>
              </w:rPr>
              <w:t xml:space="preserve">Lessons learned </w:t>
            </w:r>
          </w:p>
          <w:p w:rsidR="00724DFC" w:rsidRPr="005B452B" w:rsidRDefault="00724DFC" w:rsidP="00EB5AD4">
            <w:pPr>
              <w:rPr>
                <w:rFonts w:ascii="Arial" w:hAnsi="Arial" w:cs="Arial"/>
                <w:b/>
                <w:sz w:val="20"/>
                <w:szCs w:val="20"/>
              </w:rPr>
            </w:pPr>
            <w:r w:rsidRPr="005B452B">
              <w:rPr>
                <w:rFonts w:ascii="Arial" w:hAnsi="Arial" w:cs="Arial"/>
                <w:sz w:val="20"/>
                <w:szCs w:val="20"/>
              </w:rPr>
              <w:t>(and whether you will continue with this approach)</w:t>
            </w:r>
          </w:p>
        </w:tc>
        <w:tc>
          <w:tcPr>
            <w:tcW w:w="1417" w:type="dxa"/>
          </w:tcPr>
          <w:p w:rsidR="00724DFC" w:rsidRPr="005B452B" w:rsidRDefault="00724DFC" w:rsidP="001E7B91">
            <w:pPr>
              <w:rPr>
                <w:rFonts w:ascii="Arial" w:hAnsi="Arial" w:cs="Arial"/>
                <w:b/>
                <w:sz w:val="20"/>
                <w:szCs w:val="20"/>
              </w:rPr>
            </w:pPr>
            <w:r w:rsidRPr="005B452B">
              <w:rPr>
                <w:rFonts w:ascii="Arial" w:hAnsi="Arial" w:cs="Arial"/>
                <w:b/>
                <w:sz w:val="20"/>
                <w:szCs w:val="20"/>
              </w:rPr>
              <w:t>Cost</w:t>
            </w:r>
          </w:p>
        </w:tc>
      </w:tr>
      <w:tr w:rsidR="00724DFC" w:rsidRPr="008769FE" w:rsidTr="00BA2D40">
        <w:trPr>
          <w:trHeight w:val="860"/>
        </w:trPr>
        <w:tc>
          <w:tcPr>
            <w:tcW w:w="2235" w:type="dxa"/>
            <w:tcMar>
              <w:top w:w="57" w:type="dxa"/>
              <w:bottom w:w="57" w:type="dxa"/>
            </w:tcMar>
          </w:tcPr>
          <w:p w:rsidR="00724DFC" w:rsidRPr="00225A8E" w:rsidRDefault="00724DFC" w:rsidP="00ED60CB">
            <w:pPr>
              <w:rPr>
                <w:b/>
                <w:sz w:val="40"/>
                <w:szCs w:val="40"/>
              </w:rPr>
            </w:pPr>
            <w:r w:rsidRPr="00225A8E">
              <w:rPr>
                <w:b/>
                <w:sz w:val="40"/>
                <w:szCs w:val="40"/>
              </w:rPr>
              <w:t>D.</w:t>
            </w:r>
          </w:p>
          <w:p w:rsidR="00724DFC" w:rsidRPr="00225A8E" w:rsidRDefault="00724DFC" w:rsidP="00ED60CB">
            <w:pPr>
              <w:rPr>
                <w:rFonts w:ascii="Arial" w:hAnsi="Arial" w:cs="Arial"/>
                <w:b/>
              </w:rPr>
            </w:pPr>
            <w:r w:rsidRPr="00225A8E">
              <w:t>Enhanced engagement in school life of disadvantaged pupils’ parents.</w:t>
            </w:r>
          </w:p>
        </w:tc>
        <w:tc>
          <w:tcPr>
            <w:tcW w:w="1984" w:type="dxa"/>
            <w:tcMar>
              <w:top w:w="57" w:type="dxa"/>
              <w:bottom w:w="57" w:type="dxa"/>
            </w:tcMar>
          </w:tcPr>
          <w:p w:rsidR="00724DFC" w:rsidRPr="00225A8E" w:rsidRDefault="00724DFC" w:rsidP="00ED60CB">
            <w:pPr>
              <w:rPr>
                <w:rFonts w:cs="Arial"/>
              </w:rPr>
            </w:pPr>
            <w:r w:rsidRPr="00225A8E">
              <w:rPr>
                <w:rFonts w:cs="Arial"/>
              </w:rPr>
              <w:t>Ensure all disadvantaged pupils’ parents are encouraged to attend learning workshops and open days and receive packs for supporting their children.</w:t>
            </w:r>
          </w:p>
          <w:p w:rsidR="00724DFC" w:rsidRPr="00225A8E" w:rsidRDefault="00724DFC" w:rsidP="00ED60CB">
            <w:pPr>
              <w:rPr>
                <w:rFonts w:cs="Arial"/>
              </w:rPr>
            </w:pPr>
          </w:p>
          <w:p w:rsidR="00724DFC" w:rsidRPr="00225A8E" w:rsidRDefault="00724DFC" w:rsidP="00ED60CB">
            <w:pPr>
              <w:rPr>
                <w:rFonts w:ascii="Arial" w:hAnsi="Arial" w:cs="Arial"/>
                <w:b/>
              </w:rPr>
            </w:pPr>
            <w:r w:rsidRPr="00225A8E">
              <w:rPr>
                <w:rFonts w:cs="Arial"/>
              </w:rPr>
              <w:t xml:space="preserve">Ensure reading records are closely monitored.  </w:t>
            </w:r>
          </w:p>
        </w:tc>
        <w:tc>
          <w:tcPr>
            <w:tcW w:w="4253" w:type="dxa"/>
            <w:tcMar>
              <w:top w:w="57" w:type="dxa"/>
              <w:bottom w:w="57" w:type="dxa"/>
            </w:tcMar>
          </w:tcPr>
          <w:p w:rsidR="00724DFC" w:rsidRPr="00DB547B" w:rsidRDefault="00724DFC" w:rsidP="00275D6A">
            <w:pPr>
              <w:pStyle w:val="Default"/>
              <w:rPr>
                <w:rFonts w:ascii="Calibri" w:hAnsi="Calibri" w:cs="Calibri"/>
                <w:sz w:val="22"/>
                <w:szCs w:val="22"/>
              </w:rPr>
            </w:pPr>
            <w:r w:rsidRPr="00DB547B">
              <w:rPr>
                <w:rFonts w:ascii="Calibri" w:hAnsi="Calibri" w:cs="Calibri"/>
                <w:sz w:val="22"/>
                <w:szCs w:val="22"/>
              </w:rPr>
              <w:t>All disadvantaged pupils’ parents were invited to all workshops, open afternoons and events in school and reminders were sent.</w:t>
            </w:r>
          </w:p>
          <w:p w:rsidR="00724DFC" w:rsidRPr="00225A8E" w:rsidRDefault="00724DFC" w:rsidP="00275D6A">
            <w:pPr>
              <w:pStyle w:val="Default"/>
              <w:rPr>
                <w:rFonts w:ascii="Calibri" w:hAnsi="Calibri" w:cs="Calibri"/>
                <w:color w:val="FF0000"/>
                <w:sz w:val="22"/>
                <w:szCs w:val="22"/>
              </w:rPr>
            </w:pPr>
          </w:p>
          <w:p w:rsidR="00724DFC" w:rsidRPr="00DB547B" w:rsidRDefault="00724DFC" w:rsidP="00A00036">
            <w:pPr>
              <w:pStyle w:val="Default"/>
              <w:rPr>
                <w:rFonts w:ascii="Calibri" w:hAnsi="Calibri" w:cs="Calibri"/>
                <w:sz w:val="22"/>
                <w:szCs w:val="22"/>
              </w:rPr>
            </w:pPr>
            <w:r w:rsidRPr="00DB547B">
              <w:rPr>
                <w:rFonts w:ascii="Calibri" w:hAnsi="Calibri" w:cs="Calibri"/>
                <w:sz w:val="22"/>
                <w:szCs w:val="22"/>
              </w:rPr>
              <w:t>Designated staff were able to monitor reading books of all disadvantaged pupils on a weekly basis. In KS1, the class TA would monitor that the reading books had been read, returned and reading records filled in. In KS2, a combination of TAs, support staff and teacher</w:t>
            </w:r>
            <w:r>
              <w:rPr>
                <w:rFonts w:ascii="Calibri" w:hAnsi="Calibri" w:cs="Calibri"/>
                <w:sz w:val="22"/>
                <w:szCs w:val="22"/>
              </w:rPr>
              <w:t>’</w:t>
            </w:r>
            <w:r w:rsidRPr="00DB547B">
              <w:rPr>
                <w:rFonts w:ascii="Calibri" w:hAnsi="Calibri" w:cs="Calibri"/>
                <w:sz w:val="22"/>
                <w:szCs w:val="22"/>
              </w:rPr>
              <w:t xml:space="preserve">s monitored children’s reading records and listened to children read on a weekly basis. The children were encouraged to read a wide range of texts, access the bug club online and also borrow books from the school library.  </w:t>
            </w:r>
          </w:p>
        </w:tc>
        <w:tc>
          <w:tcPr>
            <w:tcW w:w="5103" w:type="dxa"/>
            <w:tcMar>
              <w:top w:w="57" w:type="dxa"/>
              <w:bottom w:w="57" w:type="dxa"/>
            </w:tcMar>
          </w:tcPr>
          <w:p w:rsidR="00724DFC" w:rsidRPr="00DB547B" w:rsidRDefault="00724DFC" w:rsidP="00DB547B">
            <w:pPr>
              <w:rPr>
                <w:rFonts w:cs="Calibri"/>
                <w:color w:val="000000"/>
              </w:rPr>
            </w:pPr>
            <w:r w:rsidRPr="00DB547B">
              <w:rPr>
                <w:rFonts w:cs="Calibri"/>
                <w:color w:val="000000"/>
              </w:rPr>
              <w:t>Greater encouragement is needed to urge parents who do not attend particular events to come into school and support their child’s learning. This will be monitored during 2020-2021 and any parents who do not attend will be encouraged to attend future sessions. However, it is</w:t>
            </w:r>
            <w:r>
              <w:rPr>
                <w:rFonts w:cs="Calibri"/>
                <w:color w:val="000000"/>
              </w:rPr>
              <w:t xml:space="preserve"> not yet clear how these events</w:t>
            </w:r>
            <w:r w:rsidRPr="00DB547B">
              <w:rPr>
                <w:rFonts w:cs="Calibri"/>
                <w:color w:val="000000"/>
              </w:rPr>
              <w:t xml:space="preserve"> will be managed or even held in school due to the current pandemic climate.</w:t>
            </w:r>
          </w:p>
          <w:p w:rsidR="00724DFC" w:rsidRPr="00225A8E" w:rsidRDefault="00724DFC" w:rsidP="00275D6A">
            <w:pPr>
              <w:rPr>
                <w:rFonts w:cs="Calibri"/>
                <w:color w:val="FF0000"/>
              </w:rPr>
            </w:pPr>
          </w:p>
          <w:p w:rsidR="00724DFC" w:rsidRPr="00DB547B" w:rsidRDefault="00724DFC" w:rsidP="00A00036">
            <w:pPr>
              <w:rPr>
                <w:rFonts w:cs="Calibri"/>
                <w:color w:val="000000"/>
              </w:rPr>
            </w:pPr>
            <w:r w:rsidRPr="00DB547B">
              <w:rPr>
                <w:rFonts w:cs="Calibri"/>
                <w:color w:val="000000"/>
              </w:rPr>
              <w:t xml:space="preserve">The reading scheme will continue to be used by all class teachers to develop the disadvantaged children and their parents’ engagement and enjoyment of reading. Prompt questions have been an useful aide to support parents with their child’s reading. Reading records will continue to be monitored during 2020-2021 and all disadvantaged children will read with an adult in school. This was found to be an effective way of improving engagement whilst also improving fluency and stamina. </w:t>
            </w:r>
          </w:p>
        </w:tc>
        <w:tc>
          <w:tcPr>
            <w:tcW w:w="1417" w:type="dxa"/>
            <w:vMerge w:val="restart"/>
          </w:tcPr>
          <w:p w:rsidR="00724DFC" w:rsidRPr="008769FE" w:rsidRDefault="00724DFC" w:rsidP="00530007">
            <w:pPr>
              <w:rPr>
                <w:rFonts w:ascii="Arial" w:hAnsi="Arial" w:cs="Arial"/>
                <w:sz w:val="18"/>
                <w:szCs w:val="18"/>
              </w:rPr>
            </w:pPr>
          </w:p>
        </w:tc>
      </w:tr>
      <w:tr w:rsidR="00724DFC" w:rsidRPr="008769FE" w:rsidTr="00432D17">
        <w:trPr>
          <w:trHeight w:hRule="exact" w:val="5463"/>
        </w:trPr>
        <w:tc>
          <w:tcPr>
            <w:tcW w:w="2235" w:type="dxa"/>
            <w:tcMar>
              <w:top w:w="57" w:type="dxa"/>
              <w:bottom w:w="57" w:type="dxa"/>
            </w:tcMar>
          </w:tcPr>
          <w:p w:rsidR="00724DFC" w:rsidRPr="00674C74" w:rsidRDefault="00724DFC" w:rsidP="00ED60CB">
            <w:pPr>
              <w:rPr>
                <w:rFonts w:cs="Arial"/>
                <w:b/>
                <w:sz w:val="40"/>
                <w:szCs w:val="40"/>
              </w:rPr>
            </w:pPr>
            <w:r w:rsidRPr="00674C74">
              <w:rPr>
                <w:rFonts w:cs="Arial"/>
                <w:b/>
                <w:sz w:val="40"/>
                <w:szCs w:val="40"/>
              </w:rPr>
              <w:t xml:space="preserve">E. </w:t>
            </w:r>
          </w:p>
          <w:p w:rsidR="00724DFC" w:rsidRPr="00674C74" w:rsidRDefault="00724DFC" w:rsidP="00ED60CB">
            <w:pPr>
              <w:rPr>
                <w:rFonts w:cs="Arial"/>
              </w:rPr>
            </w:pPr>
            <w:r w:rsidRPr="00674C74">
              <w:rPr>
                <w:rFonts w:cs="Arial"/>
              </w:rPr>
              <w:t>To ensure that disadvantaged children are offered the same extra-curricular opportunities as others.</w:t>
            </w:r>
          </w:p>
        </w:tc>
        <w:tc>
          <w:tcPr>
            <w:tcW w:w="1984" w:type="dxa"/>
            <w:tcMar>
              <w:top w:w="57" w:type="dxa"/>
              <w:bottom w:w="57" w:type="dxa"/>
            </w:tcMar>
          </w:tcPr>
          <w:p w:rsidR="00724DFC" w:rsidRPr="00674C74" w:rsidRDefault="00724DFC" w:rsidP="00275D6A">
            <w:r w:rsidRPr="00674C74">
              <w:t>The PPG funding is available to support eligible children to access trips, residential visits, music tuition, sports clubs and extra-curricular activities in school.</w:t>
            </w:r>
          </w:p>
          <w:p w:rsidR="00724DFC" w:rsidRPr="00674C74" w:rsidRDefault="00724DFC" w:rsidP="00275D6A"/>
          <w:p w:rsidR="00724DFC" w:rsidRPr="00674C74" w:rsidRDefault="00724DFC" w:rsidP="00ED60CB">
            <w:pPr>
              <w:rPr>
                <w:rFonts w:cs="Arial"/>
              </w:rPr>
            </w:pPr>
            <w:r w:rsidRPr="00674C74">
              <w:t>Contributions towards any of the above determined on an individual child basis following conversations with the child, parents, teachers and other interested parties.</w:t>
            </w:r>
          </w:p>
        </w:tc>
        <w:tc>
          <w:tcPr>
            <w:tcW w:w="4253" w:type="dxa"/>
            <w:tcMar>
              <w:top w:w="57" w:type="dxa"/>
              <w:bottom w:w="57" w:type="dxa"/>
            </w:tcMar>
          </w:tcPr>
          <w:p w:rsidR="00724DFC" w:rsidRPr="00DB547B" w:rsidRDefault="00724DFC" w:rsidP="00645BC2">
            <w:pPr>
              <w:pStyle w:val="Default"/>
              <w:rPr>
                <w:rFonts w:ascii="Calibri" w:hAnsi="Calibri" w:cs="Calibri"/>
                <w:sz w:val="22"/>
                <w:szCs w:val="22"/>
              </w:rPr>
            </w:pPr>
            <w:r w:rsidRPr="00DB547B">
              <w:rPr>
                <w:rFonts w:ascii="Calibri" w:hAnsi="Calibri" w:cs="Calibri"/>
                <w:sz w:val="22"/>
                <w:szCs w:val="22"/>
              </w:rPr>
              <w:t xml:space="preserve">PPG funding was offered to and used by parents to support them financially in order for their children to access extra-curricular clubs. </w:t>
            </w:r>
          </w:p>
          <w:p w:rsidR="00724DFC" w:rsidRPr="00DB547B" w:rsidRDefault="00724DFC" w:rsidP="00645BC2">
            <w:pPr>
              <w:pStyle w:val="Default"/>
              <w:rPr>
                <w:rFonts w:ascii="Calibri" w:hAnsi="Calibri" w:cs="Calibri"/>
                <w:sz w:val="22"/>
                <w:szCs w:val="22"/>
              </w:rPr>
            </w:pPr>
          </w:p>
          <w:p w:rsidR="00724DFC" w:rsidRPr="00674C74" w:rsidRDefault="00724DFC" w:rsidP="00674C74">
            <w:pPr>
              <w:pStyle w:val="Default"/>
              <w:rPr>
                <w:rFonts w:ascii="Calibri" w:hAnsi="Calibri" w:cs="Calibri"/>
                <w:color w:val="FF0000"/>
                <w:sz w:val="22"/>
                <w:szCs w:val="22"/>
              </w:rPr>
            </w:pPr>
          </w:p>
        </w:tc>
        <w:tc>
          <w:tcPr>
            <w:tcW w:w="5103" w:type="dxa"/>
            <w:tcMar>
              <w:top w:w="57" w:type="dxa"/>
              <w:bottom w:w="57" w:type="dxa"/>
            </w:tcMar>
          </w:tcPr>
          <w:p w:rsidR="00724DFC" w:rsidRPr="00DB547B" w:rsidRDefault="00724DFC" w:rsidP="00645BC2">
            <w:pPr>
              <w:rPr>
                <w:rFonts w:cs="Calibri"/>
                <w:color w:val="000000"/>
              </w:rPr>
            </w:pPr>
            <w:r w:rsidRPr="00DB547B">
              <w:rPr>
                <w:rFonts w:cs="Calibri"/>
                <w:color w:val="000000"/>
              </w:rPr>
              <w:t xml:space="preserve">All monies spent were hugely beneficial for every child being able to access the same opportunities as their non-disadvantaged peers. These opportunities have not only developed self-esteem, but have also helped to develop the children’s wellbeing.  </w:t>
            </w:r>
          </w:p>
          <w:p w:rsidR="00724DFC" w:rsidRPr="00DB547B" w:rsidRDefault="00724DFC" w:rsidP="00645BC2">
            <w:pPr>
              <w:rPr>
                <w:rFonts w:cs="Calibri"/>
                <w:color w:val="000000"/>
              </w:rPr>
            </w:pPr>
          </w:p>
          <w:p w:rsidR="00724DFC" w:rsidRPr="00674C74" w:rsidRDefault="00724DFC" w:rsidP="00645BC2">
            <w:pPr>
              <w:rPr>
                <w:rFonts w:cs="Calibri"/>
                <w:color w:val="FF0000"/>
              </w:rPr>
            </w:pPr>
            <w:r w:rsidRPr="00DB547B">
              <w:rPr>
                <w:rFonts w:cs="Calibri"/>
                <w:color w:val="000000"/>
              </w:rPr>
              <w:t>We will once again urge parents of disadvantaged pupils to engage in these extra-curricular opportunities in 2020-2021 academic year.</w:t>
            </w:r>
          </w:p>
        </w:tc>
        <w:tc>
          <w:tcPr>
            <w:tcW w:w="1417" w:type="dxa"/>
            <w:vMerge/>
          </w:tcPr>
          <w:p w:rsidR="00724DFC" w:rsidRDefault="00724DFC"/>
        </w:tc>
      </w:tr>
      <w:tr w:rsidR="00724DFC" w:rsidRPr="008769FE" w:rsidTr="005B452B">
        <w:trPr>
          <w:trHeight w:val="371"/>
        </w:trPr>
        <w:tc>
          <w:tcPr>
            <w:tcW w:w="13575" w:type="dxa"/>
            <w:gridSpan w:val="4"/>
            <w:tcMar>
              <w:top w:w="57" w:type="dxa"/>
              <w:bottom w:w="57" w:type="dxa"/>
            </w:tcMar>
          </w:tcPr>
          <w:p w:rsidR="00724DFC" w:rsidRPr="005B452B" w:rsidRDefault="00724DFC" w:rsidP="00BA2D40">
            <w:pPr>
              <w:jc w:val="right"/>
              <w:rPr>
                <w:rFonts w:ascii="Arial" w:hAnsi="Arial" w:cs="Arial"/>
                <w:sz w:val="28"/>
                <w:szCs w:val="28"/>
              </w:rPr>
            </w:pPr>
            <w:r w:rsidRPr="005B452B">
              <w:rPr>
                <w:rFonts w:cs="Calibri"/>
                <w:b/>
                <w:bCs/>
                <w:sz w:val="28"/>
                <w:szCs w:val="28"/>
              </w:rPr>
              <w:t>Total budgeted cost</w:t>
            </w:r>
          </w:p>
        </w:tc>
        <w:tc>
          <w:tcPr>
            <w:tcW w:w="1417" w:type="dxa"/>
          </w:tcPr>
          <w:p w:rsidR="00724DFC" w:rsidRPr="00D342D4" w:rsidRDefault="00724DFC">
            <w:pPr>
              <w:rPr>
                <w:sz w:val="24"/>
                <w:szCs w:val="24"/>
              </w:rPr>
            </w:pPr>
            <w:r w:rsidRPr="00D342D4">
              <w:rPr>
                <w:sz w:val="24"/>
                <w:szCs w:val="24"/>
              </w:rPr>
              <w:t>£2,832</w:t>
            </w:r>
          </w:p>
          <w:p w:rsidR="00724DFC" w:rsidRPr="005B452B" w:rsidRDefault="00724DFC">
            <w:pPr>
              <w:rPr>
                <w:sz w:val="28"/>
                <w:szCs w:val="28"/>
              </w:rPr>
            </w:pPr>
          </w:p>
        </w:tc>
      </w:tr>
      <w:tr w:rsidR="00724DFC" w:rsidRPr="008769FE" w:rsidTr="005B452B">
        <w:trPr>
          <w:trHeight w:hRule="exact" w:val="570"/>
        </w:trPr>
        <w:tc>
          <w:tcPr>
            <w:tcW w:w="13575" w:type="dxa"/>
            <w:gridSpan w:val="4"/>
            <w:tcMar>
              <w:top w:w="57" w:type="dxa"/>
              <w:bottom w:w="57" w:type="dxa"/>
            </w:tcMar>
          </w:tcPr>
          <w:p w:rsidR="00724DFC" w:rsidRPr="005B452B" w:rsidRDefault="00724DFC" w:rsidP="00BA2D40">
            <w:pPr>
              <w:jc w:val="right"/>
              <w:rPr>
                <w:rFonts w:cs="Calibri"/>
                <w:b/>
                <w:bCs/>
                <w:sz w:val="28"/>
                <w:szCs w:val="28"/>
              </w:rPr>
            </w:pPr>
            <w:r>
              <w:rPr>
                <w:rFonts w:cs="Calibri"/>
                <w:b/>
                <w:bCs/>
                <w:sz w:val="28"/>
                <w:szCs w:val="28"/>
              </w:rPr>
              <w:t>Total budget Spent for 2019-2020</w:t>
            </w:r>
          </w:p>
        </w:tc>
        <w:tc>
          <w:tcPr>
            <w:tcW w:w="1417" w:type="dxa"/>
          </w:tcPr>
          <w:p w:rsidR="00724DFC" w:rsidRPr="00D342D4" w:rsidRDefault="00724DFC">
            <w:pPr>
              <w:rPr>
                <w:sz w:val="24"/>
                <w:szCs w:val="24"/>
              </w:rPr>
            </w:pPr>
            <w:r w:rsidRPr="00D342D4">
              <w:rPr>
                <w:sz w:val="24"/>
                <w:szCs w:val="24"/>
              </w:rPr>
              <w:t>£41,366</w:t>
            </w:r>
          </w:p>
        </w:tc>
      </w:tr>
    </w:tbl>
    <w:p w:rsidR="00724DFC" w:rsidRPr="00AE78F2" w:rsidRDefault="00724DFC" w:rsidP="00BE3670">
      <w:pPr>
        <w:spacing w:after="200" w:line="276" w:lineRule="auto"/>
        <w:rPr>
          <w:rFonts w:ascii="Arial" w:hAnsi="Arial" w:cs="Arial"/>
          <w:sz w:val="18"/>
          <w:szCs w:val="1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992"/>
      </w:tblGrid>
      <w:tr w:rsidR="00724DFC" w:rsidRPr="008769FE" w:rsidTr="008769FE">
        <w:tc>
          <w:tcPr>
            <w:tcW w:w="14992" w:type="dxa"/>
            <w:shd w:val="clear" w:color="auto" w:fill="CFDCE3"/>
            <w:tcMar>
              <w:top w:w="57" w:type="dxa"/>
              <w:bottom w:w="57" w:type="dxa"/>
            </w:tcMar>
          </w:tcPr>
          <w:p w:rsidR="00724DFC" w:rsidRPr="008769FE" w:rsidRDefault="00724DFC" w:rsidP="008769FE">
            <w:pPr>
              <w:pStyle w:val="ListParagraph"/>
              <w:numPr>
                <w:ilvl w:val="0"/>
                <w:numId w:val="38"/>
              </w:numPr>
              <w:ind w:left="567"/>
              <w:rPr>
                <w:rFonts w:ascii="Arial" w:hAnsi="Arial" w:cs="Arial"/>
                <w:b/>
              </w:rPr>
            </w:pPr>
            <w:r w:rsidRPr="008769FE">
              <w:rPr>
                <w:rFonts w:ascii="Arial" w:hAnsi="Arial" w:cs="Arial"/>
                <w:b/>
              </w:rPr>
              <w:t>Additional detail</w:t>
            </w:r>
          </w:p>
        </w:tc>
      </w:tr>
      <w:tr w:rsidR="00724DFC" w:rsidRPr="008769FE" w:rsidTr="008769FE">
        <w:tc>
          <w:tcPr>
            <w:tcW w:w="14992" w:type="dxa"/>
            <w:tcMar>
              <w:top w:w="57" w:type="dxa"/>
              <w:bottom w:w="57" w:type="dxa"/>
            </w:tcMar>
          </w:tcPr>
          <w:p w:rsidR="00724DFC" w:rsidRPr="008769FE" w:rsidRDefault="00724DFC" w:rsidP="008769FE">
            <w:pPr>
              <w:pStyle w:val="ListParagraph"/>
              <w:ind w:left="567"/>
              <w:rPr>
                <w:rFonts w:ascii="Arial" w:hAnsi="Arial" w:cs="Arial"/>
              </w:rPr>
            </w:pPr>
            <w:r w:rsidRPr="008769FE">
              <w:rPr>
                <w:rFonts w:ascii="Arial" w:hAnsi="Arial" w:cs="Arial"/>
              </w:rPr>
              <w:t xml:space="preserve">In this section you can annex or refer to </w:t>
            </w:r>
            <w:r w:rsidRPr="008769FE">
              <w:rPr>
                <w:rFonts w:ascii="Arial" w:hAnsi="Arial" w:cs="Arial"/>
                <w:b/>
              </w:rPr>
              <w:t>additional</w:t>
            </w:r>
            <w:r w:rsidRPr="008769FE">
              <w:rPr>
                <w:rFonts w:ascii="Arial" w:hAnsi="Arial" w:cs="Arial"/>
              </w:rPr>
              <w:t xml:space="preserve"> information which you have used to inform the statement above.</w:t>
            </w:r>
          </w:p>
          <w:p w:rsidR="00724DFC" w:rsidRPr="008769FE" w:rsidRDefault="00724DFC" w:rsidP="008769FE">
            <w:pPr>
              <w:pStyle w:val="ListParagraph"/>
              <w:ind w:left="567"/>
              <w:rPr>
                <w:rFonts w:ascii="Arial" w:hAnsi="Arial" w:cs="Arial"/>
                <w:sz w:val="18"/>
                <w:szCs w:val="18"/>
              </w:rPr>
            </w:pPr>
            <w:r w:rsidRPr="008769FE">
              <w:rPr>
                <w:rFonts w:ascii="Arial" w:hAnsi="Arial" w:cs="Arial"/>
                <w:sz w:val="18"/>
                <w:szCs w:val="18"/>
              </w:rPr>
              <w:t xml:space="preserve">Our full strategy document can be found online at: www.aschool.sch.uk </w:t>
            </w:r>
          </w:p>
          <w:p w:rsidR="00724DFC" w:rsidRPr="008769FE" w:rsidRDefault="00724DFC" w:rsidP="008769FE">
            <w:pPr>
              <w:pStyle w:val="ListParagraph"/>
              <w:ind w:left="567"/>
              <w:rPr>
                <w:rFonts w:ascii="Arial" w:hAnsi="Arial" w:cs="Arial"/>
                <w:sz w:val="18"/>
                <w:szCs w:val="18"/>
              </w:rPr>
            </w:pPr>
          </w:p>
        </w:tc>
      </w:tr>
    </w:tbl>
    <w:p w:rsidR="00724DFC" w:rsidRDefault="00724DFC" w:rsidP="00267F85"/>
    <w:sectPr w:rsidR="00724DFC" w:rsidSect="00F25DF2">
      <w:footerReference w:type="default" r:id="rId8"/>
      <w:pgSz w:w="16838" w:h="11906" w:orient="landscape"/>
      <w:pgMar w:top="680" w:right="851" w:bottom="68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DFC" w:rsidRDefault="00724DFC" w:rsidP="00CD68B1">
      <w:r>
        <w:separator/>
      </w:r>
    </w:p>
  </w:endnote>
  <w:endnote w:type="continuationSeparator" w:id="0">
    <w:p w:rsidR="00724DFC" w:rsidRDefault="00724DFC" w:rsidP="00CD6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DFC" w:rsidRPr="00004FB6" w:rsidRDefault="00724DFC">
    <w:pPr>
      <w:pStyle w:val="Footer"/>
      <w:rPr>
        <w:rFonts w:ascii="Arial" w:hAnsi="Arial" w:cs="Arial"/>
      </w:rPr>
    </w:pPr>
    <w:r>
      <w:rPr>
        <w:rFonts w:ascii="Arial" w:hAnsi="Arial" w:cs="Arial"/>
      </w:rPr>
      <w:t>September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DFC" w:rsidRDefault="00724DFC" w:rsidP="00CD68B1">
      <w:r>
        <w:separator/>
      </w:r>
    </w:p>
  </w:footnote>
  <w:footnote w:type="continuationSeparator" w:id="0">
    <w:p w:rsidR="00724DFC" w:rsidRDefault="00724DFC" w:rsidP="00CD68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BA46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658D7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BFC3AA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FE0A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EAC20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CECA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AABE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5C90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8866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3CA599E"/>
    <w:lvl w:ilvl="0">
      <w:start w:val="1"/>
      <w:numFmt w:val="bullet"/>
      <w:lvlText w:val=""/>
      <w:lvlJc w:val="left"/>
      <w:pPr>
        <w:tabs>
          <w:tab w:val="num" w:pos="360"/>
        </w:tabs>
        <w:ind w:left="360" w:hanging="360"/>
      </w:pPr>
      <w:rPr>
        <w:rFonts w:ascii="Symbol" w:hAnsi="Symbol" w:hint="default"/>
      </w:rPr>
    </w:lvl>
  </w:abstractNum>
  <w:abstractNum w:abstractNumId="10">
    <w:nsid w:val="05537DFA"/>
    <w:multiLevelType w:val="hybridMultilevel"/>
    <w:tmpl w:val="54D849E4"/>
    <w:lvl w:ilvl="0" w:tplc="08090017">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0A3E28F1"/>
    <w:multiLevelType w:val="hybridMultilevel"/>
    <w:tmpl w:val="FFFFFFFF"/>
    <w:lvl w:ilvl="0" w:tplc="BF40AE2A">
      <w:start w:val="1"/>
      <w:numFmt w:val="decimal"/>
      <w:lvlText w:val="%1."/>
      <w:lvlJc w:val="left"/>
      <w:pPr>
        <w:ind w:left="720" w:hanging="360"/>
      </w:pPr>
      <w:rPr>
        <w:rFonts w:cs="Times New Roman"/>
      </w:rPr>
    </w:lvl>
    <w:lvl w:ilvl="1" w:tplc="FE883A32">
      <w:start w:val="1"/>
      <w:numFmt w:val="decimal"/>
      <w:lvlText w:val="%2."/>
      <w:lvlJc w:val="left"/>
      <w:pPr>
        <w:ind w:left="1440" w:hanging="1080"/>
      </w:pPr>
      <w:rPr>
        <w:rFonts w:cs="Times New Roman"/>
      </w:rPr>
    </w:lvl>
    <w:lvl w:ilvl="2" w:tplc="E996A124">
      <w:start w:val="1"/>
      <w:numFmt w:val="decimal"/>
      <w:lvlText w:val="%3."/>
      <w:lvlJc w:val="left"/>
      <w:pPr>
        <w:ind w:left="2160" w:hanging="1980"/>
      </w:pPr>
      <w:rPr>
        <w:rFonts w:cs="Times New Roman"/>
      </w:rPr>
    </w:lvl>
    <w:lvl w:ilvl="3" w:tplc="735ADE80">
      <w:start w:val="1"/>
      <w:numFmt w:val="decimal"/>
      <w:lvlText w:val="%4."/>
      <w:lvlJc w:val="left"/>
      <w:pPr>
        <w:ind w:left="2880" w:hanging="2520"/>
      </w:pPr>
      <w:rPr>
        <w:rFonts w:cs="Times New Roman"/>
      </w:rPr>
    </w:lvl>
    <w:lvl w:ilvl="4" w:tplc="55F27E8E">
      <w:start w:val="1"/>
      <w:numFmt w:val="decimal"/>
      <w:lvlText w:val="%5."/>
      <w:lvlJc w:val="left"/>
      <w:pPr>
        <w:ind w:left="3600" w:hanging="3240"/>
      </w:pPr>
      <w:rPr>
        <w:rFonts w:cs="Times New Roman"/>
      </w:rPr>
    </w:lvl>
    <w:lvl w:ilvl="5" w:tplc="955EDE38">
      <w:start w:val="1"/>
      <w:numFmt w:val="decimal"/>
      <w:lvlText w:val="%6."/>
      <w:lvlJc w:val="left"/>
      <w:pPr>
        <w:ind w:left="4320" w:hanging="4140"/>
      </w:pPr>
      <w:rPr>
        <w:rFonts w:cs="Times New Roman"/>
      </w:rPr>
    </w:lvl>
    <w:lvl w:ilvl="6" w:tplc="C0364EA6">
      <w:start w:val="1"/>
      <w:numFmt w:val="decimal"/>
      <w:lvlText w:val="%7."/>
      <w:lvlJc w:val="left"/>
      <w:pPr>
        <w:ind w:left="5040" w:hanging="4680"/>
      </w:pPr>
      <w:rPr>
        <w:rFonts w:cs="Times New Roman"/>
      </w:rPr>
    </w:lvl>
    <w:lvl w:ilvl="7" w:tplc="ADA4E796">
      <w:start w:val="1"/>
      <w:numFmt w:val="decimal"/>
      <w:lvlText w:val="%8."/>
      <w:lvlJc w:val="left"/>
      <w:pPr>
        <w:ind w:left="5760" w:hanging="5400"/>
      </w:pPr>
      <w:rPr>
        <w:rFonts w:cs="Times New Roman"/>
      </w:rPr>
    </w:lvl>
    <w:lvl w:ilvl="8" w:tplc="F208D0CA">
      <w:start w:val="1"/>
      <w:numFmt w:val="decimal"/>
      <w:lvlText w:val="%9."/>
      <w:lvlJc w:val="left"/>
      <w:pPr>
        <w:ind w:left="6480" w:hanging="6300"/>
      </w:pPr>
      <w:rPr>
        <w:rFonts w:cs="Times New Roman"/>
      </w:rPr>
    </w:lvl>
  </w:abstractNum>
  <w:abstractNum w:abstractNumId="12">
    <w:nsid w:val="0D9E0CF6"/>
    <w:multiLevelType w:val="hybridMultilevel"/>
    <w:tmpl w:val="B3BA84F8"/>
    <w:lvl w:ilvl="0" w:tplc="08090013">
      <w:start w:val="1"/>
      <w:numFmt w:val="upperRoman"/>
      <w:lvlText w:val="%1."/>
      <w:lvlJc w:val="righ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3">
    <w:nsid w:val="0EB85EB5"/>
    <w:multiLevelType w:val="hybridMultilevel"/>
    <w:tmpl w:val="BEFC7A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0623F94"/>
    <w:multiLevelType w:val="hybridMultilevel"/>
    <w:tmpl w:val="2EB426E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15410134"/>
    <w:multiLevelType w:val="hybridMultilevel"/>
    <w:tmpl w:val="01E87560"/>
    <w:lvl w:ilvl="0" w:tplc="0809000F">
      <w:start w:val="1"/>
      <w:numFmt w:val="decimal"/>
      <w:lvlText w:val="%1."/>
      <w:lvlJc w:val="lef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6">
    <w:nsid w:val="18220265"/>
    <w:multiLevelType w:val="hybridMultilevel"/>
    <w:tmpl w:val="46B2927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19B748E1"/>
    <w:multiLevelType w:val="hybridMultilevel"/>
    <w:tmpl w:val="44AE43A2"/>
    <w:lvl w:ilvl="0" w:tplc="94B8D648">
      <w:start w:val="1"/>
      <w:numFmt w:val="decimal"/>
      <w:lvlRestart w:val="0"/>
      <w:lvlText w:val="%1."/>
      <w:lvlJc w:val="left"/>
      <w:pPr>
        <w:tabs>
          <w:tab w:val="num" w:pos="720"/>
        </w:tabs>
      </w:pPr>
      <w:rPr>
        <w:rFonts w:cs="Times New Roman"/>
      </w:rPr>
    </w:lvl>
    <w:lvl w:ilvl="1" w:tplc="1730EE34">
      <w:start w:val="1"/>
      <w:numFmt w:val="lowerLetter"/>
      <w:lvlText w:val="%2."/>
      <w:lvlJc w:val="left"/>
      <w:pPr>
        <w:tabs>
          <w:tab w:val="num" w:pos="1440"/>
        </w:tabs>
        <w:ind w:left="1440" w:hanging="720"/>
      </w:pPr>
      <w:rPr>
        <w:rFonts w:cs="Times New Roman"/>
      </w:rPr>
    </w:lvl>
    <w:lvl w:ilvl="2" w:tplc="F3BC2D42">
      <w:start w:val="1"/>
      <w:numFmt w:val="lowerRoman"/>
      <w:lvlText w:val="%3)"/>
      <w:lvlJc w:val="left"/>
      <w:pPr>
        <w:tabs>
          <w:tab w:val="num" w:pos="2160"/>
        </w:tabs>
        <w:ind w:left="2160" w:hanging="720"/>
      </w:pPr>
      <w:rPr>
        <w:rFonts w:cs="Times New Roman"/>
      </w:rPr>
    </w:lvl>
    <w:lvl w:ilvl="3" w:tplc="B0D42E40">
      <w:start w:val="1"/>
      <w:numFmt w:val="lowerLetter"/>
      <w:lvlText w:val="%4)"/>
      <w:lvlJc w:val="left"/>
      <w:pPr>
        <w:tabs>
          <w:tab w:val="num" w:pos="2880"/>
        </w:tabs>
        <w:ind w:left="2880" w:hanging="720"/>
      </w:pPr>
      <w:rPr>
        <w:rFonts w:cs="Times New Roman"/>
      </w:rPr>
    </w:lvl>
    <w:lvl w:ilvl="4" w:tplc="9D1A58C6">
      <w:start w:val="1"/>
      <w:numFmt w:val="decimal"/>
      <w:lvlText w:val="(%5)"/>
      <w:lvlJc w:val="left"/>
      <w:pPr>
        <w:tabs>
          <w:tab w:val="num" w:pos="3600"/>
        </w:tabs>
        <w:ind w:left="3600" w:hanging="720"/>
      </w:pPr>
      <w:rPr>
        <w:rFonts w:cs="Times New Roman"/>
      </w:rPr>
    </w:lvl>
    <w:lvl w:ilvl="5" w:tplc="17F8F9C6">
      <w:start w:val="1"/>
      <w:numFmt w:val="lowerRoman"/>
      <w:lvlText w:val="(%6)"/>
      <w:lvlJc w:val="left"/>
      <w:pPr>
        <w:tabs>
          <w:tab w:val="num" w:pos="4320"/>
        </w:tabs>
        <w:ind w:left="4320" w:hanging="720"/>
      </w:pPr>
      <w:rPr>
        <w:rFonts w:cs="Times New Roman"/>
      </w:rPr>
    </w:lvl>
    <w:lvl w:ilvl="6" w:tplc="CB30921E">
      <w:start w:val="1"/>
      <w:numFmt w:val="decimal"/>
      <w:lvlText w:val="%7."/>
      <w:lvlJc w:val="left"/>
      <w:pPr>
        <w:tabs>
          <w:tab w:val="num" w:pos="5040"/>
        </w:tabs>
        <w:ind w:left="5040" w:hanging="720"/>
      </w:pPr>
      <w:rPr>
        <w:rFonts w:cs="Times New Roman"/>
      </w:rPr>
    </w:lvl>
    <w:lvl w:ilvl="7" w:tplc="FFCCDA6A">
      <w:start w:val="1"/>
      <w:numFmt w:val="lowerLetter"/>
      <w:lvlText w:val="%8."/>
      <w:lvlJc w:val="left"/>
      <w:pPr>
        <w:tabs>
          <w:tab w:val="num" w:pos="5760"/>
        </w:tabs>
        <w:ind w:left="5760" w:hanging="720"/>
      </w:pPr>
      <w:rPr>
        <w:rFonts w:cs="Times New Roman"/>
      </w:rPr>
    </w:lvl>
    <w:lvl w:ilvl="8" w:tplc="C3E6D688">
      <w:start w:val="1"/>
      <w:numFmt w:val="lowerRoman"/>
      <w:lvlText w:val="%9."/>
      <w:lvlJc w:val="left"/>
      <w:pPr>
        <w:tabs>
          <w:tab w:val="num" w:pos="6480"/>
        </w:tabs>
        <w:ind w:left="6480" w:hanging="720"/>
      </w:pPr>
      <w:rPr>
        <w:rFonts w:cs="Times New Roman"/>
      </w:rPr>
    </w:lvl>
  </w:abstractNum>
  <w:abstractNum w:abstractNumId="18">
    <w:nsid w:val="1C522490"/>
    <w:multiLevelType w:val="hybridMultilevel"/>
    <w:tmpl w:val="64048CB8"/>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1F0657BB"/>
    <w:multiLevelType w:val="hybridMultilevel"/>
    <w:tmpl w:val="01543344"/>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286C72A7"/>
    <w:multiLevelType w:val="hybridMultilevel"/>
    <w:tmpl w:val="01543344"/>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2A4C5C49"/>
    <w:multiLevelType w:val="hybridMultilevel"/>
    <w:tmpl w:val="03F41300"/>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9D01204"/>
    <w:multiLevelType w:val="hybridMultilevel"/>
    <w:tmpl w:val="01E87560"/>
    <w:lvl w:ilvl="0" w:tplc="0809000F">
      <w:start w:val="1"/>
      <w:numFmt w:val="decimal"/>
      <w:lvlText w:val="%1."/>
      <w:lvlJc w:val="lef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4">
    <w:nsid w:val="411511DF"/>
    <w:multiLevelType w:val="hybridMultilevel"/>
    <w:tmpl w:val="90F6AE28"/>
    <w:lvl w:ilvl="0" w:tplc="9FD43368">
      <w:start w:val="3"/>
      <w:numFmt w:val="decimal"/>
      <w:lvlText w:val="%1."/>
      <w:lvlJc w:val="left"/>
      <w:pPr>
        <w:tabs>
          <w:tab w:val="num" w:pos="1146"/>
        </w:tabs>
        <w:ind w:left="1146" w:hanging="360"/>
      </w:pPr>
      <w:rPr>
        <w:rFonts w:cs="Times New Roman" w:hint="default"/>
      </w:rPr>
    </w:lvl>
    <w:lvl w:ilvl="1" w:tplc="08090019" w:tentative="1">
      <w:start w:val="1"/>
      <w:numFmt w:val="lowerLetter"/>
      <w:lvlText w:val="%2."/>
      <w:lvlJc w:val="left"/>
      <w:pPr>
        <w:tabs>
          <w:tab w:val="num" w:pos="1866"/>
        </w:tabs>
        <w:ind w:left="1866" w:hanging="360"/>
      </w:pPr>
      <w:rPr>
        <w:rFonts w:cs="Times New Roman"/>
      </w:rPr>
    </w:lvl>
    <w:lvl w:ilvl="2" w:tplc="0809001B" w:tentative="1">
      <w:start w:val="1"/>
      <w:numFmt w:val="lowerRoman"/>
      <w:lvlText w:val="%3."/>
      <w:lvlJc w:val="right"/>
      <w:pPr>
        <w:tabs>
          <w:tab w:val="num" w:pos="2586"/>
        </w:tabs>
        <w:ind w:left="2586" w:hanging="180"/>
      </w:pPr>
      <w:rPr>
        <w:rFonts w:cs="Times New Roman"/>
      </w:rPr>
    </w:lvl>
    <w:lvl w:ilvl="3" w:tplc="0809000F" w:tentative="1">
      <w:start w:val="1"/>
      <w:numFmt w:val="decimal"/>
      <w:lvlText w:val="%4."/>
      <w:lvlJc w:val="left"/>
      <w:pPr>
        <w:tabs>
          <w:tab w:val="num" w:pos="3306"/>
        </w:tabs>
        <w:ind w:left="3306" w:hanging="360"/>
      </w:pPr>
      <w:rPr>
        <w:rFonts w:cs="Times New Roman"/>
      </w:rPr>
    </w:lvl>
    <w:lvl w:ilvl="4" w:tplc="08090019" w:tentative="1">
      <w:start w:val="1"/>
      <w:numFmt w:val="lowerLetter"/>
      <w:lvlText w:val="%5."/>
      <w:lvlJc w:val="left"/>
      <w:pPr>
        <w:tabs>
          <w:tab w:val="num" w:pos="4026"/>
        </w:tabs>
        <w:ind w:left="4026" w:hanging="360"/>
      </w:pPr>
      <w:rPr>
        <w:rFonts w:cs="Times New Roman"/>
      </w:rPr>
    </w:lvl>
    <w:lvl w:ilvl="5" w:tplc="0809001B" w:tentative="1">
      <w:start w:val="1"/>
      <w:numFmt w:val="lowerRoman"/>
      <w:lvlText w:val="%6."/>
      <w:lvlJc w:val="right"/>
      <w:pPr>
        <w:tabs>
          <w:tab w:val="num" w:pos="4746"/>
        </w:tabs>
        <w:ind w:left="4746" w:hanging="180"/>
      </w:pPr>
      <w:rPr>
        <w:rFonts w:cs="Times New Roman"/>
      </w:rPr>
    </w:lvl>
    <w:lvl w:ilvl="6" w:tplc="0809000F" w:tentative="1">
      <w:start w:val="1"/>
      <w:numFmt w:val="decimal"/>
      <w:lvlText w:val="%7."/>
      <w:lvlJc w:val="left"/>
      <w:pPr>
        <w:tabs>
          <w:tab w:val="num" w:pos="5466"/>
        </w:tabs>
        <w:ind w:left="5466" w:hanging="360"/>
      </w:pPr>
      <w:rPr>
        <w:rFonts w:cs="Times New Roman"/>
      </w:rPr>
    </w:lvl>
    <w:lvl w:ilvl="7" w:tplc="08090019" w:tentative="1">
      <w:start w:val="1"/>
      <w:numFmt w:val="lowerLetter"/>
      <w:lvlText w:val="%8."/>
      <w:lvlJc w:val="left"/>
      <w:pPr>
        <w:tabs>
          <w:tab w:val="num" w:pos="6186"/>
        </w:tabs>
        <w:ind w:left="6186" w:hanging="360"/>
      </w:pPr>
      <w:rPr>
        <w:rFonts w:cs="Times New Roman"/>
      </w:rPr>
    </w:lvl>
    <w:lvl w:ilvl="8" w:tplc="0809001B" w:tentative="1">
      <w:start w:val="1"/>
      <w:numFmt w:val="lowerRoman"/>
      <w:lvlText w:val="%9."/>
      <w:lvlJc w:val="right"/>
      <w:pPr>
        <w:tabs>
          <w:tab w:val="num" w:pos="6906"/>
        </w:tabs>
        <w:ind w:left="6906" w:hanging="180"/>
      </w:pPr>
      <w:rPr>
        <w:rFonts w:cs="Times New Roman"/>
      </w:rPr>
    </w:lvl>
  </w:abstractNum>
  <w:abstractNum w:abstractNumId="25">
    <w:nsid w:val="44941308"/>
    <w:multiLevelType w:val="hybridMultilevel"/>
    <w:tmpl w:val="7A243C1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4B76E55"/>
    <w:multiLevelType w:val="hybridMultilevel"/>
    <w:tmpl w:val="F1D4E3A4"/>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5482F58"/>
    <w:multiLevelType w:val="hybridMultilevel"/>
    <w:tmpl w:val="FEF0D1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46933B9B"/>
    <w:multiLevelType w:val="hybridMultilevel"/>
    <w:tmpl w:val="FB0CA642"/>
    <w:lvl w:ilvl="0" w:tplc="8872002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nsid w:val="563613AB"/>
    <w:multiLevelType w:val="hybridMultilevel"/>
    <w:tmpl w:val="76229214"/>
    <w:lvl w:ilvl="0" w:tplc="0809001B">
      <w:start w:val="1"/>
      <w:numFmt w:val="lowerRoman"/>
      <w:lvlText w:val="%1."/>
      <w:lvlJc w:val="righ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31">
    <w:nsid w:val="56D91412"/>
    <w:multiLevelType w:val="hybridMultilevel"/>
    <w:tmpl w:val="06822780"/>
    <w:lvl w:ilvl="0" w:tplc="08090015">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C835003"/>
    <w:multiLevelType w:val="hybridMultilevel"/>
    <w:tmpl w:val="CAB077AE"/>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64B1C95"/>
    <w:multiLevelType w:val="hybridMultilevel"/>
    <w:tmpl w:val="7D28C754"/>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nsid w:val="67E15D0D"/>
    <w:multiLevelType w:val="hybridMultilevel"/>
    <w:tmpl w:val="29C60E34"/>
    <w:lvl w:ilvl="0" w:tplc="08090015">
      <w:start w:val="1"/>
      <w:numFmt w:val="upperLetter"/>
      <w:lvlText w:val="%1."/>
      <w:lvlJc w:val="left"/>
      <w:pPr>
        <w:ind w:left="107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5">
    <w:nsid w:val="7D353C98"/>
    <w:multiLevelType w:val="hybridMultilevel"/>
    <w:tmpl w:val="0018D6C4"/>
    <w:lvl w:ilvl="0" w:tplc="0809001B">
      <w:start w:val="1"/>
      <w:numFmt w:val="lowerRoman"/>
      <w:lvlText w:val="%1."/>
      <w:lvlJc w:val="righ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36">
    <w:nsid w:val="7E0311AE"/>
    <w:multiLevelType w:val="hybridMultilevel"/>
    <w:tmpl w:val="21925268"/>
    <w:lvl w:ilvl="0" w:tplc="0809001B">
      <w:start w:val="1"/>
      <w:numFmt w:val="lowerRoman"/>
      <w:lvlText w:val="%1."/>
      <w:lvlJc w:val="righ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37">
    <w:nsid w:val="7E69652A"/>
    <w:multiLevelType w:val="hybridMultilevel"/>
    <w:tmpl w:val="BE8811CC"/>
    <w:lvl w:ilvl="0" w:tplc="5B08A60A">
      <w:start w:val="1"/>
      <w:numFmt w:val="decimal"/>
      <w:lvlRestart w:val="0"/>
      <w:lvlText w:val="%1."/>
      <w:lvlJc w:val="left"/>
      <w:pPr>
        <w:tabs>
          <w:tab w:val="num" w:pos="720"/>
        </w:tabs>
      </w:pPr>
      <w:rPr>
        <w:rFonts w:cs="Times New Roman"/>
      </w:rPr>
    </w:lvl>
    <w:lvl w:ilvl="1" w:tplc="54C43434">
      <w:start w:val="1"/>
      <w:numFmt w:val="lowerLetter"/>
      <w:lvlText w:val="%2."/>
      <w:lvlJc w:val="left"/>
      <w:pPr>
        <w:tabs>
          <w:tab w:val="num" w:pos="1440"/>
        </w:tabs>
        <w:ind w:left="1440" w:hanging="720"/>
      </w:pPr>
      <w:rPr>
        <w:rFonts w:cs="Times New Roman"/>
      </w:rPr>
    </w:lvl>
    <w:lvl w:ilvl="2" w:tplc="F6F6E322">
      <w:start w:val="1"/>
      <w:numFmt w:val="lowerRoman"/>
      <w:lvlText w:val="%3)"/>
      <w:lvlJc w:val="left"/>
      <w:pPr>
        <w:tabs>
          <w:tab w:val="num" w:pos="2160"/>
        </w:tabs>
        <w:ind w:left="2160" w:hanging="720"/>
      </w:pPr>
      <w:rPr>
        <w:rFonts w:cs="Times New Roman"/>
      </w:rPr>
    </w:lvl>
    <w:lvl w:ilvl="3" w:tplc="26A0282A">
      <w:start w:val="1"/>
      <w:numFmt w:val="lowerLetter"/>
      <w:lvlText w:val="%4)"/>
      <w:lvlJc w:val="left"/>
      <w:pPr>
        <w:tabs>
          <w:tab w:val="num" w:pos="2880"/>
        </w:tabs>
        <w:ind w:left="2880" w:hanging="720"/>
      </w:pPr>
      <w:rPr>
        <w:rFonts w:cs="Times New Roman"/>
      </w:rPr>
    </w:lvl>
    <w:lvl w:ilvl="4" w:tplc="1BC4B54E">
      <w:start w:val="1"/>
      <w:numFmt w:val="decimal"/>
      <w:lvlText w:val="(%5)"/>
      <w:lvlJc w:val="left"/>
      <w:pPr>
        <w:tabs>
          <w:tab w:val="num" w:pos="3600"/>
        </w:tabs>
        <w:ind w:left="3600" w:hanging="720"/>
      </w:pPr>
      <w:rPr>
        <w:rFonts w:cs="Times New Roman"/>
      </w:rPr>
    </w:lvl>
    <w:lvl w:ilvl="5" w:tplc="F1E6B2F8">
      <w:start w:val="1"/>
      <w:numFmt w:val="lowerRoman"/>
      <w:lvlText w:val="(%6)"/>
      <w:lvlJc w:val="left"/>
      <w:pPr>
        <w:tabs>
          <w:tab w:val="num" w:pos="4320"/>
        </w:tabs>
        <w:ind w:left="4320" w:hanging="720"/>
      </w:pPr>
      <w:rPr>
        <w:rFonts w:cs="Times New Roman"/>
      </w:rPr>
    </w:lvl>
    <w:lvl w:ilvl="6" w:tplc="491ABCF0">
      <w:start w:val="1"/>
      <w:numFmt w:val="decimal"/>
      <w:lvlText w:val="%7."/>
      <w:lvlJc w:val="left"/>
      <w:pPr>
        <w:tabs>
          <w:tab w:val="num" w:pos="5040"/>
        </w:tabs>
        <w:ind w:left="5040" w:hanging="720"/>
      </w:pPr>
      <w:rPr>
        <w:rFonts w:cs="Times New Roman"/>
      </w:rPr>
    </w:lvl>
    <w:lvl w:ilvl="7" w:tplc="D9EE3F68">
      <w:start w:val="1"/>
      <w:numFmt w:val="lowerLetter"/>
      <w:lvlText w:val="%8."/>
      <w:lvlJc w:val="left"/>
      <w:pPr>
        <w:tabs>
          <w:tab w:val="num" w:pos="5760"/>
        </w:tabs>
        <w:ind w:left="5760" w:hanging="720"/>
      </w:pPr>
      <w:rPr>
        <w:rFonts w:cs="Times New Roman"/>
      </w:rPr>
    </w:lvl>
    <w:lvl w:ilvl="8" w:tplc="E492504E">
      <w:start w:val="1"/>
      <w:numFmt w:val="lowerRoman"/>
      <w:lvlText w:val="%9."/>
      <w:lvlJc w:val="left"/>
      <w:pPr>
        <w:tabs>
          <w:tab w:val="num" w:pos="6480"/>
        </w:tabs>
        <w:ind w:left="6480" w:hanging="720"/>
      </w:pPr>
      <w:rPr>
        <w:rFonts w:cs="Times New Roman"/>
      </w:rPr>
    </w:lvl>
  </w:abstractNum>
  <w:abstractNum w:abstractNumId="38">
    <w:nsid w:val="7F1357CF"/>
    <w:multiLevelType w:val="hybridMultilevel"/>
    <w:tmpl w:val="E4E4AFDE"/>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3"/>
  </w:num>
  <w:num w:numId="2">
    <w:abstractNumId w:val="28"/>
  </w:num>
  <w:num w:numId="3">
    <w:abstractNumId w:val="27"/>
  </w:num>
  <w:num w:numId="4">
    <w:abstractNumId w:val="10"/>
  </w:num>
  <w:num w:numId="5">
    <w:abstractNumId w:val="31"/>
  </w:num>
  <w:num w:numId="6">
    <w:abstractNumId w:val="21"/>
  </w:num>
  <w:num w:numId="7">
    <w:abstractNumId w:val="19"/>
  </w:num>
  <w:num w:numId="8">
    <w:abstractNumId w:val="20"/>
  </w:num>
  <w:num w:numId="9">
    <w:abstractNumId w:val="38"/>
  </w:num>
  <w:num w:numId="10">
    <w:abstractNumId w:val="32"/>
  </w:num>
  <w:num w:numId="11">
    <w:abstractNumId w:val="26"/>
  </w:num>
  <w:num w:numId="12">
    <w:abstractNumId w:val="18"/>
  </w:num>
  <w:num w:numId="13">
    <w:abstractNumId w:val="25"/>
  </w:num>
  <w:num w:numId="14">
    <w:abstractNumId w:val="14"/>
  </w:num>
  <w:num w:numId="15">
    <w:abstractNumId w:val="36"/>
  </w:num>
  <w:num w:numId="16">
    <w:abstractNumId w:val="35"/>
  </w:num>
  <w:num w:numId="17">
    <w:abstractNumId w:val="23"/>
  </w:num>
  <w:num w:numId="18">
    <w:abstractNumId w:val="12"/>
  </w:num>
  <w:num w:numId="19">
    <w:abstractNumId w:val="30"/>
  </w:num>
  <w:num w:numId="20">
    <w:abstractNumId w:val="15"/>
  </w:num>
  <w:num w:numId="21">
    <w:abstractNumId w:val="34"/>
  </w:num>
  <w:num w:numId="22">
    <w:abstractNumId w:val="37"/>
  </w:num>
  <w:num w:numId="23">
    <w:abstractNumId w:val="17"/>
  </w:num>
  <w:num w:numId="24">
    <w:abstractNumId w:val="22"/>
  </w:num>
  <w:num w:numId="25">
    <w:abstractNumId w:val="29"/>
  </w:num>
  <w:num w:numId="26">
    <w:abstractNumId w:val="33"/>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4"/>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E2A"/>
    <w:rsid w:val="00004FB6"/>
    <w:rsid w:val="000315F8"/>
    <w:rsid w:val="00063367"/>
    <w:rsid w:val="000860C7"/>
    <w:rsid w:val="000A25FC"/>
    <w:rsid w:val="000B25ED"/>
    <w:rsid w:val="000D0723"/>
    <w:rsid w:val="000D6D8C"/>
    <w:rsid w:val="0010781E"/>
    <w:rsid w:val="0014666C"/>
    <w:rsid w:val="0019316C"/>
    <w:rsid w:val="001A1B2D"/>
    <w:rsid w:val="001D67F2"/>
    <w:rsid w:val="001E7B91"/>
    <w:rsid w:val="0021174C"/>
    <w:rsid w:val="002141F5"/>
    <w:rsid w:val="00225A8E"/>
    <w:rsid w:val="00240F98"/>
    <w:rsid w:val="00262114"/>
    <w:rsid w:val="00262CE3"/>
    <w:rsid w:val="00267F85"/>
    <w:rsid w:val="00275D6A"/>
    <w:rsid w:val="002954A6"/>
    <w:rsid w:val="002B359F"/>
    <w:rsid w:val="003206AA"/>
    <w:rsid w:val="00346B1F"/>
    <w:rsid w:val="0034734A"/>
    <w:rsid w:val="003C0584"/>
    <w:rsid w:val="004136B2"/>
    <w:rsid w:val="00426F75"/>
    <w:rsid w:val="00432D17"/>
    <w:rsid w:val="00495C36"/>
    <w:rsid w:val="004F60F8"/>
    <w:rsid w:val="00514524"/>
    <w:rsid w:val="00530007"/>
    <w:rsid w:val="00582213"/>
    <w:rsid w:val="005A4811"/>
    <w:rsid w:val="005B452B"/>
    <w:rsid w:val="005C2C51"/>
    <w:rsid w:val="00626A58"/>
    <w:rsid w:val="0063222D"/>
    <w:rsid w:val="00645BC2"/>
    <w:rsid w:val="00674C74"/>
    <w:rsid w:val="00683A3C"/>
    <w:rsid w:val="006A1D21"/>
    <w:rsid w:val="006C2025"/>
    <w:rsid w:val="006F0B6A"/>
    <w:rsid w:val="006F2883"/>
    <w:rsid w:val="00711309"/>
    <w:rsid w:val="00724DFC"/>
    <w:rsid w:val="007335B7"/>
    <w:rsid w:val="007472C6"/>
    <w:rsid w:val="00765689"/>
    <w:rsid w:val="007A2017"/>
    <w:rsid w:val="007B100C"/>
    <w:rsid w:val="007C0786"/>
    <w:rsid w:val="007E2C16"/>
    <w:rsid w:val="007E3928"/>
    <w:rsid w:val="00807977"/>
    <w:rsid w:val="00850E97"/>
    <w:rsid w:val="00853222"/>
    <w:rsid w:val="00854839"/>
    <w:rsid w:val="00866393"/>
    <w:rsid w:val="00871AB3"/>
    <w:rsid w:val="00873907"/>
    <w:rsid w:val="008769FE"/>
    <w:rsid w:val="00886513"/>
    <w:rsid w:val="008A2E2A"/>
    <w:rsid w:val="008B239A"/>
    <w:rsid w:val="008B7DBB"/>
    <w:rsid w:val="008C41F3"/>
    <w:rsid w:val="008D2DAF"/>
    <w:rsid w:val="009079EE"/>
    <w:rsid w:val="00951E90"/>
    <w:rsid w:val="00963E62"/>
    <w:rsid w:val="009D3DC9"/>
    <w:rsid w:val="00A00036"/>
    <w:rsid w:val="00A60898"/>
    <w:rsid w:val="00A966CF"/>
    <w:rsid w:val="00AA4F61"/>
    <w:rsid w:val="00AE024F"/>
    <w:rsid w:val="00AE78F2"/>
    <w:rsid w:val="00B01C9A"/>
    <w:rsid w:val="00B60318"/>
    <w:rsid w:val="00B80272"/>
    <w:rsid w:val="00BA2D40"/>
    <w:rsid w:val="00BD5625"/>
    <w:rsid w:val="00BD58F9"/>
    <w:rsid w:val="00BE3670"/>
    <w:rsid w:val="00BF781A"/>
    <w:rsid w:val="00C068B2"/>
    <w:rsid w:val="00C12241"/>
    <w:rsid w:val="00C14FAE"/>
    <w:rsid w:val="00C34DB0"/>
    <w:rsid w:val="00CD68B1"/>
    <w:rsid w:val="00CF358A"/>
    <w:rsid w:val="00D13C02"/>
    <w:rsid w:val="00D33AB0"/>
    <w:rsid w:val="00D342D4"/>
    <w:rsid w:val="00D358EA"/>
    <w:rsid w:val="00D436CE"/>
    <w:rsid w:val="00D721B9"/>
    <w:rsid w:val="00DB547B"/>
    <w:rsid w:val="00DC0E87"/>
    <w:rsid w:val="00DE6E13"/>
    <w:rsid w:val="00E00316"/>
    <w:rsid w:val="00EA2020"/>
    <w:rsid w:val="00EB5AD4"/>
    <w:rsid w:val="00ED1F2D"/>
    <w:rsid w:val="00ED60CB"/>
    <w:rsid w:val="00EE4D95"/>
    <w:rsid w:val="00F25DF2"/>
    <w:rsid w:val="00F85CBD"/>
    <w:rsid w:val="00FA3385"/>
    <w:rsid w:val="00FC0185"/>
    <w:rsid w:val="00FD47A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DC9"/>
    <w:rPr>
      <w:lang w:eastAsia="en-US"/>
    </w:rPr>
  </w:style>
  <w:style w:type="paragraph" w:styleId="Heading1">
    <w:name w:val="heading 1"/>
    <w:basedOn w:val="Normal"/>
    <w:next w:val="Normal"/>
    <w:link w:val="Heading1Char"/>
    <w:uiPriority w:val="99"/>
    <w:qFormat/>
    <w:rsid w:val="009D3DC9"/>
    <w:pPr>
      <w:pageBreakBefore/>
      <w:spacing w:after="240"/>
      <w:outlineLvl w:val="0"/>
    </w:pPr>
    <w:rPr>
      <w:rFonts w:ascii="Arial" w:eastAsia="Times New Roman" w:hAnsi="Arial"/>
      <w:b/>
      <w:color w:val="104F75"/>
      <w:sz w:val="36"/>
      <w:szCs w:val="24"/>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3DC9"/>
    <w:rPr>
      <w:rFonts w:ascii="Arial" w:hAnsi="Arial" w:cs="Times New Roman"/>
      <w:b/>
      <w:color w:val="104F75"/>
      <w:sz w:val="24"/>
      <w:szCs w:val="24"/>
      <w:lang w:eastAsia="en-GB"/>
    </w:rPr>
  </w:style>
  <w:style w:type="paragraph" w:styleId="ListParagraph">
    <w:name w:val="List Paragraph"/>
    <w:basedOn w:val="Normal"/>
    <w:uiPriority w:val="99"/>
    <w:qFormat/>
    <w:rsid w:val="009D3DC9"/>
    <w:pPr>
      <w:ind w:left="720"/>
    </w:pPr>
  </w:style>
  <w:style w:type="table" w:styleId="TableGrid">
    <w:name w:val="Table Grid"/>
    <w:basedOn w:val="TableNormal"/>
    <w:uiPriority w:val="99"/>
    <w:rsid w:val="009D3D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D3DC9"/>
    <w:rPr>
      <w:rFonts w:cs="Times New Roman"/>
      <w:sz w:val="16"/>
      <w:szCs w:val="16"/>
    </w:rPr>
  </w:style>
  <w:style w:type="paragraph" w:styleId="CommentText">
    <w:name w:val="annotation text"/>
    <w:basedOn w:val="Normal"/>
    <w:link w:val="CommentTextChar"/>
    <w:uiPriority w:val="99"/>
    <w:semiHidden/>
    <w:rsid w:val="009D3DC9"/>
    <w:rPr>
      <w:sz w:val="20"/>
      <w:szCs w:val="20"/>
    </w:rPr>
  </w:style>
  <w:style w:type="character" w:customStyle="1" w:styleId="CommentTextChar">
    <w:name w:val="Comment Text Char"/>
    <w:basedOn w:val="DefaultParagraphFont"/>
    <w:link w:val="CommentText"/>
    <w:uiPriority w:val="99"/>
    <w:semiHidden/>
    <w:locked/>
    <w:rsid w:val="009D3DC9"/>
    <w:rPr>
      <w:rFonts w:cs="Times New Roman"/>
      <w:sz w:val="20"/>
      <w:szCs w:val="20"/>
    </w:rPr>
  </w:style>
  <w:style w:type="paragraph" w:styleId="CommentSubject">
    <w:name w:val="annotation subject"/>
    <w:basedOn w:val="CommentText"/>
    <w:next w:val="CommentText"/>
    <w:link w:val="CommentSubjectChar"/>
    <w:uiPriority w:val="99"/>
    <w:semiHidden/>
    <w:rsid w:val="009D3DC9"/>
    <w:rPr>
      <w:b/>
      <w:bCs/>
    </w:rPr>
  </w:style>
  <w:style w:type="character" w:customStyle="1" w:styleId="CommentSubjectChar">
    <w:name w:val="Comment Subject Char"/>
    <w:basedOn w:val="CommentTextChar"/>
    <w:link w:val="CommentSubject"/>
    <w:uiPriority w:val="99"/>
    <w:semiHidden/>
    <w:locked/>
    <w:rsid w:val="009D3DC9"/>
    <w:rPr>
      <w:b/>
      <w:bCs/>
    </w:rPr>
  </w:style>
  <w:style w:type="paragraph" w:styleId="BalloonText">
    <w:name w:val="Balloon Text"/>
    <w:basedOn w:val="Normal"/>
    <w:link w:val="BalloonTextChar"/>
    <w:uiPriority w:val="99"/>
    <w:semiHidden/>
    <w:rsid w:val="009D3D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3DC9"/>
    <w:rPr>
      <w:rFonts w:ascii="Tahoma" w:hAnsi="Tahoma" w:cs="Tahoma"/>
      <w:sz w:val="16"/>
      <w:szCs w:val="16"/>
    </w:rPr>
  </w:style>
  <w:style w:type="character" w:styleId="Hyperlink">
    <w:name w:val="Hyperlink"/>
    <w:basedOn w:val="DefaultParagraphFont"/>
    <w:uiPriority w:val="99"/>
    <w:rsid w:val="009D3DC9"/>
    <w:rPr>
      <w:rFonts w:cs="Times New Roman"/>
      <w:color w:val="0000FF"/>
      <w:u w:val="single"/>
    </w:rPr>
  </w:style>
  <w:style w:type="character" w:styleId="FollowedHyperlink">
    <w:name w:val="FollowedHyperlink"/>
    <w:basedOn w:val="DefaultParagraphFont"/>
    <w:uiPriority w:val="99"/>
    <w:semiHidden/>
    <w:rsid w:val="009D3DC9"/>
    <w:rPr>
      <w:rFonts w:cs="Times New Roman"/>
      <w:color w:val="800080"/>
      <w:u w:val="single"/>
    </w:rPr>
  </w:style>
  <w:style w:type="paragraph" w:styleId="Header">
    <w:name w:val="header"/>
    <w:basedOn w:val="Normal"/>
    <w:link w:val="HeaderChar"/>
    <w:uiPriority w:val="99"/>
    <w:rsid w:val="009D3DC9"/>
    <w:pPr>
      <w:tabs>
        <w:tab w:val="center" w:pos="4513"/>
        <w:tab w:val="right" w:pos="9026"/>
      </w:tabs>
    </w:pPr>
  </w:style>
  <w:style w:type="character" w:customStyle="1" w:styleId="HeaderChar">
    <w:name w:val="Header Char"/>
    <w:basedOn w:val="DefaultParagraphFont"/>
    <w:link w:val="Header"/>
    <w:uiPriority w:val="99"/>
    <w:locked/>
    <w:rsid w:val="009D3DC9"/>
    <w:rPr>
      <w:rFonts w:cs="Times New Roman"/>
    </w:rPr>
  </w:style>
  <w:style w:type="paragraph" w:styleId="Footer">
    <w:name w:val="footer"/>
    <w:basedOn w:val="Normal"/>
    <w:link w:val="FooterChar"/>
    <w:uiPriority w:val="99"/>
    <w:rsid w:val="009D3DC9"/>
    <w:pPr>
      <w:tabs>
        <w:tab w:val="center" w:pos="4513"/>
        <w:tab w:val="right" w:pos="9026"/>
      </w:tabs>
    </w:pPr>
  </w:style>
  <w:style w:type="character" w:customStyle="1" w:styleId="FooterChar">
    <w:name w:val="Footer Char"/>
    <w:basedOn w:val="DefaultParagraphFont"/>
    <w:link w:val="Footer"/>
    <w:uiPriority w:val="99"/>
    <w:locked/>
    <w:rsid w:val="009D3DC9"/>
    <w:rPr>
      <w:rFonts w:cs="Times New Roman"/>
    </w:rPr>
  </w:style>
  <w:style w:type="paragraph" w:customStyle="1" w:styleId="Default">
    <w:name w:val="Default"/>
    <w:uiPriority w:val="99"/>
    <w:rsid w:val="009D3DC9"/>
    <w:pPr>
      <w:autoSpaceDE w:val="0"/>
      <w:autoSpaceDN w:val="0"/>
      <w:adjustRightInd w:val="0"/>
    </w:pPr>
    <w:rPr>
      <w:rFonts w:ascii="Arial" w:hAnsi="Arial" w:cs="Arial"/>
      <w:color w:val="000000"/>
      <w:sz w:val="24"/>
      <w:szCs w:val="24"/>
      <w:lang w:eastAsia="en-US"/>
    </w:rPr>
  </w:style>
  <w:style w:type="paragraph" w:customStyle="1" w:styleId="Logos">
    <w:name w:val="Logos"/>
    <w:basedOn w:val="Normal"/>
    <w:link w:val="LogosChar"/>
    <w:uiPriority w:val="99"/>
    <w:rsid w:val="009D3DC9"/>
    <w:pPr>
      <w:pageBreakBefore/>
      <w:widowControl w:val="0"/>
      <w:spacing w:after="240" w:line="288" w:lineRule="auto"/>
    </w:pPr>
    <w:rPr>
      <w:rFonts w:ascii="Arial" w:eastAsia="Times New Roman" w:hAnsi="Arial"/>
      <w:noProof/>
      <w:color w:val="0D0D0D"/>
      <w:sz w:val="24"/>
      <w:szCs w:val="24"/>
      <w:lang w:eastAsia="en-GB"/>
    </w:rPr>
  </w:style>
  <w:style w:type="character" w:customStyle="1" w:styleId="LogosChar">
    <w:name w:val="Logos Char"/>
    <w:basedOn w:val="DefaultParagraphFont"/>
    <w:link w:val="Logos"/>
    <w:uiPriority w:val="99"/>
    <w:locked/>
    <w:rsid w:val="009D3DC9"/>
    <w:rPr>
      <w:rFonts w:ascii="Arial" w:hAnsi="Arial" w:cs="Times New Roman"/>
      <w:noProof/>
      <w:color w:val="0D0D0D"/>
      <w:sz w:val="24"/>
      <w:szCs w:val="24"/>
      <w:lang w:eastAsia="en-GB"/>
    </w:rPr>
  </w:style>
  <w:style w:type="paragraph" w:customStyle="1" w:styleId="DfESOutNumbered">
    <w:name w:val="DfESOutNumbered"/>
    <w:basedOn w:val="Normal"/>
    <w:link w:val="DfESOutNumberedChar"/>
    <w:uiPriority w:val="99"/>
    <w:rsid w:val="009D3DC9"/>
    <w:pPr>
      <w:widowControl w:val="0"/>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uiPriority w:val="99"/>
    <w:locked/>
    <w:rsid w:val="009D3DC9"/>
    <w:rPr>
      <w:rFonts w:cs="Arial"/>
      <w:sz w:val="20"/>
      <w:szCs w:val="20"/>
    </w:rPr>
  </w:style>
  <w:style w:type="paragraph" w:customStyle="1" w:styleId="DeptBullets">
    <w:name w:val="DeptBullets"/>
    <w:basedOn w:val="Normal"/>
    <w:link w:val="DeptBulletsChar"/>
    <w:uiPriority w:val="99"/>
    <w:rsid w:val="009D3DC9"/>
    <w:pPr>
      <w:widowControl w:val="0"/>
      <w:overflowPunct w:val="0"/>
      <w:autoSpaceDE w:val="0"/>
      <w:autoSpaceDN w:val="0"/>
      <w:adjustRightInd w:val="0"/>
      <w:spacing w:after="240"/>
      <w:textAlignment w:val="baseline"/>
    </w:pPr>
    <w:rPr>
      <w:rFonts w:ascii="Arial" w:eastAsia="Times New Roman" w:hAnsi="Arial"/>
      <w:sz w:val="24"/>
      <w:szCs w:val="20"/>
    </w:rPr>
  </w:style>
  <w:style w:type="character" w:customStyle="1" w:styleId="DeptBulletsChar">
    <w:name w:val="DeptBullets Char"/>
    <w:basedOn w:val="LogosChar"/>
    <w:link w:val="DeptBullets"/>
    <w:uiPriority w:val="99"/>
    <w:locked/>
    <w:rsid w:val="009D3DC9"/>
    <w:rPr>
      <w:sz w:val="20"/>
      <w:szCs w:val="20"/>
    </w:rPr>
  </w:style>
  <w:style w:type="paragraph" w:styleId="Title">
    <w:name w:val="Title"/>
    <w:basedOn w:val="Normal"/>
    <w:link w:val="TitleChar"/>
    <w:uiPriority w:val="99"/>
    <w:qFormat/>
    <w:rsid w:val="008A2E2A"/>
    <w:pPr>
      <w:spacing w:after="300"/>
    </w:pPr>
    <w:rPr>
      <w:color w:val="17365D"/>
      <w:sz w:val="5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Subtitle">
    <w:name w:val="Subtitle"/>
    <w:basedOn w:val="Normal"/>
    <w:link w:val="SubtitleChar"/>
    <w:uiPriority w:val="99"/>
    <w:qFormat/>
    <w:rsid w:val="008A2E2A"/>
    <w:rPr>
      <w:i/>
      <w:color w:val="4F81BD"/>
      <w:sz w:val="24"/>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704986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17</Pages>
  <Words>5519</Words>
  <Characters>31462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subject/>
  <dc:creator>Danielle Mason</dc:creator>
  <cp:keywords/>
  <dc:description/>
  <cp:lastModifiedBy>Helen</cp:lastModifiedBy>
  <cp:revision>2</cp:revision>
  <cp:lastPrinted>2020-02-06T09:48:00Z</cp:lastPrinted>
  <dcterms:created xsi:type="dcterms:W3CDTF">2020-11-10T14:45:00Z</dcterms:created>
  <dcterms:modified xsi:type="dcterms:W3CDTF">2020-11-10T14:45:00Z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78385191-be43-4134-874b-6cd4874c1bd3</vt:lpwstr>
  </property>
  <property fmtid="{D5CDD505-2E9C-101B-9397-08002B2CF9AE}" pid="10" name="IWPSiteTypeTaxHTField0">
    <vt:lpwstr/>
  </property>
  <property fmtid="{D5CDD505-2E9C-101B-9397-08002B2CF9AE}" pid="11" name="TaxCatchAll">
    <vt:lpwstr>5;#;#3;#;#2;#</vt:lpwstr>
  </property>
  <property fmtid="{D5CDD505-2E9C-101B-9397-08002B2CF9AE}" pid="12" name="IWPRightsProtectiveMarkingTaxHTField0">
    <vt:lpwstr>Official0884c477-2e62-47ea-b19c-5af6e91124c5</vt:lpwstr>
  </property>
  <property fmtid="{D5CDD505-2E9C-101B-9397-08002B2CF9AE}" pid="13" name="IWPFunctionTaxHTField0">
    <vt:lpwstr/>
  </property>
  <property fmtid="{D5CDD505-2E9C-101B-9397-08002B2CF9AE}" pid="14" name="IWPOwnerTaxHTField0">
    <vt:lpwstr>NCTA8a55f59b-7d94-44dd-a344-986d47acf947</vt:lpwstr>
  </property>
  <property fmtid="{D5CDD505-2E9C-101B-9397-08002B2CF9AE}" pid="15" name="IWPOrganisationalUnitTaxHTField0">
    <vt:lpwstr>NCTL50b03fc4-9596-44c0-8ddf-78c55856c7ae</vt:lpwstr>
  </property>
  <property fmtid="{D5CDD505-2E9C-101B-9397-08002B2CF9AE}" pid="16" name="IWPContributor">
    <vt:lpwstr/>
  </property>
  <property fmtid="{D5CDD505-2E9C-101B-9397-08002B2CF9AE}" pid="17" name="Comments">
    <vt:lpwstr/>
  </property>
  <property fmtid="{D5CDD505-2E9C-101B-9397-08002B2CF9AE}" pid="18" name="IWPSubjectTaxHTField0">
    <vt:lpwstr/>
  </property>
  <property fmtid="{D5CDD505-2E9C-101B-9397-08002B2CF9AE}" pid="19" name="_dlc_DocId">
    <vt:lpwstr>MMNJCVCXF7WK-21-70087</vt:lpwstr>
  </property>
  <property fmtid="{D5CDD505-2E9C-101B-9397-08002B2CF9AE}" pid="20" name="_dlc_DocIdUrl">
    <vt:lpwstr>http://workplaces/sites/ncsss/k/_layouts/DocIdRedir.aspx?ID=MMNJCVCXF7WK-21-70087, MMNJCVCXF7WK-21-70087</vt:lpwstr>
  </property>
</Properties>
</file>