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D54B1" w14:textId="3D9F35A7" w:rsidR="00E66558" w:rsidRDefault="00745A00">
      <w:pPr>
        <w:pStyle w:val="Heading1"/>
      </w:pPr>
      <w:bookmarkStart w:id="0" w:name="_Toc400361362"/>
      <w:bookmarkStart w:id="1" w:name="_Toc443397153"/>
      <w:bookmarkStart w:id="2" w:name="_Toc357771638"/>
      <w:bookmarkStart w:id="3" w:name="_Toc346793416"/>
      <w:bookmarkStart w:id="4" w:name="_Toc328122777"/>
      <w:r>
        <w:t xml:space="preserve">Urmston Primary </w:t>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3E387A">
        <w:t xml:space="preserve"> 2021-22</w:t>
      </w:r>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D696D97" w:rsidR="00E66558" w:rsidRDefault="000B2641">
            <w:pPr>
              <w:pStyle w:val="TableRow"/>
            </w:pPr>
            <w:r>
              <w:t>Urmston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09E0409" w:rsidR="00E66558" w:rsidRDefault="000B2641">
            <w:pPr>
              <w:pStyle w:val="TableRow"/>
            </w:pPr>
            <w:r>
              <w:t>518</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90DA05E" w:rsidR="00E66558" w:rsidRDefault="000B2641">
            <w:pPr>
              <w:pStyle w:val="TableRow"/>
            </w:pPr>
            <w:r>
              <w:t>8%</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5B5C10D3" w:rsidR="00E66558" w:rsidRDefault="009D71E8" w:rsidP="003431C6">
            <w:pPr>
              <w:pStyle w:val="TableRow"/>
            </w:pPr>
            <w:r>
              <w:rPr>
                <w:szCs w:val="22"/>
              </w:rPr>
              <w:t>Academic year/years that our current pup</w:t>
            </w:r>
            <w:r w:rsidR="003431C6">
              <w:rPr>
                <w:szCs w:val="22"/>
              </w:rPr>
              <w:t>il premium strategy plan covers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9FD3B40" w:rsidR="00E66558" w:rsidRDefault="000B2641">
            <w:pPr>
              <w:pStyle w:val="TableRow"/>
            </w:pPr>
            <w:r w:rsidRPr="003431C6">
              <w:rPr>
                <w:color w:val="auto"/>
              </w:rPr>
              <w:t>2021-22</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13F2CFA" w:rsidR="00E66558" w:rsidRDefault="000B2641">
            <w:pPr>
              <w:pStyle w:val="TableRow"/>
            </w:pPr>
            <w:r>
              <w:t>September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FAD294B" w:rsidR="00E66558" w:rsidRDefault="000B2641">
            <w:pPr>
              <w:pStyle w:val="TableRow"/>
            </w:pPr>
            <w:r>
              <w:t>July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115FE1B" w:rsidR="00E66558" w:rsidRDefault="000B2641">
            <w:pPr>
              <w:pStyle w:val="TableRow"/>
            </w:pPr>
            <w:r>
              <w:t>Simon Parker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3C2462B" w:rsidR="00E66558" w:rsidRDefault="000B2641">
            <w:pPr>
              <w:pStyle w:val="TableRow"/>
            </w:pPr>
            <w:r>
              <w:t>Helen Cooper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F0AE344" w:rsidR="00E66558" w:rsidRDefault="000B2641">
            <w:pPr>
              <w:pStyle w:val="TableRow"/>
            </w:pPr>
            <w:r>
              <w:t>Karen Smyth</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6CB7598" w:rsidR="00E66558" w:rsidRDefault="009D71E8">
            <w:pPr>
              <w:pStyle w:val="TableRow"/>
            </w:pPr>
            <w:r>
              <w:t>£</w:t>
            </w:r>
            <w:r w:rsidR="00040608">
              <w:t>50,291</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76B0A44" w:rsidR="00E66558" w:rsidRDefault="00D177AC">
            <w:pPr>
              <w:pStyle w:val="TableRow"/>
            </w:pPr>
            <w:r w:rsidRPr="002670BA">
              <w:rPr>
                <w:color w:val="auto"/>
              </w:rPr>
              <w:t>£4,785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185F719" w:rsidR="00E66558" w:rsidRDefault="009D71E8">
            <w:pPr>
              <w:pStyle w:val="TableRow"/>
            </w:pPr>
            <w:r>
              <w:t>£</w:t>
            </w:r>
            <w:r w:rsidR="00D91B45">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2670BA" w:rsidRDefault="009D71E8">
            <w:pPr>
              <w:pStyle w:val="TableRow"/>
              <w:rPr>
                <w:b/>
                <w:color w:val="auto"/>
              </w:rPr>
            </w:pPr>
            <w:r w:rsidRPr="002670BA">
              <w:rPr>
                <w:b/>
                <w:color w:val="auto"/>
              </w:rPr>
              <w:t>Total budget for this academic year</w:t>
            </w:r>
          </w:p>
          <w:p w14:paraId="2A7D54E1" w14:textId="77777777" w:rsidR="00E66558" w:rsidRPr="002670BA" w:rsidRDefault="009D71E8">
            <w:pPr>
              <w:pStyle w:val="TableRow"/>
              <w:rPr>
                <w:color w:val="auto"/>
              </w:rPr>
            </w:pPr>
            <w:r w:rsidRPr="002670BA">
              <w:rPr>
                <w:color w:val="auto"/>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02BBB24" w:rsidR="00E66558" w:rsidRPr="002670BA" w:rsidRDefault="009D71E8">
            <w:pPr>
              <w:pStyle w:val="TableRow"/>
              <w:rPr>
                <w:color w:val="auto"/>
              </w:rPr>
            </w:pPr>
            <w:r w:rsidRPr="002670BA">
              <w:rPr>
                <w:color w:val="auto"/>
              </w:rPr>
              <w:t>£</w:t>
            </w:r>
            <w:r w:rsidR="00040608" w:rsidRPr="002670BA">
              <w:rPr>
                <w:color w:val="auto"/>
              </w:rPr>
              <w:t>55,076</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7" w14:textId="374F32AC" w:rsidR="00E66558" w:rsidRPr="008A54AC" w:rsidRDefault="00EF0EC5" w:rsidP="00EF0EC5">
            <w:pPr>
              <w:rPr>
                <w:iCs/>
                <w:u w:val="single"/>
              </w:rPr>
            </w:pPr>
            <w:r w:rsidRPr="008A54AC">
              <w:rPr>
                <w:iCs/>
                <w:u w:val="single"/>
              </w:rPr>
              <w:t>U</w:t>
            </w:r>
            <w:r w:rsidR="009D71E8" w:rsidRPr="008A54AC">
              <w:rPr>
                <w:iCs/>
                <w:u w:val="single"/>
              </w:rPr>
              <w:t xml:space="preserve">ltimate objectives </w:t>
            </w:r>
          </w:p>
          <w:p w14:paraId="6DC5F28E" w14:textId="6C6D3B0F" w:rsidR="008A54AC" w:rsidRPr="00BD1E1F" w:rsidRDefault="00EF0EC5" w:rsidP="008A54AC">
            <w:pPr>
              <w:pStyle w:val="ListParagraph"/>
              <w:numPr>
                <w:ilvl w:val="0"/>
                <w:numId w:val="18"/>
              </w:numPr>
              <w:rPr>
                <w:iCs/>
                <w:color w:val="auto"/>
              </w:rPr>
            </w:pPr>
            <w:r w:rsidRPr="00BD1E1F">
              <w:rPr>
                <w:iCs/>
                <w:color w:val="auto"/>
              </w:rPr>
              <w:t xml:space="preserve">To narrow the attainment gap between disadvantaged and non-disadvantaged pupils in all subjects and to ensure all disadvantaged pupils in school makes or exceeds nationally expected progress rates in line with non-disadvantaged peers </w:t>
            </w:r>
            <w:r w:rsidR="00D177AC" w:rsidRPr="00BD1E1F">
              <w:rPr>
                <w:iCs/>
                <w:color w:val="auto"/>
              </w:rPr>
              <w:t xml:space="preserve">in </w:t>
            </w:r>
            <w:r w:rsidRPr="00BD1E1F">
              <w:rPr>
                <w:iCs/>
                <w:color w:val="auto"/>
              </w:rPr>
              <w:t>school.</w:t>
            </w:r>
          </w:p>
          <w:p w14:paraId="55174E6C" w14:textId="7A6020E9" w:rsidR="00EF0EC5" w:rsidRPr="00BD1E1F" w:rsidRDefault="00EF0EC5" w:rsidP="00EF0EC5">
            <w:pPr>
              <w:pStyle w:val="ListParagraph"/>
              <w:numPr>
                <w:ilvl w:val="0"/>
                <w:numId w:val="18"/>
              </w:numPr>
              <w:rPr>
                <w:iCs/>
                <w:color w:val="auto"/>
              </w:rPr>
            </w:pPr>
            <w:r w:rsidRPr="00BD1E1F">
              <w:rPr>
                <w:iCs/>
                <w:color w:val="auto"/>
              </w:rPr>
              <w:t xml:space="preserve">For all disadvantaged children’s emotional and social barriers to learning </w:t>
            </w:r>
            <w:r w:rsidR="00D177AC" w:rsidRPr="00BD1E1F">
              <w:rPr>
                <w:iCs/>
                <w:color w:val="auto"/>
              </w:rPr>
              <w:t>to be addressed in order for them t</w:t>
            </w:r>
            <w:r w:rsidRPr="00BD1E1F">
              <w:rPr>
                <w:iCs/>
                <w:color w:val="auto"/>
              </w:rPr>
              <w:t>o be confident and independent learners.</w:t>
            </w:r>
          </w:p>
          <w:p w14:paraId="02180370" w14:textId="7CCECDFC" w:rsidR="008A54AC" w:rsidRPr="00BD1E1F" w:rsidRDefault="008A54AC" w:rsidP="00EF0EC5">
            <w:pPr>
              <w:pStyle w:val="ListParagraph"/>
              <w:numPr>
                <w:ilvl w:val="0"/>
                <w:numId w:val="18"/>
              </w:numPr>
              <w:rPr>
                <w:iCs/>
                <w:color w:val="auto"/>
              </w:rPr>
            </w:pPr>
            <w:r w:rsidRPr="00BD1E1F">
              <w:rPr>
                <w:color w:val="auto"/>
              </w:rPr>
              <w:t xml:space="preserve">To ensure all </w:t>
            </w:r>
            <w:r w:rsidR="00D177AC" w:rsidRPr="00BD1E1F">
              <w:rPr>
                <w:color w:val="auto"/>
              </w:rPr>
              <w:t>disadvantaged pupils</w:t>
            </w:r>
            <w:r w:rsidRPr="00BD1E1F">
              <w:rPr>
                <w:color w:val="auto"/>
              </w:rPr>
              <w:t xml:space="preserve"> have opportunities to access learning opportunities beyond the classroom.</w:t>
            </w:r>
          </w:p>
          <w:p w14:paraId="40C99FEE" w14:textId="3119065A" w:rsidR="00EF0EC5" w:rsidRPr="00BD1E1F" w:rsidRDefault="008A54AC" w:rsidP="008A54AC">
            <w:pPr>
              <w:rPr>
                <w:iCs/>
                <w:color w:val="auto"/>
                <w:u w:val="single"/>
              </w:rPr>
            </w:pPr>
            <w:r w:rsidRPr="00BD1E1F">
              <w:rPr>
                <w:iCs/>
                <w:color w:val="auto"/>
                <w:u w:val="single"/>
              </w:rPr>
              <w:t>Achieving these objectives</w:t>
            </w:r>
          </w:p>
          <w:p w14:paraId="24670EAE" w14:textId="166A35CD" w:rsidR="0087735C" w:rsidRPr="00BD1E1F" w:rsidRDefault="0087735C" w:rsidP="008A54AC">
            <w:pPr>
              <w:pStyle w:val="ListParagraph"/>
              <w:numPr>
                <w:ilvl w:val="0"/>
                <w:numId w:val="15"/>
              </w:numPr>
              <w:rPr>
                <w:iCs/>
                <w:color w:val="auto"/>
              </w:rPr>
            </w:pPr>
            <w:r w:rsidRPr="00BD1E1F">
              <w:rPr>
                <w:iCs/>
                <w:color w:val="auto"/>
              </w:rPr>
              <w:t>We will ensure that all teaching staff are involved in the analysis of data and identification of pupils, so that they are fully aware of strengths and weaknesses across our school.</w:t>
            </w:r>
          </w:p>
          <w:p w14:paraId="6AAF1C68" w14:textId="3E6C9223" w:rsidR="0087735C" w:rsidRPr="00BD1E1F" w:rsidRDefault="0087735C" w:rsidP="00EF0EC5">
            <w:pPr>
              <w:pStyle w:val="ListParagraph"/>
              <w:numPr>
                <w:ilvl w:val="0"/>
                <w:numId w:val="15"/>
              </w:numPr>
              <w:rPr>
                <w:iCs/>
                <w:color w:val="auto"/>
              </w:rPr>
            </w:pPr>
            <w:r w:rsidRPr="00BD1E1F">
              <w:rPr>
                <w:iCs/>
                <w:color w:val="auto"/>
              </w:rPr>
              <w:t xml:space="preserve">We </w:t>
            </w:r>
            <w:r w:rsidR="00D177AC" w:rsidRPr="00BD1E1F">
              <w:rPr>
                <w:iCs/>
                <w:color w:val="auto"/>
              </w:rPr>
              <w:t xml:space="preserve">will </w:t>
            </w:r>
            <w:r w:rsidRPr="00BD1E1F">
              <w:rPr>
                <w:iCs/>
                <w:color w:val="auto"/>
              </w:rPr>
              <w:t xml:space="preserve">ensure that teaching </w:t>
            </w:r>
            <w:r w:rsidR="00EF0EC5" w:rsidRPr="00BD1E1F">
              <w:rPr>
                <w:iCs/>
                <w:color w:val="auto"/>
              </w:rPr>
              <w:t>and learning opportuniti</w:t>
            </w:r>
            <w:r w:rsidRPr="00BD1E1F">
              <w:rPr>
                <w:iCs/>
                <w:color w:val="auto"/>
              </w:rPr>
              <w:t>es meet the needs of all the pupils.</w:t>
            </w:r>
          </w:p>
          <w:p w14:paraId="2A7D54E9" w14:textId="25075915" w:rsidR="0087735C" w:rsidRPr="008A54AC" w:rsidRDefault="00EF0EC5" w:rsidP="008A54AC">
            <w:pPr>
              <w:pStyle w:val="ListParagraph"/>
              <w:numPr>
                <w:ilvl w:val="0"/>
                <w:numId w:val="15"/>
              </w:numPr>
              <w:rPr>
                <w:iCs/>
                <w:color w:val="FF0000"/>
              </w:rPr>
            </w:pPr>
            <w:r w:rsidRPr="00BD1E1F">
              <w:rPr>
                <w:iCs/>
                <w:color w:val="auto"/>
              </w:rPr>
              <w:t xml:space="preserve">We </w:t>
            </w:r>
            <w:r w:rsidR="008A54AC" w:rsidRPr="00BD1E1F">
              <w:rPr>
                <w:iCs/>
                <w:color w:val="auto"/>
              </w:rPr>
              <w:t xml:space="preserve">will </w:t>
            </w:r>
            <w:r w:rsidRPr="00BD1E1F">
              <w:rPr>
                <w:iCs/>
                <w:color w:val="auto"/>
              </w:rPr>
              <w:t xml:space="preserve">ensure that </w:t>
            </w:r>
            <w:r w:rsidR="008A54AC" w:rsidRPr="00BD1E1F">
              <w:rPr>
                <w:iCs/>
                <w:color w:val="auto"/>
              </w:rPr>
              <w:t>parents are aware of the financial support that is in place for their children.</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D177AC" w14:paraId="2F26F47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D6593" w14:textId="59CA26F6" w:rsidR="00D177AC" w:rsidRPr="00D177AC" w:rsidRDefault="00D177AC" w:rsidP="000B2641">
            <w:pPr>
              <w:pStyle w:val="TableRow"/>
              <w:rPr>
                <w:color w:val="FF0000"/>
                <w:sz w:val="22"/>
                <w:szCs w:val="22"/>
              </w:rPr>
            </w:pPr>
            <w:r w:rsidRPr="00BD1E1F">
              <w:rPr>
                <w:color w:val="auto"/>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E9C82" w14:textId="3D3242D8" w:rsidR="00D177AC" w:rsidRPr="00BD1E1F" w:rsidRDefault="00D177AC" w:rsidP="000B2641">
            <w:pPr>
              <w:pStyle w:val="TableRowCentered"/>
              <w:jc w:val="left"/>
              <w:rPr>
                <w:rFonts w:cs="Arial"/>
                <w:color w:val="auto"/>
              </w:rPr>
            </w:pPr>
            <w:r w:rsidRPr="00BD1E1F">
              <w:rPr>
                <w:rFonts w:cs="Arial"/>
                <w:color w:val="auto"/>
              </w:rPr>
              <w:t>A high proportion of our Pupil Premium children also have identified complex additional needs, either social and emotional, or SEND</w:t>
            </w:r>
          </w:p>
        </w:tc>
      </w:tr>
      <w:tr w:rsidR="000B2641"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2134A725" w:rsidR="000B2641" w:rsidRDefault="00D177AC" w:rsidP="000B2641">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CC01156" w:rsidR="000B2641" w:rsidRDefault="000B2641" w:rsidP="000B2641">
            <w:pPr>
              <w:pStyle w:val="TableRowCentered"/>
              <w:jc w:val="left"/>
            </w:pPr>
            <w:r>
              <w:rPr>
                <w:rFonts w:cs="Arial"/>
              </w:rPr>
              <w:t>Some children eligible for Pupil Premium lack stamina to read sustainably and fluently, with this being consolidated due to school closure during the pandemic. This is particularly the case in early reading and phonics.</w:t>
            </w:r>
          </w:p>
        </w:tc>
      </w:tr>
      <w:tr w:rsidR="000B2641"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4C49DB2F" w:rsidR="000B2641" w:rsidRDefault="00D177AC" w:rsidP="000B2641">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F66031B" w:rsidR="000B2641" w:rsidRDefault="000B2641" w:rsidP="000B2641">
            <w:pPr>
              <w:pStyle w:val="TableRowCentered"/>
              <w:jc w:val="left"/>
              <w:rPr>
                <w:sz w:val="22"/>
                <w:szCs w:val="22"/>
              </w:rPr>
            </w:pPr>
            <w:r>
              <w:rPr>
                <w:rFonts w:cs="Arial"/>
              </w:rPr>
              <w:t>Writing has been the area most affected by lockdown at our school and children’s vocabulary, grammar, punctuation and spelling has significantly affected disadvantaged children due to missing out over the course of the last 18 months on the sustained focus and support needed.</w:t>
            </w:r>
          </w:p>
        </w:tc>
      </w:tr>
      <w:tr w:rsidR="000B2641"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60D3A3DF" w:rsidR="000B2641" w:rsidRDefault="00D177AC" w:rsidP="000B2641">
            <w:pPr>
              <w:pStyle w:val="TableRow"/>
              <w:rPr>
                <w:sz w:val="22"/>
                <w:szCs w:val="22"/>
              </w:rPr>
            </w:pPr>
            <w:r>
              <w:rPr>
                <w:sz w:val="22"/>
                <w:szCs w:val="22"/>
              </w:rPr>
              <w:lastRenderedPageBreak/>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7920E2F" w:rsidR="000B2641" w:rsidRDefault="000B2641" w:rsidP="000B2641">
            <w:pPr>
              <w:pStyle w:val="TableRowCentered"/>
              <w:jc w:val="left"/>
              <w:rPr>
                <w:sz w:val="22"/>
                <w:szCs w:val="22"/>
              </w:rPr>
            </w:pPr>
            <w:r>
              <w:rPr>
                <w:rFonts w:cs="Arial"/>
              </w:rPr>
              <w:t>Disadvantaged children have been affected due to the pandemic and need additional recovery support to ensure attainment and progress is in line with non-disadvantaged peers in Maths.</w:t>
            </w:r>
          </w:p>
        </w:tc>
      </w:tr>
      <w:tr w:rsidR="000B2641"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332E9064" w:rsidR="000B2641" w:rsidRDefault="00D177AC" w:rsidP="000B2641">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936DFC9" w:rsidR="000B2641" w:rsidRDefault="000B2641" w:rsidP="000B2641">
            <w:pPr>
              <w:pStyle w:val="TableRowCentered"/>
              <w:jc w:val="left"/>
              <w:rPr>
                <w:iCs/>
                <w:sz w:val="22"/>
              </w:rPr>
            </w:pPr>
            <w:r>
              <w:rPr>
                <w:rFonts w:cs="Arial"/>
              </w:rPr>
              <w:t>Some disadvantaged pupils have social and emotional barriers to learning and this may be amplified following lockdown.</w:t>
            </w:r>
          </w:p>
        </w:tc>
      </w:tr>
      <w:tr w:rsidR="000B2641"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44DEE248" w:rsidR="000B2641" w:rsidRDefault="00D177AC" w:rsidP="000B2641">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4934237F" w:rsidR="000B2641" w:rsidRPr="00DB2E13" w:rsidRDefault="000B2641" w:rsidP="000B2641">
            <w:pPr>
              <w:pStyle w:val="TableRowCentered"/>
              <w:jc w:val="left"/>
              <w:rPr>
                <w:iCs/>
                <w:color w:val="auto"/>
                <w:sz w:val="22"/>
              </w:rPr>
            </w:pPr>
            <w:r w:rsidRPr="00DB2E13">
              <w:rPr>
                <w:rFonts w:cs="Arial"/>
                <w:color w:val="auto"/>
              </w:rPr>
              <w:t>Some disadvantaged pupils’ parents have not been fully engaged in supporting their children’s learning – or have not been able to - and addressing this is even more important due to current circumstances and the possibilities of a second wave of coronavirus.</w:t>
            </w:r>
          </w:p>
        </w:tc>
      </w:tr>
      <w:tr w:rsidR="000B2641" w14:paraId="0D20118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7BC16" w14:textId="5864656F" w:rsidR="000B2641" w:rsidRDefault="00D177AC" w:rsidP="000B2641">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76D7D" w14:textId="7042942D" w:rsidR="000B2641" w:rsidRPr="00DB2E13" w:rsidRDefault="000B2641" w:rsidP="000B2641">
            <w:pPr>
              <w:pStyle w:val="TableRowCentered"/>
              <w:jc w:val="left"/>
              <w:rPr>
                <w:iCs/>
                <w:color w:val="auto"/>
                <w:sz w:val="22"/>
              </w:rPr>
            </w:pPr>
            <w:r w:rsidRPr="00DB2E13">
              <w:rPr>
                <w:rFonts w:cs="Arial"/>
                <w:color w:val="auto"/>
              </w:rPr>
              <w:t>Some children cannot access extra-curricular activities.</w:t>
            </w:r>
          </w:p>
        </w:tc>
      </w:tr>
      <w:tr w:rsidR="00877C34" w14:paraId="64B182DC"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6A5F1" w14:textId="08F60F36" w:rsidR="00877C34" w:rsidRDefault="00877C34" w:rsidP="000B2641">
            <w:pPr>
              <w:pStyle w:val="TableRow"/>
              <w:rPr>
                <w:sz w:val="22"/>
                <w:szCs w:val="22"/>
              </w:rPr>
            </w:pPr>
            <w:r w:rsidRPr="00877C34">
              <w:rPr>
                <w:color w:val="7030A0"/>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8F37B" w14:textId="0F1C8F2C" w:rsidR="00877C34" w:rsidRPr="00DB2E13" w:rsidRDefault="00877C34" w:rsidP="00974DF4">
            <w:pPr>
              <w:pStyle w:val="TableRowCentered"/>
              <w:jc w:val="left"/>
              <w:rPr>
                <w:rFonts w:cs="Arial"/>
                <w:color w:val="auto"/>
              </w:rPr>
            </w:pPr>
            <w:r w:rsidRPr="00DB2E13">
              <w:rPr>
                <w:rFonts w:cs="Arial"/>
                <w:color w:val="auto"/>
              </w:rPr>
              <w:t>Some children’s attendance is weaker since the pandemic (this is</w:t>
            </w:r>
            <w:r w:rsidR="00974DF4" w:rsidRPr="00DB2E13">
              <w:rPr>
                <w:rFonts w:cs="Arial"/>
                <w:color w:val="auto"/>
              </w:rPr>
              <w:t xml:space="preserve"> an </w:t>
            </w:r>
            <w:r w:rsidRPr="00DB2E13">
              <w:rPr>
                <w:rFonts w:cs="Arial"/>
                <w:color w:val="auto"/>
              </w:rPr>
              <w:t xml:space="preserve">additional in Spring 2022 following </w:t>
            </w:r>
            <w:r w:rsidR="00974DF4" w:rsidRPr="00DB2E13">
              <w:rPr>
                <w:rFonts w:cs="Arial"/>
                <w:color w:val="auto"/>
              </w:rPr>
              <w:t>analysis</w:t>
            </w:r>
            <w:r w:rsidRPr="00DB2E13">
              <w:rPr>
                <w:rFonts w:cs="Arial"/>
                <w:color w:val="auto"/>
              </w:rPr>
              <w:t xml:space="preserve"> from the Autumn term).</w:t>
            </w:r>
          </w:p>
        </w:tc>
      </w:tr>
    </w:tbl>
    <w:p w14:paraId="2A7D54FF" w14:textId="095C4526"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000B2641">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0B264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51E8BF6" w:rsidR="00E66558" w:rsidRPr="000D322F" w:rsidRDefault="000D322F">
            <w:pPr>
              <w:pStyle w:val="TableRow"/>
            </w:pPr>
            <w:r w:rsidRPr="000D322F">
              <w:rPr>
                <w:rFonts w:cs="Calibri"/>
                <w:sz w:val="22"/>
                <w:szCs w:val="22"/>
              </w:rPr>
              <w:t>All disadvantaged pupils will experience equality of opportunity in terms of academic and personal development opportunities.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8E849" w14:textId="04902229" w:rsidR="00C14300" w:rsidRPr="000D322F" w:rsidRDefault="000D322F" w:rsidP="000D322F">
            <w:pPr>
              <w:pStyle w:val="TableRowCentered"/>
              <w:jc w:val="left"/>
              <w:rPr>
                <w:color w:val="auto"/>
                <w:sz w:val="22"/>
                <w:szCs w:val="22"/>
              </w:rPr>
            </w:pPr>
            <w:r w:rsidRPr="000D322F">
              <w:rPr>
                <w:color w:val="auto"/>
                <w:sz w:val="22"/>
                <w:szCs w:val="22"/>
              </w:rPr>
              <w:t>All disadvantaged pupils will make good progress from their starting p</w:t>
            </w:r>
            <w:r w:rsidR="00DD7108">
              <w:rPr>
                <w:color w:val="auto"/>
                <w:sz w:val="22"/>
                <w:szCs w:val="22"/>
              </w:rPr>
              <w:t>o</w:t>
            </w:r>
            <w:r w:rsidRPr="000D322F">
              <w:rPr>
                <w:color w:val="auto"/>
                <w:sz w:val="22"/>
                <w:szCs w:val="22"/>
              </w:rPr>
              <w:t>ints.</w:t>
            </w:r>
          </w:p>
          <w:p w14:paraId="5821F7D1" w14:textId="6FC3D70F" w:rsidR="000D322F" w:rsidRPr="000D322F" w:rsidRDefault="000D322F" w:rsidP="000D322F">
            <w:pPr>
              <w:pStyle w:val="TableRowCentered"/>
              <w:jc w:val="left"/>
              <w:rPr>
                <w:color w:val="auto"/>
                <w:sz w:val="22"/>
                <w:szCs w:val="22"/>
              </w:rPr>
            </w:pPr>
            <w:r w:rsidRPr="000D322F">
              <w:rPr>
                <w:color w:val="auto"/>
                <w:sz w:val="22"/>
                <w:szCs w:val="22"/>
              </w:rPr>
              <w:t>All disadvantaged pupils will have the opportunity to engage in extra-curricular activities.</w:t>
            </w:r>
          </w:p>
          <w:p w14:paraId="2A7D5505" w14:textId="19A383EA" w:rsidR="00C14300" w:rsidRPr="008A54AC" w:rsidRDefault="00C14300" w:rsidP="0087735C">
            <w:pPr>
              <w:pStyle w:val="TableRowCentered"/>
              <w:ind w:left="417"/>
              <w:jc w:val="left"/>
              <w:rPr>
                <w:color w:val="FF0000"/>
                <w:sz w:val="22"/>
                <w:szCs w:val="22"/>
              </w:rPr>
            </w:pPr>
          </w:p>
        </w:tc>
      </w:tr>
      <w:tr w:rsidR="00E66558" w14:paraId="2A7D5509" w14:textId="77777777" w:rsidTr="000B264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539C131" w:rsidR="00E66558" w:rsidRPr="000D322F" w:rsidRDefault="000D322F">
            <w:pPr>
              <w:pStyle w:val="TableRow"/>
              <w:rPr>
                <w:sz w:val="22"/>
                <w:szCs w:val="22"/>
              </w:rPr>
            </w:pPr>
            <w:r w:rsidRPr="000D322F">
              <w:rPr>
                <w:rFonts w:cs="Calibri"/>
                <w:sz w:val="22"/>
                <w:szCs w:val="22"/>
              </w:rPr>
              <w:t>Disadvantaged pupils will have barriers to learning removed wherever possible.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D7BAF" w14:textId="77777777" w:rsidR="000C77BE" w:rsidRPr="000C77BE" w:rsidRDefault="000C77BE" w:rsidP="000C77BE">
            <w:pPr>
              <w:pStyle w:val="TableRowCentered"/>
              <w:jc w:val="left"/>
              <w:rPr>
                <w:color w:val="auto"/>
                <w:sz w:val="22"/>
                <w:szCs w:val="22"/>
              </w:rPr>
            </w:pPr>
            <w:r w:rsidRPr="000C77BE">
              <w:rPr>
                <w:color w:val="auto"/>
                <w:sz w:val="22"/>
                <w:szCs w:val="22"/>
              </w:rPr>
              <w:t>Pupils will benefit from:</w:t>
            </w:r>
          </w:p>
          <w:p w14:paraId="625992E0" w14:textId="38B14959" w:rsidR="000C77BE" w:rsidRPr="000C77BE" w:rsidRDefault="000116A8" w:rsidP="000C77BE">
            <w:pPr>
              <w:pStyle w:val="TableRowCentered"/>
              <w:numPr>
                <w:ilvl w:val="0"/>
                <w:numId w:val="14"/>
              </w:numPr>
              <w:jc w:val="left"/>
              <w:rPr>
                <w:color w:val="auto"/>
                <w:sz w:val="22"/>
                <w:szCs w:val="22"/>
              </w:rPr>
            </w:pPr>
            <w:r>
              <w:rPr>
                <w:color w:val="auto"/>
                <w:sz w:val="22"/>
                <w:szCs w:val="22"/>
              </w:rPr>
              <w:t>d</w:t>
            </w:r>
            <w:r w:rsidR="000C77BE" w:rsidRPr="000C77BE">
              <w:rPr>
                <w:color w:val="auto"/>
                <w:sz w:val="22"/>
                <w:szCs w:val="22"/>
              </w:rPr>
              <w:t>aily reading in school</w:t>
            </w:r>
          </w:p>
          <w:p w14:paraId="05D57B6D" w14:textId="4A7FD6F7" w:rsidR="000C77BE" w:rsidRDefault="000116A8" w:rsidP="000C77BE">
            <w:pPr>
              <w:pStyle w:val="TableRowCentered"/>
              <w:numPr>
                <w:ilvl w:val="0"/>
                <w:numId w:val="14"/>
              </w:numPr>
              <w:jc w:val="left"/>
              <w:rPr>
                <w:color w:val="auto"/>
                <w:sz w:val="22"/>
                <w:szCs w:val="22"/>
              </w:rPr>
            </w:pPr>
            <w:r>
              <w:rPr>
                <w:color w:val="auto"/>
                <w:sz w:val="22"/>
                <w:szCs w:val="22"/>
              </w:rPr>
              <w:t>e</w:t>
            </w:r>
            <w:r w:rsidR="000C77BE" w:rsidRPr="000C77BE">
              <w:rPr>
                <w:color w:val="auto"/>
                <w:sz w:val="22"/>
                <w:szCs w:val="22"/>
              </w:rPr>
              <w:t>motional/pastoral support where required</w:t>
            </w:r>
          </w:p>
          <w:p w14:paraId="2A7D5508" w14:textId="442C2C70" w:rsidR="00C14300" w:rsidRPr="000C77BE" w:rsidRDefault="000C77BE" w:rsidP="000C77BE">
            <w:pPr>
              <w:pStyle w:val="TableRowCentered"/>
              <w:numPr>
                <w:ilvl w:val="0"/>
                <w:numId w:val="14"/>
              </w:numPr>
              <w:jc w:val="left"/>
              <w:rPr>
                <w:color w:val="auto"/>
                <w:sz w:val="22"/>
                <w:szCs w:val="22"/>
              </w:rPr>
            </w:pPr>
            <w:r w:rsidRPr="000C77BE">
              <w:rPr>
                <w:color w:val="auto"/>
                <w:sz w:val="22"/>
                <w:szCs w:val="22"/>
              </w:rPr>
              <w:t>SEND interventions as required.</w:t>
            </w:r>
          </w:p>
        </w:tc>
      </w:tr>
      <w:tr w:rsidR="00E66558" w14:paraId="2A7D550C" w14:textId="77777777" w:rsidTr="000B264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2CCFE770" w:rsidR="00E66558" w:rsidRPr="000D322F" w:rsidRDefault="000D322F">
            <w:pPr>
              <w:pStyle w:val="TableRow"/>
              <w:rPr>
                <w:color w:val="FF0000"/>
                <w:sz w:val="22"/>
                <w:szCs w:val="22"/>
              </w:rPr>
            </w:pPr>
            <w:r>
              <w:rPr>
                <w:color w:val="auto"/>
                <w:sz w:val="22"/>
                <w:szCs w:val="22"/>
              </w:rPr>
              <w:t>Expectations of all pupils, incl</w:t>
            </w:r>
            <w:r w:rsidRPr="000D322F">
              <w:rPr>
                <w:color w:val="auto"/>
                <w:sz w:val="22"/>
                <w:szCs w:val="22"/>
              </w:rPr>
              <w:t>udin</w:t>
            </w:r>
            <w:r>
              <w:rPr>
                <w:color w:val="auto"/>
                <w:sz w:val="22"/>
                <w:szCs w:val="22"/>
              </w:rPr>
              <w:t>g</w:t>
            </w:r>
            <w:r w:rsidRPr="000D322F">
              <w:rPr>
                <w:color w:val="auto"/>
                <w:sz w:val="22"/>
                <w:szCs w:val="22"/>
              </w:rPr>
              <w:t xml:space="preserve"> disadvantaged pupils are high and </w:t>
            </w:r>
            <w:r>
              <w:rPr>
                <w:color w:val="auto"/>
                <w:sz w:val="22"/>
                <w:szCs w:val="22"/>
              </w:rPr>
              <w:t>c</w:t>
            </w:r>
            <w:r w:rsidRPr="000D322F">
              <w:rPr>
                <w:color w:val="auto"/>
                <w:sz w:val="22"/>
                <w:szCs w:val="22"/>
              </w:rPr>
              <w:t>hildren are su</w:t>
            </w:r>
            <w:r>
              <w:rPr>
                <w:color w:val="auto"/>
                <w:sz w:val="22"/>
                <w:szCs w:val="22"/>
              </w:rPr>
              <w:t>pported to achieve high standar</w:t>
            </w:r>
            <w:r w:rsidRPr="000D322F">
              <w:rPr>
                <w:color w:val="auto"/>
                <w:sz w:val="22"/>
                <w:szCs w:val="22"/>
              </w:rPr>
              <w:t>ds.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50EE9674" w:rsidR="00E66558" w:rsidRPr="008A54AC" w:rsidRDefault="000C77BE" w:rsidP="000C77BE">
            <w:pPr>
              <w:pStyle w:val="TableRowCentered"/>
              <w:jc w:val="left"/>
              <w:rPr>
                <w:color w:val="FF0000"/>
                <w:sz w:val="22"/>
                <w:szCs w:val="22"/>
              </w:rPr>
            </w:pPr>
            <w:r w:rsidRPr="000C77BE">
              <w:rPr>
                <w:color w:val="auto"/>
                <w:sz w:val="22"/>
                <w:szCs w:val="22"/>
              </w:rPr>
              <w:t>Provision for each individual meets their needs appropriately to enable them to make good progress from their starting points.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CE3EA4B" w:rsidR="00E66558" w:rsidRPr="003431C6" w:rsidRDefault="003431C6">
      <w:pPr>
        <w:rPr>
          <w:color w:val="FF0000"/>
        </w:rPr>
      </w:pPr>
      <w:r>
        <w:t xml:space="preserve">Budgeted </w:t>
      </w:r>
      <w:r w:rsidRPr="00BD1E1F">
        <w:rPr>
          <w:color w:val="auto"/>
        </w:rPr>
        <w:t xml:space="preserve">cost: </w:t>
      </w:r>
      <w:r w:rsidRPr="002670BA">
        <w:rPr>
          <w:color w:val="auto"/>
        </w:rPr>
        <w:t>£</w:t>
      </w:r>
      <w:r w:rsidR="005D2482">
        <w:rPr>
          <w:color w:val="auto"/>
        </w:rPr>
        <w:t>30,5</w:t>
      </w:r>
      <w:r w:rsidR="00A771D1" w:rsidRPr="002670BA">
        <w:rPr>
          <w:color w:val="auto"/>
        </w:rPr>
        <w:t>50</w:t>
      </w:r>
    </w:p>
    <w:tbl>
      <w:tblPr>
        <w:tblW w:w="5000" w:type="pct"/>
        <w:tblCellMar>
          <w:left w:w="10" w:type="dxa"/>
          <w:right w:w="10" w:type="dxa"/>
        </w:tblCellMar>
        <w:tblLook w:val="04A0" w:firstRow="1" w:lastRow="0" w:firstColumn="1" w:lastColumn="0" w:noHBand="0" w:noVBand="1"/>
      </w:tblPr>
      <w:tblGrid>
        <w:gridCol w:w="2263"/>
        <w:gridCol w:w="4111"/>
        <w:gridCol w:w="3112"/>
      </w:tblGrid>
      <w:tr w:rsidR="00E66558" w14:paraId="2A7D5519" w14:textId="77777777" w:rsidTr="00EB6362">
        <w:tc>
          <w:tcPr>
            <w:tcW w:w="22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1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31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EB6362">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266EE" w14:textId="77777777" w:rsidR="000116A8" w:rsidRDefault="003431C6">
            <w:pPr>
              <w:pStyle w:val="TableRow"/>
              <w:rPr>
                <w:sz w:val="22"/>
                <w:szCs w:val="22"/>
              </w:rPr>
            </w:pPr>
            <w:r>
              <w:rPr>
                <w:sz w:val="22"/>
                <w:szCs w:val="22"/>
              </w:rPr>
              <w:t>Recruitment of PPG Lead (</w:t>
            </w:r>
            <w:r w:rsidR="000C77BE" w:rsidRPr="000C77BE">
              <w:rPr>
                <w:color w:val="auto"/>
                <w:sz w:val="22"/>
                <w:szCs w:val="22"/>
              </w:rPr>
              <w:t>20</w:t>
            </w:r>
            <w:r w:rsidR="00CF1E21" w:rsidRPr="000C77BE">
              <w:rPr>
                <w:color w:val="auto"/>
                <w:sz w:val="22"/>
                <w:szCs w:val="22"/>
              </w:rPr>
              <w:t xml:space="preserve">% </w:t>
            </w:r>
            <w:r w:rsidR="00CF1E21" w:rsidRPr="00CF1E21">
              <w:rPr>
                <w:sz w:val="22"/>
                <w:szCs w:val="22"/>
              </w:rPr>
              <w:t>of salary)</w:t>
            </w:r>
            <w:r w:rsidR="000116A8">
              <w:rPr>
                <w:sz w:val="22"/>
                <w:szCs w:val="22"/>
              </w:rPr>
              <w:t xml:space="preserve"> </w:t>
            </w:r>
          </w:p>
          <w:p w14:paraId="4BA1B3CC" w14:textId="77777777" w:rsidR="000116A8" w:rsidRDefault="000116A8">
            <w:pPr>
              <w:pStyle w:val="TableRow"/>
              <w:rPr>
                <w:sz w:val="22"/>
                <w:szCs w:val="22"/>
              </w:rPr>
            </w:pPr>
          </w:p>
          <w:p w14:paraId="5AC5E5E1" w14:textId="77777777" w:rsidR="000116A8" w:rsidRDefault="000116A8">
            <w:pPr>
              <w:pStyle w:val="TableRow"/>
              <w:rPr>
                <w:sz w:val="22"/>
                <w:szCs w:val="22"/>
              </w:rPr>
            </w:pPr>
          </w:p>
          <w:p w14:paraId="23EB894C" w14:textId="77777777" w:rsidR="000116A8" w:rsidRPr="00345F3B" w:rsidRDefault="000116A8">
            <w:pPr>
              <w:pStyle w:val="TableRow"/>
              <w:rPr>
                <w:color w:val="0070C0"/>
                <w:sz w:val="22"/>
                <w:szCs w:val="22"/>
                <w:lang w:val="de-DE"/>
              </w:rPr>
            </w:pPr>
            <w:r w:rsidRPr="00345F3B">
              <w:rPr>
                <w:color w:val="0070C0"/>
                <w:sz w:val="22"/>
                <w:szCs w:val="22"/>
                <w:lang w:val="de-DE"/>
              </w:rPr>
              <w:t>HC Summer £8,500</w:t>
            </w:r>
          </w:p>
          <w:p w14:paraId="7208ECD0" w14:textId="77777777" w:rsidR="000116A8" w:rsidRPr="00345F3B" w:rsidRDefault="000116A8">
            <w:pPr>
              <w:pStyle w:val="TableRow"/>
              <w:rPr>
                <w:color w:val="0070C0"/>
                <w:sz w:val="22"/>
                <w:szCs w:val="22"/>
                <w:lang w:val="de-DE"/>
              </w:rPr>
            </w:pPr>
            <w:r w:rsidRPr="00345F3B">
              <w:rPr>
                <w:color w:val="0070C0"/>
                <w:sz w:val="22"/>
                <w:szCs w:val="22"/>
                <w:lang w:val="de-DE"/>
              </w:rPr>
              <w:t>HC Aut &amp; Spr £6,000</w:t>
            </w:r>
          </w:p>
          <w:p w14:paraId="2A7D551A" w14:textId="0B4BA139" w:rsidR="00E66558" w:rsidRPr="00CF1E21" w:rsidRDefault="000116A8">
            <w:pPr>
              <w:pStyle w:val="TableRow"/>
              <w:rPr>
                <w:sz w:val="22"/>
                <w:szCs w:val="22"/>
              </w:rPr>
            </w:pPr>
            <w:r w:rsidRPr="000116A8">
              <w:rPr>
                <w:color w:val="0070C0"/>
                <w:sz w:val="22"/>
                <w:szCs w:val="22"/>
              </w:rPr>
              <w:t>Total = £14,500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4F760E58" w:rsidR="00E66558" w:rsidRPr="00CD3F4D" w:rsidRDefault="00B87BAE">
            <w:pPr>
              <w:pStyle w:val="TableRowCentered"/>
              <w:jc w:val="left"/>
              <w:rPr>
                <w:sz w:val="20"/>
              </w:rPr>
            </w:pPr>
            <w:r w:rsidRPr="00CD3F4D">
              <w:rPr>
                <w:sz w:val="20"/>
              </w:rPr>
              <w:t>By utilising the PPG for the Pupil Premium</w:t>
            </w:r>
            <w:r w:rsidR="00D927E1" w:rsidRPr="00CD3F4D">
              <w:rPr>
                <w:sz w:val="20"/>
              </w:rPr>
              <w:t xml:space="preserve"> Lead, we ensure that provision is facilitated well, awareness amongst staff is thorough, and ‘disadvantaged’ children’s progress is tracked thoroughly, with appropriate steps subsequently taken. This has been working brilliantly and is evidenced by the impact reports, target setting and staff’s awareness and understanding of children’s needs.</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2393C" w14:textId="77777777" w:rsidR="000C77BE" w:rsidRPr="00CD3F4D" w:rsidRDefault="000C77BE" w:rsidP="000C77BE">
            <w:pPr>
              <w:pStyle w:val="TableRowCentered"/>
              <w:rPr>
                <w:b/>
                <w:color w:val="auto"/>
                <w:sz w:val="20"/>
              </w:rPr>
            </w:pPr>
            <w:r w:rsidRPr="00CD3F4D">
              <w:rPr>
                <w:b/>
                <w:color w:val="auto"/>
                <w:sz w:val="20"/>
              </w:rPr>
              <w:t>1-7</w:t>
            </w:r>
          </w:p>
          <w:p w14:paraId="2A7D551C" w14:textId="1818005A" w:rsidR="00E66558" w:rsidRPr="00CD3F4D" w:rsidRDefault="00CF1E21">
            <w:pPr>
              <w:pStyle w:val="TableRowCentered"/>
              <w:jc w:val="left"/>
              <w:rPr>
                <w:sz w:val="20"/>
              </w:rPr>
            </w:pPr>
            <w:r w:rsidRPr="00CD3F4D">
              <w:rPr>
                <w:sz w:val="20"/>
              </w:rPr>
              <w:t xml:space="preserve">Facilitates PPG provision and supports the Inclusion Practitioner and all staff. Ensures thorough tracking of disadvantaged children and supports target </w:t>
            </w:r>
            <w:r w:rsidR="00EB6362" w:rsidRPr="00CD3F4D">
              <w:rPr>
                <w:sz w:val="20"/>
              </w:rPr>
              <w:t>setting and meetings with staff, in working with the IP and liaises with the HT on impact of provision.</w:t>
            </w:r>
            <w:r w:rsidRPr="00CD3F4D">
              <w:rPr>
                <w:sz w:val="20"/>
              </w:rPr>
              <w:t xml:space="preserve"> Raises awareness and continual focus on PPG support and challenge.</w:t>
            </w:r>
          </w:p>
        </w:tc>
      </w:tr>
      <w:tr w:rsidR="00E66558" w14:paraId="2A7D5521" w14:textId="77777777" w:rsidTr="00EB6362">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7F2CF" w14:textId="4262E457" w:rsidR="000116A8" w:rsidRDefault="00CF1E21">
            <w:pPr>
              <w:pStyle w:val="TableRow"/>
              <w:rPr>
                <w:sz w:val="22"/>
                <w:szCs w:val="22"/>
              </w:rPr>
            </w:pPr>
            <w:r w:rsidRPr="00971E7A">
              <w:rPr>
                <w:sz w:val="22"/>
                <w:szCs w:val="22"/>
              </w:rPr>
              <w:t>Recruitme</w:t>
            </w:r>
            <w:r w:rsidR="003431C6">
              <w:rPr>
                <w:sz w:val="22"/>
                <w:szCs w:val="22"/>
              </w:rPr>
              <w:t xml:space="preserve">nt of Inclusion Practitioner </w:t>
            </w:r>
            <w:r w:rsidR="00A771D1">
              <w:rPr>
                <w:color w:val="auto"/>
                <w:sz w:val="22"/>
                <w:szCs w:val="22"/>
              </w:rPr>
              <w:t>(75</w:t>
            </w:r>
            <w:r w:rsidRPr="000C77BE">
              <w:rPr>
                <w:color w:val="auto"/>
                <w:sz w:val="22"/>
                <w:szCs w:val="22"/>
              </w:rPr>
              <w:t xml:space="preserve">% </w:t>
            </w:r>
            <w:r w:rsidRPr="00971E7A">
              <w:rPr>
                <w:sz w:val="22"/>
                <w:szCs w:val="22"/>
              </w:rPr>
              <w:t>of salary)</w:t>
            </w:r>
            <w:r w:rsidR="000116A8">
              <w:rPr>
                <w:sz w:val="22"/>
                <w:szCs w:val="22"/>
              </w:rPr>
              <w:t xml:space="preserve"> </w:t>
            </w:r>
          </w:p>
          <w:p w14:paraId="5D4D3F98" w14:textId="77777777" w:rsidR="000116A8" w:rsidRDefault="000116A8">
            <w:pPr>
              <w:pStyle w:val="TableRow"/>
              <w:rPr>
                <w:sz w:val="22"/>
                <w:szCs w:val="22"/>
              </w:rPr>
            </w:pPr>
          </w:p>
          <w:p w14:paraId="50961D03" w14:textId="77777777" w:rsidR="000116A8" w:rsidRDefault="000116A8">
            <w:pPr>
              <w:pStyle w:val="TableRow"/>
              <w:rPr>
                <w:sz w:val="22"/>
                <w:szCs w:val="22"/>
              </w:rPr>
            </w:pPr>
          </w:p>
          <w:p w14:paraId="114B2292" w14:textId="77777777" w:rsidR="000116A8" w:rsidRPr="000116A8" w:rsidRDefault="000116A8">
            <w:pPr>
              <w:pStyle w:val="TableRow"/>
              <w:rPr>
                <w:color w:val="0070C0"/>
                <w:sz w:val="22"/>
                <w:szCs w:val="22"/>
              </w:rPr>
            </w:pPr>
            <w:r w:rsidRPr="000116A8">
              <w:rPr>
                <w:color w:val="0070C0"/>
                <w:sz w:val="22"/>
                <w:szCs w:val="22"/>
              </w:rPr>
              <w:t>SS £4,600</w:t>
            </w:r>
          </w:p>
          <w:p w14:paraId="7F528DED" w14:textId="0B60E8DF" w:rsidR="000116A8" w:rsidRPr="000116A8" w:rsidRDefault="000116A8">
            <w:pPr>
              <w:pStyle w:val="TableRow"/>
              <w:rPr>
                <w:color w:val="0070C0"/>
                <w:sz w:val="22"/>
                <w:szCs w:val="22"/>
              </w:rPr>
            </w:pPr>
            <w:r w:rsidRPr="000116A8">
              <w:rPr>
                <w:color w:val="0070C0"/>
                <w:sz w:val="22"/>
                <w:szCs w:val="22"/>
              </w:rPr>
              <w:t>KW £</w:t>
            </w:r>
            <w:r w:rsidR="00A771D1">
              <w:rPr>
                <w:color w:val="0070C0"/>
                <w:sz w:val="22"/>
                <w:szCs w:val="22"/>
              </w:rPr>
              <w:t>10,650</w:t>
            </w:r>
          </w:p>
          <w:p w14:paraId="2A7D551E" w14:textId="65EEF85D" w:rsidR="00E66558" w:rsidRPr="00971E7A" w:rsidRDefault="000116A8" w:rsidP="00A771D1">
            <w:pPr>
              <w:pStyle w:val="TableRow"/>
              <w:rPr>
                <w:sz w:val="22"/>
                <w:szCs w:val="22"/>
              </w:rPr>
            </w:pPr>
            <w:r w:rsidRPr="000116A8">
              <w:rPr>
                <w:color w:val="0070C0"/>
                <w:sz w:val="22"/>
                <w:szCs w:val="22"/>
              </w:rPr>
              <w:t>Total = £</w:t>
            </w:r>
            <w:r w:rsidR="00A771D1">
              <w:rPr>
                <w:color w:val="0070C0"/>
                <w:sz w:val="22"/>
                <w:szCs w:val="22"/>
              </w:rPr>
              <w:t>15,250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763FB0B9" w:rsidR="00E66558" w:rsidRPr="00CD3F4D" w:rsidRDefault="00CF1E21">
            <w:pPr>
              <w:pStyle w:val="TableRowCentered"/>
              <w:jc w:val="left"/>
              <w:rPr>
                <w:sz w:val="20"/>
              </w:rPr>
            </w:pPr>
            <w:r w:rsidRPr="00CD3F4D">
              <w:rPr>
                <w:sz w:val="20"/>
              </w:rPr>
              <w:t xml:space="preserve">‘The EEF guide to supporting school planning: A tiered approach to 2021’ recognises, as do we, the impact that targeted intervention can have. The smaller group sizes here, along with QFT, will ensure additional support for the children who need it most. Our actions </w:t>
            </w:r>
            <w:r w:rsidRPr="00CD3F4D">
              <w:rPr>
                <w:color w:val="auto"/>
                <w:sz w:val="20"/>
              </w:rPr>
              <w:t>here provide a smaller group.</w:t>
            </w:r>
            <w:r w:rsidR="00971E7A" w:rsidRPr="00CD3F4D">
              <w:rPr>
                <w:color w:val="auto"/>
                <w:sz w:val="20"/>
              </w:rPr>
              <w:t xml:space="preserve"> The EEF state that </w:t>
            </w:r>
            <w:r w:rsidR="00971E7A" w:rsidRPr="00CD3F4D">
              <w:rPr>
                <w:i/>
                <w:color w:val="auto"/>
                <w:sz w:val="20"/>
              </w:rPr>
              <w:t>‘</w:t>
            </w:r>
            <w:r w:rsidR="00971E7A" w:rsidRPr="00CD3F4D">
              <w:rPr>
                <w:rFonts w:ascii="Helvetica Neue" w:hAnsi="Helvetica Neue"/>
                <w:i/>
                <w:color w:val="auto"/>
                <w:sz w:val="20"/>
                <w:shd w:val="clear" w:color="auto" w:fill="FFFFFF"/>
              </w:rPr>
              <w:t>Small group tuition is defined as one teacher or professional educator working with two to five pupils together in a group. This arrangement enables the teacher to focus exclusively on a small number of learners, usually in a separate classroom or working area. Intensive tuition in small groups is often provided to support lower attaining learners or those who are falling behind, but it can also be used as a more general strategy to ensure effective progress, or to teach challenging topics or skills.’</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3057C" w14:textId="377BA231" w:rsidR="000C77BE" w:rsidRPr="00CD3F4D" w:rsidRDefault="000C77BE" w:rsidP="000C77BE">
            <w:pPr>
              <w:pStyle w:val="TableRowCentered"/>
              <w:rPr>
                <w:b/>
                <w:color w:val="auto"/>
                <w:sz w:val="20"/>
              </w:rPr>
            </w:pPr>
            <w:r w:rsidRPr="00CD3F4D">
              <w:rPr>
                <w:b/>
                <w:color w:val="auto"/>
                <w:sz w:val="20"/>
              </w:rPr>
              <w:t>1-7</w:t>
            </w:r>
          </w:p>
          <w:p w14:paraId="2A7D5520" w14:textId="3F85510C" w:rsidR="00E66558" w:rsidRPr="00CD3F4D" w:rsidRDefault="00971E7A">
            <w:pPr>
              <w:pStyle w:val="TableRowCentered"/>
              <w:jc w:val="left"/>
              <w:rPr>
                <w:sz w:val="20"/>
              </w:rPr>
            </w:pPr>
            <w:r w:rsidRPr="00CD3F4D">
              <w:rPr>
                <w:sz w:val="20"/>
              </w:rPr>
              <w:t>The role of ‘Inclusion Practitioner’ was created with the knowledge that there is significant crossovers between the three purposes of her role: SEN support; ‘disadvantaged’ pupil support; and pastoral and SEBD support. Not only will the Inclusion Practitioner work with pupils who are ‘disadvantaged’ but she will also work with the pupils who come under SEN or SEBD, therefore maximising the use of her time and ensuring the flexibility needed to support our pupils who need it most.</w:t>
            </w:r>
            <w:r w:rsidR="00EB6362" w:rsidRPr="00CD3F4D">
              <w:rPr>
                <w:sz w:val="20"/>
              </w:rPr>
              <w:t xml:space="preserve"> The role may also include working with pupils in class.</w:t>
            </w:r>
          </w:p>
        </w:tc>
      </w:tr>
      <w:tr w:rsidR="00D77442" w14:paraId="3D4D1363" w14:textId="77777777" w:rsidTr="00EB6362">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1CEBF" w14:textId="6CFE057E" w:rsidR="00D77442" w:rsidRPr="00DB2E13" w:rsidRDefault="00D77442">
            <w:pPr>
              <w:pStyle w:val="TableRow"/>
              <w:rPr>
                <w:color w:val="auto"/>
                <w:sz w:val="22"/>
                <w:szCs w:val="22"/>
              </w:rPr>
            </w:pPr>
            <w:r w:rsidRPr="00DB2E13">
              <w:rPr>
                <w:color w:val="auto"/>
                <w:sz w:val="22"/>
                <w:szCs w:val="22"/>
              </w:rPr>
              <w:t>PPG Review with Tricia Murphy from Excellence In Education</w:t>
            </w:r>
          </w:p>
          <w:p w14:paraId="176DF58E" w14:textId="36F54E2D" w:rsidR="00D77442" w:rsidRPr="00DB2E13" w:rsidRDefault="00D77442">
            <w:pPr>
              <w:pStyle w:val="TableRow"/>
              <w:rPr>
                <w:color w:val="auto"/>
                <w:sz w:val="22"/>
                <w:szCs w:val="22"/>
              </w:rPr>
            </w:pPr>
            <w:r w:rsidRPr="00DB2E13">
              <w:rPr>
                <w:color w:val="0070C0"/>
                <w:sz w:val="22"/>
                <w:szCs w:val="22"/>
              </w:rPr>
              <w:t>£800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2178F" w14:textId="1042C8AA" w:rsidR="00D77442" w:rsidRPr="00DB2E13" w:rsidRDefault="00D77442" w:rsidP="00D70053">
            <w:pPr>
              <w:pStyle w:val="TableRowCentered"/>
              <w:jc w:val="left"/>
              <w:rPr>
                <w:color w:val="auto"/>
                <w:sz w:val="20"/>
              </w:rPr>
            </w:pPr>
            <w:r w:rsidRPr="00DB2E13">
              <w:rPr>
                <w:color w:val="auto"/>
                <w:sz w:val="20"/>
              </w:rPr>
              <w:t>We have found that support from external providers and experts offer an objective viewpoint and point out things about our provi</w:t>
            </w:r>
            <w:r w:rsidR="00D70053" w:rsidRPr="00DB2E13">
              <w:rPr>
                <w:color w:val="auto"/>
                <w:sz w:val="20"/>
              </w:rPr>
              <w:t xml:space="preserve">sion we may not have thought of, </w:t>
            </w:r>
            <w:r w:rsidRPr="00DB2E13">
              <w:rPr>
                <w:color w:val="auto"/>
                <w:sz w:val="20"/>
              </w:rPr>
              <w:t>offer</w:t>
            </w:r>
            <w:r w:rsidR="00D70053" w:rsidRPr="00DB2E13">
              <w:rPr>
                <w:color w:val="auto"/>
                <w:sz w:val="20"/>
              </w:rPr>
              <w:t>ing</w:t>
            </w:r>
            <w:r w:rsidRPr="00DB2E13">
              <w:rPr>
                <w:color w:val="auto"/>
                <w:sz w:val="20"/>
              </w:rPr>
              <w:t xml:space="preserve"> further advice and guidance on how to enhance our practice and procedures.</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79193" w14:textId="77777777" w:rsidR="00D77442" w:rsidRPr="00DB2E13" w:rsidRDefault="00D77442" w:rsidP="000C77BE">
            <w:pPr>
              <w:pStyle w:val="TableRowCentered"/>
              <w:rPr>
                <w:b/>
                <w:color w:val="auto"/>
                <w:sz w:val="20"/>
              </w:rPr>
            </w:pPr>
            <w:r w:rsidRPr="00DB2E13">
              <w:rPr>
                <w:b/>
                <w:color w:val="auto"/>
                <w:sz w:val="20"/>
              </w:rPr>
              <w:t>1-8</w:t>
            </w:r>
          </w:p>
          <w:p w14:paraId="6825A689" w14:textId="77777777" w:rsidR="00D77442" w:rsidRPr="00DB2E13" w:rsidRDefault="00D77442" w:rsidP="00D77442">
            <w:pPr>
              <w:pStyle w:val="TableRowCentered"/>
              <w:jc w:val="left"/>
              <w:rPr>
                <w:color w:val="auto"/>
                <w:sz w:val="20"/>
              </w:rPr>
            </w:pPr>
            <w:r w:rsidRPr="00DB2E13">
              <w:rPr>
                <w:color w:val="auto"/>
                <w:sz w:val="20"/>
              </w:rPr>
              <w:t>The purpose of the Review is as follows:</w:t>
            </w:r>
          </w:p>
          <w:p w14:paraId="5D2DA0D5" w14:textId="6FBC1653" w:rsidR="00D77442" w:rsidRPr="00DB2E13" w:rsidRDefault="00D77442" w:rsidP="00D77442">
            <w:pPr>
              <w:pStyle w:val="TableRowCentered"/>
              <w:jc w:val="left"/>
              <w:rPr>
                <w:color w:val="auto"/>
                <w:sz w:val="20"/>
              </w:rPr>
            </w:pPr>
            <w:r w:rsidRPr="00DB2E13">
              <w:rPr>
                <w:color w:val="auto"/>
                <w:sz w:val="20"/>
              </w:rPr>
              <w:t>1. To demonstrate that the school is providing value for money for its PP spending</w:t>
            </w:r>
          </w:p>
          <w:p w14:paraId="3A7FEE23" w14:textId="77777777" w:rsidR="00D77442" w:rsidRPr="00DB2E13" w:rsidRDefault="00D77442" w:rsidP="00D77442">
            <w:pPr>
              <w:pStyle w:val="TableRowCentered"/>
              <w:jc w:val="left"/>
              <w:rPr>
                <w:color w:val="auto"/>
                <w:sz w:val="20"/>
              </w:rPr>
            </w:pPr>
            <w:r w:rsidRPr="00DB2E13">
              <w:rPr>
                <w:color w:val="auto"/>
                <w:sz w:val="20"/>
              </w:rPr>
              <w:t>2. To identify the evidence of the impact of the school’s PP strategy</w:t>
            </w:r>
          </w:p>
          <w:p w14:paraId="58DF77A0" w14:textId="77777777" w:rsidR="00D77442" w:rsidRPr="00DB2E13" w:rsidRDefault="00D77442" w:rsidP="00D77442">
            <w:pPr>
              <w:pStyle w:val="TableRowCentered"/>
              <w:jc w:val="left"/>
              <w:rPr>
                <w:color w:val="auto"/>
                <w:sz w:val="20"/>
              </w:rPr>
            </w:pPr>
            <w:r w:rsidRPr="00DB2E13">
              <w:rPr>
                <w:color w:val="auto"/>
                <w:sz w:val="20"/>
              </w:rPr>
              <w:lastRenderedPageBreak/>
              <w:t>3. To review the school’s Pupil Premium Policy and align it with its strategies</w:t>
            </w:r>
          </w:p>
          <w:p w14:paraId="626708E1" w14:textId="5F66AAB0" w:rsidR="00D77442" w:rsidRPr="00DB2E13" w:rsidRDefault="00D77442" w:rsidP="00D77442">
            <w:pPr>
              <w:pStyle w:val="TableRowCentered"/>
              <w:jc w:val="left"/>
              <w:rPr>
                <w:color w:val="auto"/>
                <w:sz w:val="20"/>
              </w:rPr>
            </w:pPr>
            <w:r w:rsidRPr="00DB2E13">
              <w:rPr>
                <w:color w:val="auto"/>
                <w:sz w:val="20"/>
              </w:rPr>
              <w:t>4. To build a Vulnerable Pupils Team by involving your business manager, designated PP governor and the SENCO in the PP review</w:t>
            </w:r>
            <w:r w:rsidR="00DD7108" w:rsidRPr="00DB2E13">
              <w:rPr>
                <w:color w:val="auto"/>
                <w:sz w:val="20"/>
              </w:rPr>
              <w:t>.</w:t>
            </w:r>
          </w:p>
          <w:p w14:paraId="63FEB405" w14:textId="1652AA2D" w:rsidR="00D77442" w:rsidRPr="00DB2E13" w:rsidRDefault="00D77442" w:rsidP="00D77442">
            <w:pPr>
              <w:pStyle w:val="TableRowCentered"/>
              <w:jc w:val="left"/>
              <w:rPr>
                <w:color w:val="auto"/>
                <w:sz w:val="20"/>
              </w:rPr>
            </w:pPr>
            <w:r w:rsidRPr="00DB2E13">
              <w:rPr>
                <w:color w:val="auto"/>
                <w:sz w:val="20"/>
              </w:rPr>
              <w:t>It will enable an objective viewpoint and offer next steps, ensuring we have procedures in place that have a positive impact on our disadvantaged children and that they are getting the support that they need.</w:t>
            </w:r>
          </w:p>
        </w:tc>
      </w:tr>
    </w:tbl>
    <w:p w14:paraId="35BB9C0B" w14:textId="0772C80A" w:rsidR="003431C6" w:rsidRDefault="003431C6">
      <w:pPr>
        <w:keepNext/>
        <w:spacing w:after="60"/>
        <w:outlineLvl w:val="1"/>
      </w:pPr>
    </w:p>
    <w:p w14:paraId="652B7697" w14:textId="77777777" w:rsidR="00236CA5" w:rsidRDefault="00236CA5"/>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B23E41F" w:rsidR="00E66558" w:rsidRPr="00BD1E1F" w:rsidRDefault="003431C6">
      <w:pPr>
        <w:rPr>
          <w:color w:val="auto"/>
        </w:rPr>
      </w:pPr>
      <w:r>
        <w:t>Budgeted cost</w:t>
      </w:r>
      <w:r w:rsidRPr="00BD1E1F">
        <w:rPr>
          <w:color w:val="auto"/>
        </w:rPr>
        <w:t xml:space="preserve">: </w:t>
      </w:r>
      <w:r w:rsidRPr="002670BA">
        <w:rPr>
          <w:color w:val="auto"/>
        </w:rPr>
        <w:t>£</w:t>
      </w:r>
      <w:r w:rsidR="005D2482">
        <w:rPr>
          <w:color w:val="auto"/>
        </w:rPr>
        <w:t>16,8</w:t>
      </w:r>
      <w:r w:rsidR="00081902" w:rsidRPr="002670BA">
        <w:rPr>
          <w:color w:val="auto"/>
        </w:rPr>
        <w:t>71</w:t>
      </w:r>
      <w:r w:rsidR="000C77BE" w:rsidRPr="002670BA">
        <w:rPr>
          <w:color w:val="auto"/>
        </w:rPr>
        <w:t xml:space="preserve"> </w:t>
      </w:r>
      <w:r w:rsidR="000C77BE" w:rsidRPr="00BD1E1F">
        <w:rPr>
          <w:i/>
          <w:color w:val="auto"/>
          <w:sz w:val="20"/>
          <w:szCs w:val="20"/>
        </w:rPr>
        <w:t>(+£3,645 school based tutoring finding being utilised)</w:t>
      </w:r>
    </w:p>
    <w:tbl>
      <w:tblPr>
        <w:tblW w:w="5000" w:type="pct"/>
        <w:tblCellMar>
          <w:left w:w="10" w:type="dxa"/>
          <w:right w:w="10" w:type="dxa"/>
        </w:tblCellMar>
        <w:tblLook w:val="04A0" w:firstRow="1" w:lastRow="0" w:firstColumn="1" w:lastColumn="0" w:noHBand="0" w:noVBand="1"/>
      </w:tblPr>
      <w:tblGrid>
        <w:gridCol w:w="1815"/>
        <w:gridCol w:w="3852"/>
        <w:gridCol w:w="3819"/>
      </w:tblGrid>
      <w:tr w:rsidR="00BD1E1F" w:rsidRPr="00BD1E1F" w14:paraId="2A7D5528" w14:textId="77777777" w:rsidTr="003B0522">
        <w:tc>
          <w:tcPr>
            <w:tcW w:w="1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BD1E1F" w:rsidRDefault="009D71E8">
            <w:pPr>
              <w:pStyle w:val="TableHeader"/>
              <w:jc w:val="left"/>
              <w:rPr>
                <w:color w:val="auto"/>
              </w:rPr>
            </w:pPr>
            <w:r w:rsidRPr="00BD1E1F">
              <w:rPr>
                <w:color w:val="auto"/>
              </w:rPr>
              <w:t>Activity</w:t>
            </w:r>
          </w:p>
        </w:tc>
        <w:tc>
          <w:tcPr>
            <w:tcW w:w="39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BD1E1F" w:rsidRDefault="009D71E8">
            <w:pPr>
              <w:pStyle w:val="TableHeader"/>
              <w:jc w:val="left"/>
              <w:rPr>
                <w:color w:val="auto"/>
              </w:rPr>
            </w:pPr>
            <w:r w:rsidRPr="00BD1E1F">
              <w:rPr>
                <w:color w:val="auto"/>
              </w:rPr>
              <w:t>Evidence that supports this approach</w:t>
            </w:r>
          </w:p>
        </w:tc>
        <w:tc>
          <w:tcPr>
            <w:tcW w:w="393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BD1E1F" w:rsidRDefault="009D71E8">
            <w:pPr>
              <w:pStyle w:val="TableHeader"/>
              <w:jc w:val="left"/>
              <w:rPr>
                <w:color w:val="auto"/>
              </w:rPr>
            </w:pPr>
            <w:r w:rsidRPr="00BD1E1F">
              <w:rPr>
                <w:color w:val="auto"/>
              </w:rPr>
              <w:t>Challenge number(s) addressed</w:t>
            </w:r>
          </w:p>
        </w:tc>
      </w:tr>
      <w:tr w:rsidR="00BD1E1F" w:rsidRPr="00BD1E1F" w14:paraId="2A7D552C" w14:textId="77777777" w:rsidTr="003B0522">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597BE89" w:rsidR="00E66558" w:rsidRPr="00BD1E1F" w:rsidRDefault="00EB6362" w:rsidP="00CF1E21">
            <w:pPr>
              <w:pStyle w:val="TableRow"/>
              <w:ind w:left="0"/>
              <w:rPr>
                <w:color w:val="auto"/>
                <w:sz w:val="22"/>
                <w:szCs w:val="22"/>
              </w:rPr>
            </w:pPr>
            <w:r w:rsidRPr="00BD1E1F">
              <w:rPr>
                <w:color w:val="auto"/>
                <w:sz w:val="22"/>
                <w:szCs w:val="22"/>
              </w:rPr>
              <w:t>Structured</w:t>
            </w:r>
            <w:r w:rsidR="00CF1E21" w:rsidRPr="00BD1E1F">
              <w:rPr>
                <w:color w:val="auto"/>
                <w:sz w:val="22"/>
                <w:szCs w:val="22"/>
              </w:rPr>
              <w:t xml:space="preserve"> intervention </w:t>
            </w:r>
            <w:r w:rsidR="00877C34">
              <w:rPr>
                <w:color w:val="auto"/>
                <w:sz w:val="22"/>
                <w:szCs w:val="22"/>
              </w:rPr>
              <w:t xml:space="preserve">and support </w:t>
            </w:r>
            <w:r w:rsidR="00CF1E21" w:rsidRPr="00BD1E1F">
              <w:rPr>
                <w:color w:val="auto"/>
                <w:sz w:val="22"/>
                <w:szCs w:val="22"/>
              </w:rPr>
              <w:t>by Inclusion Practitioner</w:t>
            </w:r>
            <w:r w:rsidR="00BD1E1F">
              <w:rPr>
                <w:color w:val="auto"/>
                <w:sz w:val="22"/>
                <w:szCs w:val="22"/>
              </w:rPr>
              <w:t xml:space="preserve"> (KW)</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1E429" w14:textId="7798DB08" w:rsidR="00974DF4" w:rsidRPr="00974DF4" w:rsidRDefault="00CF1E21" w:rsidP="00974DF4">
            <w:pPr>
              <w:pStyle w:val="TableRowCentered"/>
              <w:spacing w:before="0" w:after="0"/>
              <w:jc w:val="left"/>
              <w:rPr>
                <w:color w:val="auto"/>
                <w:sz w:val="20"/>
              </w:rPr>
            </w:pPr>
            <w:r w:rsidRPr="00974DF4">
              <w:rPr>
                <w:color w:val="auto"/>
                <w:sz w:val="20"/>
              </w:rPr>
              <w:t>See above.</w:t>
            </w:r>
            <w:r w:rsidR="00877C34" w:rsidRPr="00974DF4">
              <w:rPr>
                <w:color w:val="auto"/>
                <w:sz w:val="20"/>
              </w:rPr>
              <w:t xml:space="preserve"> </w:t>
            </w:r>
          </w:p>
          <w:p w14:paraId="2A7D552A" w14:textId="200E6385" w:rsidR="00974DF4" w:rsidRPr="00974DF4" w:rsidRDefault="00974DF4" w:rsidP="00974DF4">
            <w:pPr>
              <w:pStyle w:val="TableRowCentered"/>
              <w:spacing w:before="0" w:after="0"/>
              <w:jc w:val="left"/>
              <w:rPr>
                <w:color w:val="auto"/>
                <w:sz w:val="20"/>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E17C4F5" w:rsidR="00E66558" w:rsidRPr="00BD1E1F" w:rsidRDefault="000C77BE" w:rsidP="000C77BE">
            <w:pPr>
              <w:pStyle w:val="TableRowCentered"/>
              <w:rPr>
                <w:b/>
                <w:color w:val="auto"/>
                <w:sz w:val="22"/>
                <w:szCs w:val="22"/>
              </w:rPr>
            </w:pPr>
            <w:r w:rsidRPr="00BD1E1F">
              <w:rPr>
                <w:b/>
                <w:color w:val="auto"/>
                <w:sz w:val="22"/>
                <w:szCs w:val="22"/>
              </w:rPr>
              <w:t>1-5</w:t>
            </w:r>
          </w:p>
        </w:tc>
      </w:tr>
      <w:tr w:rsidR="00FD4BAF" w:rsidRPr="00BD1E1F" w14:paraId="71AAF574" w14:textId="77777777" w:rsidTr="003B0522">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C694F" w14:textId="318AD97A" w:rsidR="00FD4BAF" w:rsidRDefault="00FD4BAF" w:rsidP="00CF1E21">
            <w:pPr>
              <w:pStyle w:val="TableRow"/>
              <w:ind w:left="0"/>
              <w:rPr>
                <w:color w:val="auto"/>
                <w:sz w:val="22"/>
                <w:szCs w:val="22"/>
              </w:rPr>
            </w:pPr>
            <w:r>
              <w:rPr>
                <w:color w:val="auto"/>
                <w:sz w:val="22"/>
                <w:szCs w:val="22"/>
              </w:rPr>
              <w:t>Supply cover for pupil progress strategy meetings</w:t>
            </w:r>
          </w:p>
          <w:p w14:paraId="6962686F" w14:textId="2835A198" w:rsidR="00FD4BAF" w:rsidRDefault="00FD4BAF" w:rsidP="00CF1E21">
            <w:pPr>
              <w:pStyle w:val="TableRow"/>
              <w:ind w:left="0"/>
              <w:rPr>
                <w:color w:val="auto"/>
                <w:sz w:val="22"/>
                <w:szCs w:val="22"/>
              </w:rPr>
            </w:pPr>
            <w:r>
              <w:rPr>
                <w:color w:val="auto"/>
                <w:sz w:val="22"/>
                <w:szCs w:val="22"/>
              </w:rPr>
              <w:t>(Termly – one hour per teacher = 2x3 days’ supply)</w:t>
            </w:r>
          </w:p>
          <w:p w14:paraId="289AEC01" w14:textId="4C3DAF40" w:rsidR="00FD4BAF" w:rsidRPr="00BD1E1F" w:rsidRDefault="00FD4BAF" w:rsidP="00CF1E21">
            <w:pPr>
              <w:pStyle w:val="TableRow"/>
              <w:ind w:left="0"/>
              <w:rPr>
                <w:color w:val="auto"/>
                <w:sz w:val="22"/>
                <w:szCs w:val="22"/>
              </w:rPr>
            </w:pPr>
            <w:r w:rsidRPr="00FD4BAF">
              <w:rPr>
                <w:color w:val="0070C0"/>
                <w:sz w:val="22"/>
                <w:szCs w:val="22"/>
              </w:rPr>
              <w:t>£1000 (approx.)</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CA533" w14:textId="776CC772" w:rsidR="00FD4BAF" w:rsidRPr="00BD1E1F" w:rsidRDefault="00FD4BAF">
            <w:pPr>
              <w:pStyle w:val="TableRowCentered"/>
              <w:jc w:val="left"/>
              <w:rPr>
                <w:color w:val="auto"/>
                <w:sz w:val="22"/>
                <w:szCs w:val="22"/>
              </w:rPr>
            </w:pPr>
            <w:r>
              <w:rPr>
                <w:color w:val="auto"/>
                <w:sz w:val="22"/>
                <w:szCs w:val="22"/>
              </w:rPr>
              <w:t>Meetings with all teachers is essential to providing clarity of provision, resources and staff deployment.</w:t>
            </w:r>
          </w:p>
        </w:tc>
        <w:tc>
          <w:tcPr>
            <w:tcW w:w="3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A7BC5" w14:textId="273C4FFC" w:rsidR="00FD4BAF" w:rsidRPr="00BD1E1F" w:rsidRDefault="00FD4BAF" w:rsidP="000C77BE">
            <w:pPr>
              <w:pStyle w:val="TableRowCentered"/>
              <w:rPr>
                <w:b/>
                <w:color w:val="auto"/>
                <w:sz w:val="22"/>
                <w:szCs w:val="22"/>
              </w:rPr>
            </w:pPr>
            <w:r>
              <w:rPr>
                <w:b/>
                <w:color w:val="auto"/>
                <w:sz w:val="22"/>
                <w:szCs w:val="22"/>
              </w:rPr>
              <w:t>All</w:t>
            </w:r>
          </w:p>
        </w:tc>
      </w:tr>
      <w:tr w:rsidR="00BD1E1F" w:rsidRPr="00BD1E1F" w14:paraId="64F2FEA4" w14:textId="77777777" w:rsidTr="003B0522">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9CA65" w14:textId="77777777" w:rsidR="006E7F06" w:rsidRDefault="00BD1E1F" w:rsidP="00CF1E21">
            <w:pPr>
              <w:pStyle w:val="TableRow"/>
              <w:ind w:left="0"/>
              <w:rPr>
                <w:color w:val="auto"/>
                <w:sz w:val="22"/>
                <w:szCs w:val="22"/>
              </w:rPr>
            </w:pPr>
            <w:r>
              <w:rPr>
                <w:color w:val="auto"/>
                <w:sz w:val="22"/>
                <w:szCs w:val="22"/>
              </w:rPr>
              <w:t>Rapid Reader support</w:t>
            </w:r>
          </w:p>
          <w:p w14:paraId="28FA67BE" w14:textId="77777777" w:rsidR="00081902" w:rsidRDefault="00081902" w:rsidP="00CF1E21">
            <w:pPr>
              <w:pStyle w:val="TableRow"/>
              <w:ind w:left="0"/>
              <w:rPr>
                <w:color w:val="auto"/>
                <w:sz w:val="22"/>
                <w:szCs w:val="22"/>
              </w:rPr>
            </w:pPr>
          </w:p>
          <w:p w14:paraId="3E5A4B7E" w14:textId="6B29599F" w:rsidR="00081902" w:rsidRPr="00BD1E1F" w:rsidRDefault="00081902" w:rsidP="00974DF4">
            <w:pPr>
              <w:pStyle w:val="TableRow"/>
              <w:ind w:left="0"/>
              <w:rPr>
                <w:color w:val="auto"/>
                <w:sz w:val="22"/>
                <w:szCs w:val="22"/>
              </w:rPr>
            </w:pPr>
            <w:r w:rsidRPr="00081902">
              <w:rPr>
                <w:color w:val="0070C0"/>
                <w:sz w:val="22"/>
                <w:szCs w:val="22"/>
              </w:rPr>
              <w:t>£</w:t>
            </w:r>
            <w:r w:rsidR="00D77442">
              <w:rPr>
                <w:color w:val="0070C0"/>
                <w:sz w:val="22"/>
                <w:szCs w:val="22"/>
              </w:rPr>
              <w:t>3,7</w:t>
            </w:r>
            <w:r w:rsidRPr="00081902">
              <w:rPr>
                <w:color w:val="0070C0"/>
                <w:sz w:val="22"/>
                <w:szCs w:val="22"/>
              </w:rPr>
              <w:t>00</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410B5" w14:textId="77777777" w:rsidR="003B0522" w:rsidRPr="00CD3F4D" w:rsidRDefault="00A771D1">
            <w:pPr>
              <w:pStyle w:val="TableRowCentered"/>
              <w:jc w:val="left"/>
              <w:rPr>
                <w:color w:val="auto"/>
                <w:sz w:val="20"/>
              </w:rPr>
            </w:pPr>
            <w:r w:rsidRPr="00CD3F4D">
              <w:rPr>
                <w:color w:val="auto"/>
                <w:sz w:val="20"/>
              </w:rPr>
              <w:t>Evidence taken from The Urmston Primary School End of Year PPG Tracking Report 2020-2021, found that</w:t>
            </w:r>
          </w:p>
          <w:p w14:paraId="68EFFED0" w14:textId="6FC1A64D" w:rsidR="006E7F06" w:rsidRPr="00CD3F4D" w:rsidRDefault="00A771D1">
            <w:pPr>
              <w:pStyle w:val="TableRowCentered"/>
              <w:jc w:val="left"/>
              <w:rPr>
                <w:color w:val="auto"/>
                <w:sz w:val="20"/>
              </w:rPr>
            </w:pPr>
            <w:r w:rsidRPr="00CD3F4D">
              <w:rPr>
                <w:color w:val="auto"/>
                <w:sz w:val="20"/>
              </w:rPr>
              <w:t xml:space="preserve"> </w:t>
            </w:r>
            <w:r w:rsidRPr="00CD3F4D">
              <w:rPr>
                <w:i/>
                <w:color w:val="auto"/>
                <w:sz w:val="20"/>
              </w:rPr>
              <w:t xml:space="preserve">‘40% of disadvantaged pupils in Year 1 attained their age-related expectations in reading compared to 84% of their non-disadvantaged peers. In Year 2, 50% of disadvantaged pupils attained their age-related expectations in reading compared to 85% of their non-disadvantaged peers. Across KS1, </w:t>
            </w:r>
            <w:r w:rsidRPr="00CD3F4D">
              <w:rPr>
                <w:i/>
                <w:color w:val="auto"/>
                <w:sz w:val="20"/>
              </w:rPr>
              <w:lastRenderedPageBreak/>
              <w:t>44% of disadvantaged pupils attained their age-related expectation for reading compared to 85% of their non-disadvantaged peers not attaining age-related expectations in reading. With two of these pupils on the SEN register and two as EAL learners’</w:t>
            </w:r>
            <w:r w:rsidRPr="00CD3F4D">
              <w:rPr>
                <w:color w:val="auto"/>
                <w:sz w:val="20"/>
              </w:rPr>
              <w:t>.</w:t>
            </w:r>
          </w:p>
          <w:p w14:paraId="5A0F5E95" w14:textId="1AEAC239" w:rsidR="003B0522" w:rsidRPr="00CD3F4D" w:rsidRDefault="003B0522">
            <w:pPr>
              <w:pStyle w:val="TableRowCentered"/>
              <w:jc w:val="left"/>
              <w:rPr>
                <w:i/>
                <w:color w:val="auto"/>
                <w:sz w:val="20"/>
              </w:rPr>
            </w:pPr>
            <w:r w:rsidRPr="00CD3F4D">
              <w:rPr>
                <w:i/>
                <w:color w:val="auto"/>
                <w:sz w:val="20"/>
              </w:rPr>
              <w:t xml:space="preserve">‘Across KS2, six disadvantaged </w:t>
            </w:r>
            <w:r w:rsidR="00DD7108">
              <w:rPr>
                <w:i/>
                <w:color w:val="auto"/>
                <w:sz w:val="20"/>
              </w:rPr>
              <w:t>pupils did not attain</w:t>
            </w:r>
            <w:r w:rsidRPr="00CD3F4D">
              <w:rPr>
                <w:i/>
                <w:color w:val="auto"/>
                <w:sz w:val="20"/>
              </w:rPr>
              <w:t xml:space="preserve"> in-line with their non-disadvantaged peers, two are on the SEN register and four are EAL pupils so can struggle to reach the expected standard’.</w:t>
            </w:r>
          </w:p>
          <w:p w14:paraId="29E9DC8C" w14:textId="77777777" w:rsidR="003B0522" w:rsidRPr="00CD3F4D" w:rsidRDefault="00CD3F4D">
            <w:pPr>
              <w:pStyle w:val="TableRowCentered"/>
              <w:jc w:val="left"/>
              <w:rPr>
                <w:color w:val="auto"/>
                <w:sz w:val="20"/>
              </w:rPr>
            </w:pPr>
            <w:r w:rsidRPr="00CD3F4D">
              <w:rPr>
                <w:color w:val="auto"/>
                <w:sz w:val="20"/>
              </w:rPr>
              <w:t>In depth research into Rapid Reading was done by the NFER in 2006 and it found:</w:t>
            </w:r>
          </w:p>
          <w:p w14:paraId="6F4F474F" w14:textId="0ECE210A" w:rsidR="00CD3F4D" w:rsidRPr="00CD3F4D" w:rsidRDefault="00CD3F4D" w:rsidP="00CD3F4D">
            <w:pPr>
              <w:pStyle w:val="TableRowCentered"/>
              <w:numPr>
                <w:ilvl w:val="0"/>
                <w:numId w:val="14"/>
              </w:numPr>
              <w:jc w:val="left"/>
              <w:rPr>
                <w:color w:val="auto"/>
                <w:sz w:val="20"/>
              </w:rPr>
            </w:pPr>
            <w:r w:rsidRPr="00CD3F4D">
              <w:rPr>
                <w:color w:val="auto"/>
                <w:sz w:val="20"/>
              </w:rPr>
              <w:t>impact on pupils’ social confidence</w:t>
            </w:r>
          </w:p>
          <w:p w14:paraId="14D6265F" w14:textId="5E36EBA0" w:rsidR="00CD3F4D" w:rsidRPr="00CD3F4D" w:rsidRDefault="00CD3F4D" w:rsidP="00CD3F4D">
            <w:pPr>
              <w:pStyle w:val="TableRowCentered"/>
              <w:numPr>
                <w:ilvl w:val="0"/>
                <w:numId w:val="14"/>
              </w:numPr>
              <w:jc w:val="left"/>
              <w:rPr>
                <w:color w:val="auto"/>
                <w:sz w:val="20"/>
              </w:rPr>
            </w:pPr>
            <w:r w:rsidRPr="00CD3F4D">
              <w:rPr>
                <w:color w:val="auto"/>
                <w:sz w:val="20"/>
              </w:rPr>
              <w:t>they were motivational and children enjoyed the books</w:t>
            </w:r>
          </w:p>
          <w:p w14:paraId="7BFA4013" w14:textId="31F2E6E7" w:rsidR="00CD3F4D" w:rsidRPr="00CD3F4D" w:rsidRDefault="00CD3F4D" w:rsidP="00CD3F4D">
            <w:pPr>
              <w:pStyle w:val="TableRowCentered"/>
              <w:numPr>
                <w:ilvl w:val="0"/>
                <w:numId w:val="14"/>
              </w:numPr>
              <w:jc w:val="left"/>
              <w:rPr>
                <w:color w:val="auto"/>
                <w:sz w:val="20"/>
              </w:rPr>
            </w:pPr>
            <w:r w:rsidRPr="00CD3F4D">
              <w:rPr>
                <w:color w:val="auto"/>
                <w:sz w:val="20"/>
              </w:rPr>
              <w:t>the grown up nature of the books and the length, gave pupils confidence and added sense of achievement</w:t>
            </w:r>
          </w:p>
          <w:p w14:paraId="290EF837" w14:textId="023AE5FD" w:rsidR="00CD3F4D" w:rsidRPr="00CD3F4D" w:rsidRDefault="00CD3F4D" w:rsidP="00CD3F4D">
            <w:pPr>
              <w:pStyle w:val="TableRowCentered"/>
              <w:numPr>
                <w:ilvl w:val="0"/>
                <w:numId w:val="14"/>
              </w:numPr>
              <w:jc w:val="left"/>
              <w:rPr>
                <w:color w:val="auto"/>
                <w:sz w:val="20"/>
              </w:rPr>
            </w:pPr>
            <w:r w:rsidRPr="00CD3F4D">
              <w:rPr>
                <w:color w:val="auto"/>
                <w:sz w:val="20"/>
              </w:rPr>
              <w:t>the mix of fiction and non-fiction was beneficial</w:t>
            </w:r>
          </w:p>
        </w:tc>
        <w:tc>
          <w:tcPr>
            <w:tcW w:w="3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420AF" w14:textId="7E9B2046" w:rsidR="00A771D1" w:rsidRPr="00CD3F4D" w:rsidRDefault="00BD1E1F" w:rsidP="00236CA5">
            <w:pPr>
              <w:pStyle w:val="TableRowCentered"/>
              <w:rPr>
                <w:b/>
                <w:color w:val="auto"/>
                <w:sz w:val="20"/>
              </w:rPr>
            </w:pPr>
            <w:r w:rsidRPr="00CD3F4D">
              <w:rPr>
                <w:b/>
                <w:color w:val="auto"/>
                <w:sz w:val="20"/>
              </w:rPr>
              <w:lastRenderedPageBreak/>
              <w:t>2</w:t>
            </w:r>
          </w:p>
          <w:p w14:paraId="1ED39E2B" w14:textId="1F90F3F6" w:rsidR="00236CA5" w:rsidRPr="00CD3F4D" w:rsidRDefault="00236CA5" w:rsidP="003B0522">
            <w:pPr>
              <w:pStyle w:val="TableRowCentered"/>
              <w:jc w:val="left"/>
              <w:rPr>
                <w:rFonts w:cs="Arial"/>
                <w:color w:val="auto"/>
                <w:sz w:val="20"/>
                <w:shd w:val="clear" w:color="auto" w:fill="FFFFFF"/>
              </w:rPr>
            </w:pPr>
            <w:r w:rsidRPr="00CD3F4D">
              <w:rPr>
                <w:rStyle w:val="Strong"/>
                <w:rFonts w:cs="Arial"/>
                <w:b w:val="0"/>
                <w:iCs/>
                <w:color w:val="auto"/>
                <w:sz w:val="20"/>
                <w:shd w:val="clear" w:color="auto" w:fill="FFFFFF"/>
              </w:rPr>
              <w:t>The Rapid Reader</w:t>
            </w:r>
            <w:r w:rsidRPr="00CD3F4D">
              <w:rPr>
                <w:rFonts w:cs="Arial"/>
                <w:color w:val="auto"/>
                <w:sz w:val="20"/>
                <w:shd w:val="clear" w:color="auto" w:fill="FFFFFF"/>
              </w:rPr>
              <w:t xml:space="preserve"> intervention is to help struggling readers working behind expectations and children with special education needs.</w:t>
            </w:r>
            <w:r w:rsidRPr="00CD3F4D">
              <w:rPr>
                <w:rFonts w:cs="Arial"/>
                <w:color w:val="auto"/>
                <w:sz w:val="20"/>
              </w:rPr>
              <w:t xml:space="preserve"> It </w:t>
            </w:r>
            <w:r w:rsidRPr="00CD3F4D">
              <w:rPr>
                <w:rFonts w:cs="Arial"/>
                <w:color w:val="auto"/>
                <w:sz w:val="20"/>
                <w:shd w:val="clear" w:color="auto" w:fill="FFFFFF"/>
              </w:rPr>
              <w:t>is designed to improve children’s confidence and accelerate learning.</w:t>
            </w:r>
            <w:r w:rsidRPr="00CD3F4D">
              <w:rPr>
                <w:rFonts w:cs="Arial"/>
                <w:color w:val="auto"/>
                <w:sz w:val="20"/>
              </w:rPr>
              <w:br/>
              <w:t xml:space="preserve">It </w:t>
            </w:r>
            <w:r w:rsidRPr="00CD3F4D">
              <w:rPr>
                <w:rFonts w:cs="Arial"/>
                <w:color w:val="auto"/>
                <w:sz w:val="20"/>
                <w:shd w:val="clear" w:color="auto" w:fill="FFFFFF"/>
              </w:rPr>
              <w:t xml:space="preserve">combines colourful characters, dyslexia-friendly fonts, and digital technology to help each student take </w:t>
            </w:r>
            <w:r w:rsidRPr="00CD3F4D">
              <w:rPr>
                <w:rFonts w:cs="Arial"/>
                <w:color w:val="auto"/>
                <w:sz w:val="20"/>
                <w:shd w:val="clear" w:color="auto" w:fill="FFFFFF"/>
              </w:rPr>
              <w:lastRenderedPageBreak/>
              <w:t>the small but important steps they need to make progress in reading.</w:t>
            </w:r>
          </w:p>
          <w:p w14:paraId="3E552ED9" w14:textId="178A5AF7" w:rsidR="006E7F06" w:rsidRPr="00CD3F4D" w:rsidRDefault="00236CA5" w:rsidP="00236CA5">
            <w:pPr>
              <w:pStyle w:val="TableRowCentered"/>
              <w:ind w:left="0"/>
              <w:jc w:val="left"/>
              <w:rPr>
                <w:b/>
                <w:color w:val="auto"/>
                <w:sz w:val="20"/>
              </w:rPr>
            </w:pPr>
            <w:r w:rsidRPr="00CD3F4D">
              <w:rPr>
                <w:color w:val="auto"/>
                <w:sz w:val="20"/>
              </w:rPr>
              <w:t xml:space="preserve">This intervention will be used throughout the school, with the aim to improve </w:t>
            </w:r>
            <w:r w:rsidR="00A771D1" w:rsidRPr="00CD3F4D">
              <w:rPr>
                <w:color w:val="auto"/>
                <w:sz w:val="20"/>
              </w:rPr>
              <w:t xml:space="preserve">children’s stamina to read with fluency and understanding. </w:t>
            </w:r>
            <w:r w:rsidRPr="00CD3F4D">
              <w:rPr>
                <w:color w:val="auto"/>
                <w:sz w:val="20"/>
              </w:rPr>
              <w:t xml:space="preserve">Not only will it be used </w:t>
            </w:r>
            <w:r w:rsidR="00A771D1" w:rsidRPr="00CD3F4D">
              <w:rPr>
                <w:color w:val="auto"/>
                <w:sz w:val="20"/>
              </w:rPr>
              <w:t>with</w:t>
            </w:r>
            <w:r w:rsidRPr="00CD3F4D">
              <w:rPr>
                <w:color w:val="auto"/>
                <w:sz w:val="20"/>
              </w:rPr>
              <w:t xml:space="preserve"> disadvantaged pupils but also with </w:t>
            </w:r>
            <w:r w:rsidR="00A771D1" w:rsidRPr="00CD3F4D">
              <w:rPr>
                <w:color w:val="auto"/>
                <w:sz w:val="20"/>
              </w:rPr>
              <w:t xml:space="preserve">pupils who come under SEN or SEBD, therefore maximising the use of time and ensuring the flexibility needed to support our pupils who need it most. </w:t>
            </w:r>
          </w:p>
        </w:tc>
      </w:tr>
      <w:tr w:rsidR="00974DF4" w:rsidRPr="00BD1E1F" w14:paraId="14CD909A" w14:textId="77777777" w:rsidTr="003B0522">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4103C" w14:textId="77777777" w:rsidR="00974DF4" w:rsidRPr="00DB2E13" w:rsidRDefault="00974DF4" w:rsidP="00CF1E21">
            <w:pPr>
              <w:pStyle w:val="TableRow"/>
              <w:ind w:left="0"/>
              <w:rPr>
                <w:color w:val="auto"/>
                <w:sz w:val="22"/>
                <w:szCs w:val="22"/>
              </w:rPr>
            </w:pPr>
            <w:r w:rsidRPr="00DB2E13">
              <w:rPr>
                <w:color w:val="auto"/>
                <w:sz w:val="22"/>
                <w:szCs w:val="22"/>
              </w:rPr>
              <w:lastRenderedPageBreak/>
              <w:t>Rapid Phonics training</w:t>
            </w:r>
          </w:p>
          <w:p w14:paraId="6BF4D823" w14:textId="7DCFAC21" w:rsidR="00974DF4" w:rsidRPr="00DB2E13" w:rsidRDefault="00974DF4" w:rsidP="00CF1E21">
            <w:pPr>
              <w:pStyle w:val="TableRow"/>
              <w:ind w:left="0"/>
              <w:rPr>
                <w:color w:val="auto"/>
                <w:sz w:val="22"/>
                <w:szCs w:val="22"/>
              </w:rPr>
            </w:pPr>
            <w:r w:rsidRPr="00DB2E13">
              <w:rPr>
                <w:color w:val="0070C0"/>
                <w:sz w:val="22"/>
                <w:szCs w:val="22"/>
              </w:rPr>
              <w:t>£500</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7796D" w14:textId="397A0617" w:rsidR="006570D8" w:rsidRPr="00DB2E13" w:rsidRDefault="006570D8">
            <w:pPr>
              <w:pStyle w:val="TableRowCentered"/>
              <w:jc w:val="left"/>
              <w:rPr>
                <w:rFonts w:cs="Arial"/>
                <w:color w:val="auto"/>
                <w:sz w:val="20"/>
                <w:shd w:val="clear" w:color="auto" w:fill="FAFAFA"/>
              </w:rPr>
            </w:pPr>
            <w:r w:rsidRPr="00DB2E13">
              <w:rPr>
                <w:rFonts w:cs="Arial"/>
                <w:color w:val="auto"/>
                <w:sz w:val="20"/>
                <w:shd w:val="clear" w:color="auto" w:fill="FAFAFA"/>
              </w:rPr>
              <w:t>The value here is clear.</w:t>
            </w:r>
          </w:p>
          <w:p w14:paraId="2B14A0AA" w14:textId="5626A43C" w:rsidR="00974DF4" w:rsidRPr="00DB2E13" w:rsidRDefault="006570D8">
            <w:pPr>
              <w:pStyle w:val="TableRowCentered"/>
              <w:jc w:val="left"/>
              <w:rPr>
                <w:rFonts w:cs="Arial"/>
                <w:color w:val="auto"/>
                <w:sz w:val="20"/>
              </w:rPr>
            </w:pPr>
            <w:r w:rsidRPr="00DB2E13">
              <w:rPr>
                <w:rFonts w:cs="Arial"/>
                <w:i/>
                <w:color w:val="auto"/>
                <w:sz w:val="20"/>
                <w:shd w:val="clear" w:color="auto" w:fill="FAFAFA"/>
              </w:rPr>
              <w:t>‘Investing in professional development for teaching assistants to deliver structured interventions can be a cost-effective approach to improving learner outcomes due to the large difference in efficacy between different</w:t>
            </w:r>
            <w:r w:rsidRPr="00DB2E13">
              <w:rPr>
                <w:rFonts w:cs="Arial"/>
                <w:color w:val="auto"/>
                <w:sz w:val="20"/>
                <w:shd w:val="clear" w:color="auto" w:fill="FAFAFA"/>
              </w:rPr>
              <w:t xml:space="preserve"> deployments of teaching assistants.’ (EEF Teaching and Learning Toolkit)</w:t>
            </w:r>
          </w:p>
        </w:tc>
        <w:tc>
          <w:tcPr>
            <w:tcW w:w="3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5F018" w14:textId="77777777" w:rsidR="00974DF4" w:rsidRPr="00DB2E13" w:rsidRDefault="00974DF4" w:rsidP="00236CA5">
            <w:pPr>
              <w:pStyle w:val="TableRowCentered"/>
              <w:rPr>
                <w:b/>
                <w:color w:val="auto"/>
                <w:sz w:val="20"/>
              </w:rPr>
            </w:pPr>
            <w:r w:rsidRPr="00DB2E13">
              <w:rPr>
                <w:b/>
                <w:color w:val="auto"/>
                <w:sz w:val="20"/>
              </w:rPr>
              <w:t>2</w:t>
            </w:r>
          </w:p>
          <w:p w14:paraId="51646D9A" w14:textId="4EE14D6C" w:rsidR="00974DF4" w:rsidRPr="00DB2E13" w:rsidRDefault="00974DF4" w:rsidP="00236CA5">
            <w:pPr>
              <w:pStyle w:val="TableRowCentered"/>
              <w:rPr>
                <w:color w:val="auto"/>
                <w:sz w:val="20"/>
              </w:rPr>
            </w:pPr>
            <w:r w:rsidRPr="00DB2E13">
              <w:rPr>
                <w:color w:val="auto"/>
                <w:sz w:val="20"/>
              </w:rPr>
              <w:t>All TAs to be trained in Rapid Phonics interventions to support lower attaining readers.</w:t>
            </w:r>
          </w:p>
        </w:tc>
      </w:tr>
      <w:tr w:rsidR="00E66558" w14:paraId="2A7D5530" w14:textId="77777777" w:rsidTr="003B0522">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18901" w14:textId="47486D22" w:rsidR="00E66558" w:rsidRDefault="00EB6362" w:rsidP="00EB6362">
            <w:pPr>
              <w:pStyle w:val="TableRow"/>
              <w:ind w:left="0"/>
              <w:rPr>
                <w:sz w:val="22"/>
                <w:szCs w:val="22"/>
              </w:rPr>
            </w:pPr>
            <w:r>
              <w:rPr>
                <w:sz w:val="22"/>
                <w:szCs w:val="22"/>
              </w:rPr>
              <w:t>Small group</w:t>
            </w:r>
            <w:r w:rsidR="000C77BE">
              <w:rPr>
                <w:sz w:val="22"/>
                <w:szCs w:val="22"/>
              </w:rPr>
              <w:t>/individual</w:t>
            </w:r>
            <w:r>
              <w:rPr>
                <w:sz w:val="22"/>
                <w:szCs w:val="22"/>
              </w:rPr>
              <w:t xml:space="preserve"> t</w:t>
            </w:r>
            <w:r w:rsidR="00971E7A" w:rsidRPr="00971E7A">
              <w:rPr>
                <w:sz w:val="22"/>
                <w:szCs w:val="22"/>
              </w:rPr>
              <w:t>utoring</w:t>
            </w:r>
            <w:r w:rsidR="000C77BE">
              <w:rPr>
                <w:sz w:val="22"/>
                <w:szCs w:val="22"/>
              </w:rPr>
              <w:t xml:space="preserve"> – Maths and English tutor (in line with </w:t>
            </w:r>
            <w:r w:rsidR="007B3FA8">
              <w:rPr>
                <w:sz w:val="22"/>
                <w:szCs w:val="22"/>
              </w:rPr>
              <w:t>the National Tutoring programme)</w:t>
            </w:r>
            <w:r w:rsidR="003431C6">
              <w:rPr>
                <w:sz w:val="22"/>
                <w:szCs w:val="22"/>
              </w:rPr>
              <w:t xml:space="preserve"> </w:t>
            </w:r>
          </w:p>
          <w:p w14:paraId="2A7D552D" w14:textId="7B72ED96" w:rsidR="00081902" w:rsidRPr="00971E7A" w:rsidRDefault="00081902" w:rsidP="00081902">
            <w:pPr>
              <w:pStyle w:val="TableRow"/>
              <w:ind w:left="0"/>
              <w:rPr>
                <w:sz w:val="22"/>
                <w:szCs w:val="22"/>
              </w:rPr>
            </w:pPr>
            <w:r>
              <w:rPr>
                <w:color w:val="0070C0"/>
                <w:sz w:val="22"/>
                <w:szCs w:val="22"/>
              </w:rPr>
              <w:t>£7,440 + £1,400</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B5B5F" w14:textId="77777777" w:rsidR="007B3FA8" w:rsidRPr="00CD3F4D" w:rsidRDefault="00EB6362">
            <w:pPr>
              <w:pStyle w:val="TableRowCentered"/>
              <w:jc w:val="left"/>
              <w:rPr>
                <w:sz w:val="20"/>
              </w:rPr>
            </w:pPr>
            <w:r w:rsidRPr="00CD3F4D">
              <w:rPr>
                <w:sz w:val="20"/>
              </w:rPr>
              <w:t xml:space="preserve">The evidence from the EEF is clear. </w:t>
            </w:r>
          </w:p>
          <w:p w14:paraId="79507CD9" w14:textId="44279545" w:rsidR="007B3FA8" w:rsidRPr="00CD3F4D" w:rsidRDefault="007B3FA8">
            <w:pPr>
              <w:pStyle w:val="TableRowCentered"/>
              <w:jc w:val="left"/>
              <w:rPr>
                <w:sz w:val="20"/>
              </w:rPr>
            </w:pPr>
            <w:r w:rsidRPr="00CD3F4D">
              <w:rPr>
                <w:sz w:val="20"/>
              </w:rPr>
              <w:t>The EEF toolkit states:</w:t>
            </w:r>
          </w:p>
          <w:p w14:paraId="4F622A35" w14:textId="77777777" w:rsidR="00E66558" w:rsidRPr="00CD3F4D" w:rsidRDefault="007B3FA8" w:rsidP="007B3FA8">
            <w:pPr>
              <w:pStyle w:val="TableRowCentered"/>
              <w:jc w:val="left"/>
              <w:rPr>
                <w:sz w:val="20"/>
              </w:rPr>
            </w:pPr>
            <w:r w:rsidRPr="00CD3F4D">
              <w:rPr>
                <w:sz w:val="20"/>
              </w:rPr>
              <w:t>1:1 tuition can lead to an additional 5 months progress.</w:t>
            </w:r>
          </w:p>
          <w:p w14:paraId="4D149D33" w14:textId="77777777" w:rsidR="007B3FA8" w:rsidRPr="00CD3F4D" w:rsidRDefault="007B3FA8" w:rsidP="007B3FA8">
            <w:pPr>
              <w:pStyle w:val="TableRowCentered"/>
              <w:jc w:val="left"/>
              <w:rPr>
                <w:sz w:val="20"/>
              </w:rPr>
            </w:pPr>
            <w:r w:rsidRPr="00CD3F4D">
              <w:rPr>
                <w:sz w:val="20"/>
              </w:rPr>
              <w:t>Small group tuition can lead to an additional 4 months progress.</w:t>
            </w:r>
          </w:p>
          <w:p w14:paraId="2A7D552E" w14:textId="0AA3FB1C" w:rsidR="007B3FA8" w:rsidRPr="00CD3F4D" w:rsidRDefault="007B3FA8" w:rsidP="007B3FA8">
            <w:pPr>
              <w:pStyle w:val="TableRowCentered"/>
              <w:jc w:val="left"/>
              <w:rPr>
                <w:sz w:val="20"/>
              </w:rPr>
            </w:pPr>
            <w:r w:rsidRPr="00CD3F4D">
              <w:rPr>
                <w:sz w:val="20"/>
              </w:rPr>
              <w:t>Oral language interventions can lead to up to 6 months additional progress.</w:t>
            </w:r>
          </w:p>
        </w:tc>
        <w:tc>
          <w:tcPr>
            <w:tcW w:w="3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219BD" w14:textId="6346EE4C" w:rsidR="006E7F06" w:rsidRPr="00CD3F4D" w:rsidRDefault="006E7F06" w:rsidP="006E7F06">
            <w:pPr>
              <w:pStyle w:val="TableRowCentered"/>
              <w:rPr>
                <w:b/>
                <w:sz w:val="20"/>
              </w:rPr>
            </w:pPr>
            <w:r w:rsidRPr="00CD3F4D">
              <w:rPr>
                <w:b/>
                <w:sz w:val="20"/>
              </w:rPr>
              <w:t>3, 4</w:t>
            </w:r>
          </w:p>
          <w:p w14:paraId="2A7D552F" w14:textId="194882BD" w:rsidR="003B0522" w:rsidRPr="00CD3F4D" w:rsidRDefault="006E7F06" w:rsidP="006570D8">
            <w:pPr>
              <w:pStyle w:val="TableRowCentered"/>
              <w:jc w:val="left"/>
              <w:rPr>
                <w:sz w:val="20"/>
              </w:rPr>
            </w:pPr>
            <w:r w:rsidRPr="00CD3F4D">
              <w:rPr>
                <w:sz w:val="20"/>
              </w:rPr>
              <w:t>(</w:t>
            </w:r>
            <w:r w:rsidR="00EB6362" w:rsidRPr="00CD3F4D">
              <w:rPr>
                <w:sz w:val="20"/>
              </w:rPr>
              <w:t>There are a number of pupils, specifically in Y4 and 5, who are SEN and some of whom are ‘disadvantaged’ also. Our attainment tracking shows that they have been significantly affected by the pandemic and consequent lockdowns and this small group</w:t>
            </w:r>
            <w:r w:rsidR="007B3FA8" w:rsidRPr="00CD3F4D">
              <w:rPr>
                <w:sz w:val="20"/>
              </w:rPr>
              <w:t>/indi</w:t>
            </w:r>
            <w:r w:rsidRPr="00CD3F4D">
              <w:rPr>
                <w:sz w:val="20"/>
              </w:rPr>
              <w:t>vi</w:t>
            </w:r>
            <w:r w:rsidR="007B3FA8" w:rsidRPr="00CD3F4D">
              <w:rPr>
                <w:sz w:val="20"/>
              </w:rPr>
              <w:t>dual</w:t>
            </w:r>
            <w:r w:rsidR="00EB6362" w:rsidRPr="00CD3F4D">
              <w:rPr>
                <w:sz w:val="20"/>
              </w:rPr>
              <w:t xml:space="preserve"> tutoring will accelerate progress here, with close communication with the</w:t>
            </w:r>
            <w:r w:rsidR="007B3FA8" w:rsidRPr="00CD3F4D">
              <w:rPr>
                <w:sz w:val="20"/>
              </w:rPr>
              <w:t xml:space="preserve"> class teachers being essential).</w:t>
            </w:r>
          </w:p>
        </w:tc>
      </w:tr>
      <w:tr w:rsidR="00EB6362" w14:paraId="635740BF" w14:textId="77777777" w:rsidTr="003B0522">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D284A" w14:textId="77777777" w:rsidR="00EB6362" w:rsidRDefault="00EB6362" w:rsidP="00EB6362">
            <w:pPr>
              <w:pStyle w:val="TableRow"/>
              <w:ind w:left="0"/>
              <w:rPr>
                <w:color w:val="auto"/>
                <w:sz w:val="22"/>
                <w:szCs w:val="22"/>
              </w:rPr>
            </w:pPr>
            <w:r>
              <w:rPr>
                <w:sz w:val="22"/>
                <w:szCs w:val="22"/>
              </w:rPr>
              <w:t>Structured</w:t>
            </w:r>
            <w:r w:rsidR="006E7F06">
              <w:rPr>
                <w:sz w:val="22"/>
                <w:szCs w:val="22"/>
              </w:rPr>
              <w:t xml:space="preserve"> intervention in </w:t>
            </w:r>
            <w:r w:rsidR="006E7F06" w:rsidRPr="00BD1E1F">
              <w:rPr>
                <w:color w:val="auto"/>
                <w:sz w:val="22"/>
                <w:szCs w:val="22"/>
              </w:rPr>
              <w:t>KS1 – HLTA (10</w:t>
            </w:r>
            <w:r w:rsidRPr="00BD1E1F">
              <w:rPr>
                <w:color w:val="auto"/>
                <w:sz w:val="22"/>
                <w:szCs w:val="22"/>
              </w:rPr>
              <w:t>% of salary)</w:t>
            </w:r>
          </w:p>
          <w:p w14:paraId="75CD973B" w14:textId="0E3BDDA6" w:rsidR="00081902" w:rsidRDefault="00081902" w:rsidP="00EB6362">
            <w:pPr>
              <w:pStyle w:val="TableRow"/>
              <w:ind w:left="0"/>
              <w:rPr>
                <w:sz w:val="22"/>
                <w:szCs w:val="22"/>
              </w:rPr>
            </w:pPr>
            <w:r>
              <w:rPr>
                <w:color w:val="0070C0"/>
                <w:sz w:val="22"/>
                <w:szCs w:val="22"/>
              </w:rPr>
              <w:t>£2831</w:t>
            </w:r>
          </w:p>
        </w:tc>
        <w:tc>
          <w:tcPr>
            <w:tcW w:w="3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FC377" w14:textId="77777777" w:rsidR="006E7F06" w:rsidRPr="00CD3F4D" w:rsidRDefault="006E7F06" w:rsidP="006E7F06">
            <w:pPr>
              <w:pStyle w:val="TableRowCentered"/>
              <w:jc w:val="left"/>
              <w:rPr>
                <w:sz w:val="20"/>
              </w:rPr>
            </w:pPr>
            <w:r w:rsidRPr="00CD3F4D">
              <w:rPr>
                <w:sz w:val="20"/>
              </w:rPr>
              <w:t>The EEF toolkit states:</w:t>
            </w:r>
          </w:p>
          <w:p w14:paraId="21B12E23" w14:textId="77777777" w:rsidR="006E7F06" w:rsidRPr="00CD3F4D" w:rsidRDefault="006E7F06" w:rsidP="006E7F06">
            <w:pPr>
              <w:pStyle w:val="TableRowCentered"/>
              <w:jc w:val="left"/>
              <w:rPr>
                <w:sz w:val="20"/>
              </w:rPr>
            </w:pPr>
            <w:r w:rsidRPr="00CD3F4D">
              <w:rPr>
                <w:sz w:val="20"/>
              </w:rPr>
              <w:t>TA intervention can make up to 4 months additional progress.</w:t>
            </w:r>
          </w:p>
          <w:p w14:paraId="463A737D" w14:textId="31082CF3" w:rsidR="006E7F06" w:rsidRPr="00CD3F4D" w:rsidRDefault="006E7F06" w:rsidP="006E7F06">
            <w:pPr>
              <w:pStyle w:val="TableRowCentered"/>
              <w:jc w:val="left"/>
              <w:rPr>
                <w:sz w:val="20"/>
              </w:rPr>
            </w:pPr>
            <w:r w:rsidRPr="00CD3F4D">
              <w:rPr>
                <w:sz w:val="20"/>
              </w:rPr>
              <w:t>1:1 tuition can lead to an additional 5 months progress.</w:t>
            </w:r>
          </w:p>
          <w:p w14:paraId="4B6D5249" w14:textId="77777777" w:rsidR="006E7F06" w:rsidRPr="00CD3F4D" w:rsidRDefault="006E7F06" w:rsidP="006E7F06">
            <w:pPr>
              <w:pStyle w:val="TableRowCentered"/>
              <w:jc w:val="left"/>
              <w:rPr>
                <w:sz w:val="20"/>
              </w:rPr>
            </w:pPr>
            <w:r w:rsidRPr="00CD3F4D">
              <w:rPr>
                <w:sz w:val="20"/>
              </w:rPr>
              <w:t>Small group tuition can lead to an additional 4 months progress.</w:t>
            </w:r>
          </w:p>
          <w:p w14:paraId="6B2FA1A0" w14:textId="3BFA861F" w:rsidR="00EB6362" w:rsidRPr="00CD3F4D" w:rsidRDefault="006E7F06" w:rsidP="006E7F06">
            <w:pPr>
              <w:pStyle w:val="TableRowCentered"/>
              <w:jc w:val="left"/>
              <w:rPr>
                <w:sz w:val="20"/>
              </w:rPr>
            </w:pPr>
            <w:r w:rsidRPr="00CD3F4D">
              <w:rPr>
                <w:sz w:val="20"/>
              </w:rPr>
              <w:t>Oral language interventions can lead to up to 6 months additional progress.</w:t>
            </w:r>
          </w:p>
        </w:tc>
        <w:tc>
          <w:tcPr>
            <w:tcW w:w="3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6EA9A" w14:textId="2D2FC798" w:rsidR="006E7F06" w:rsidRPr="00CD3F4D" w:rsidRDefault="006E7F06" w:rsidP="006E7F06">
            <w:pPr>
              <w:pStyle w:val="TableRowCentered"/>
              <w:rPr>
                <w:b/>
                <w:sz w:val="20"/>
              </w:rPr>
            </w:pPr>
            <w:r w:rsidRPr="00CD3F4D">
              <w:rPr>
                <w:b/>
                <w:sz w:val="20"/>
              </w:rPr>
              <w:t>2, 3, 4</w:t>
            </w:r>
          </w:p>
          <w:p w14:paraId="1D58663F" w14:textId="51098959" w:rsidR="00EB6362" w:rsidRPr="00CD3F4D" w:rsidRDefault="00EB6362">
            <w:pPr>
              <w:pStyle w:val="TableRowCentered"/>
              <w:jc w:val="left"/>
              <w:rPr>
                <w:sz w:val="20"/>
              </w:rPr>
            </w:pPr>
            <w:r w:rsidRPr="00CD3F4D">
              <w:rPr>
                <w:sz w:val="20"/>
              </w:rPr>
              <w:t>Our skilled HLTA will be utilised to lead structured intervention in KS1 to support those children who need it most. Working closely with class teachers, she will take small group interventions in maths, reading and writing.</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090F88B2" w:rsidR="00E66558" w:rsidRPr="002670BA" w:rsidRDefault="006E7F06">
      <w:pPr>
        <w:spacing w:before="240" w:after="120"/>
        <w:rPr>
          <w:color w:val="auto"/>
        </w:rPr>
      </w:pPr>
      <w:r w:rsidRPr="002670BA">
        <w:rPr>
          <w:color w:val="auto"/>
        </w:rPr>
        <w:t xml:space="preserve">Budgeted cost: </w:t>
      </w:r>
      <w:r w:rsidR="003B0522" w:rsidRPr="002670BA">
        <w:rPr>
          <w:color w:val="auto"/>
        </w:rPr>
        <w:t>£</w:t>
      </w:r>
      <w:r w:rsidR="00FD4BAF">
        <w:rPr>
          <w:color w:val="auto"/>
        </w:rPr>
        <w:t>7</w:t>
      </w:r>
      <w:r w:rsidR="00081902" w:rsidRPr="002670BA">
        <w:rPr>
          <w:color w:val="auto"/>
        </w:rPr>
        <w:t>,655</w:t>
      </w:r>
    </w:p>
    <w:tbl>
      <w:tblPr>
        <w:tblW w:w="5000" w:type="pct"/>
        <w:tblCellMar>
          <w:left w:w="10" w:type="dxa"/>
          <w:right w:w="10" w:type="dxa"/>
        </w:tblCellMar>
        <w:tblLook w:val="04A0" w:firstRow="1" w:lastRow="0" w:firstColumn="1" w:lastColumn="0" w:noHBand="0" w:noVBand="1"/>
      </w:tblPr>
      <w:tblGrid>
        <w:gridCol w:w="2353"/>
        <w:gridCol w:w="2604"/>
        <w:gridCol w:w="4529"/>
      </w:tblGrid>
      <w:tr w:rsidR="00E66558" w14:paraId="2A7D5537" w14:textId="77777777" w:rsidTr="00D00DD7">
        <w:tc>
          <w:tcPr>
            <w:tcW w:w="23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260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452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D00DD7">
        <w:tc>
          <w:tcPr>
            <w:tcW w:w="2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50709E7E" w:rsidR="00E66558" w:rsidRPr="00CD3F4D" w:rsidRDefault="00870B89" w:rsidP="00870B89">
            <w:pPr>
              <w:pStyle w:val="TableRow"/>
              <w:rPr>
                <w:sz w:val="20"/>
                <w:szCs w:val="20"/>
              </w:rPr>
            </w:pPr>
            <w:r w:rsidRPr="00CD3F4D">
              <w:rPr>
                <w:sz w:val="20"/>
                <w:szCs w:val="20"/>
              </w:rPr>
              <w:t>Social and emotional learning intervention (led by all staff but most specifically a pastoral care team consisting of the Inclusion Practitioner, KS2 Pastoral care lead and SENDCO.</w:t>
            </w:r>
            <w:r w:rsidR="00A771D1" w:rsidRPr="00CD3F4D">
              <w:rPr>
                <w:sz w:val="20"/>
                <w:szCs w:val="20"/>
              </w:rPr>
              <w:t xml:space="preserve"> Support from CBT and Play Therapy.</w:t>
            </w:r>
            <w:r w:rsidR="00974DF4">
              <w:rPr>
                <w:sz w:val="20"/>
                <w:szCs w:val="20"/>
              </w:rPr>
              <w:t xml:space="preserve"> </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BB901" w14:textId="77777777" w:rsidR="00E66558" w:rsidRPr="00DB2E13" w:rsidRDefault="00870B89">
            <w:pPr>
              <w:pStyle w:val="TableRowCentered"/>
              <w:jc w:val="left"/>
              <w:rPr>
                <w:rFonts w:ascii="Helvetica Neue" w:hAnsi="Helvetica Neue"/>
                <w:i/>
                <w:color w:val="auto"/>
                <w:sz w:val="20"/>
                <w:shd w:val="clear" w:color="auto" w:fill="FFFFFF"/>
              </w:rPr>
            </w:pPr>
            <w:r w:rsidRPr="00DB2E13">
              <w:rPr>
                <w:color w:val="auto"/>
                <w:sz w:val="20"/>
              </w:rPr>
              <w:t>As mentioned above, part of the IP’s remit is to support wellbeing/behaviour and social and emotional learning behaviour and her timetable is split by PP, SEND and SEBD support and pastoral care. This is part of the school’s pastoral and wellbeing offer. Again, the EEF states, ‘</w:t>
            </w:r>
            <w:r w:rsidRPr="00DB2E13">
              <w:rPr>
                <w:rFonts w:ascii="Helvetica Neue" w:hAnsi="Helvetica Neue"/>
                <w:i/>
                <w:color w:val="auto"/>
                <w:sz w:val="20"/>
                <w:shd w:val="clear" w:color="auto" w:fill="FFFFFF"/>
              </w:rPr>
              <w:t>On average, SEL interventions have an identifiable and valuable impact on attitudes to learning and social relationships in school. They also have an average overall impact of four months' additional progress on attainment.’</w:t>
            </w:r>
          </w:p>
          <w:p w14:paraId="5E253893" w14:textId="77777777" w:rsidR="00974DF4" w:rsidRPr="00DB2E13" w:rsidRDefault="00974DF4" w:rsidP="00974DF4">
            <w:pPr>
              <w:pStyle w:val="TableRowCentered"/>
              <w:spacing w:before="0" w:after="0"/>
              <w:jc w:val="left"/>
              <w:rPr>
                <w:color w:val="auto"/>
                <w:sz w:val="20"/>
              </w:rPr>
            </w:pPr>
            <w:r w:rsidRPr="00DB2E13">
              <w:rPr>
                <w:color w:val="auto"/>
                <w:sz w:val="20"/>
              </w:rPr>
              <w:t>Furthermore, the IP</w:t>
            </w:r>
            <w:bookmarkStart w:id="17" w:name="_GoBack"/>
            <w:bookmarkEnd w:id="17"/>
            <w:r w:rsidRPr="00DB2E13">
              <w:rPr>
                <w:color w:val="auto"/>
                <w:sz w:val="20"/>
              </w:rPr>
              <w:t xml:space="preserve"> will support SP/HC in monitoring attendance and implementing strategies to improve. The EEF’s Attendance REA Report (March 2022) states the benefits of the following areas:</w:t>
            </w:r>
          </w:p>
          <w:p w14:paraId="54F837BE" w14:textId="77777777" w:rsidR="00974DF4" w:rsidRPr="00DB2E13" w:rsidRDefault="00974DF4" w:rsidP="00974DF4">
            <w:pPr>
              <w:pStyle w:val="TableRowCentered"/>
              <w:spacing w:before="0" w:after="0"/>
              <w:jc w:val="left"/>
              <w:rPr>
                <w:i/>
                <w:color w:val="auto"/>
                <w:sz w:val="18"/>
                <w:szCs w:val="18"/>
              </w:rPr>
            </w:pPr>
            <w:r w:rsidRPr="00DB2E13">
              <w:rPr>
                <w:i/>
                <w:color w:val="auto"/>
                <w:sz w:val="18"/>
                <w:szCs w:val="18"/>
              </w:rPr>
              <w:t xml:space="preserve">- Mentoring </w:t>
            </w:r>
          </w:p>
          <w:p w14:paraId="517F53C8" w14:textId="77777777" w:rsidR="00974DF4" w:rsidRPr="00DB2E13" w:rsidRDefault="00974DF4" w:rsidP="00974DF4">
            <w:pPr>
              <w:pStyle w:val="TableRowCentered"/>
              <w:spacing w:before="0" w:after="0"/>
              <w:jc w:val="left"/>
              <w:rPr>
                <w:i/>
                <w:color w:val="auto"/>
                <w:sz w:val="18"/>
                <w:szCs w:val="18"/>
              </w:rPr>
            </w:pPr>
            <w:r w:rsidRPr="00DB2E13">
              <w:rPr>
                <w:i/>
                <w:color w:val="auto"/>
                <w:sz w:val="18"/>
                <w:szCs w:val="18"/>
              </w:rPr>
              <w:t xml:space="preserve">- Parental engagement </w:t>
            </w:r>
          </w:p>
          <w:p w14:paraId="1CBDFEBE" w14:textId="77777777" w:rsidR="00974DF4" w:rsidRPr="00DB2E13" w:rsidRDefault="00974DF4" w:rsidP="00974DF4">
            <w:pPr>
              <w:pStyle w:val="TableRowCentered"/>
              <w:spacing w:before="0" w:after="0"/>
              <w:jc w:val="left"/>
              <w:rPr>
                <w:i/>
                <w:color w:val="auto"/>
                <w:sz w:val="18"/>
                <w:szCs w:val="18"/>
              </w:rPr>
            </w:pPr>
            <w:r w:rsidRPr="00DB2E13">
              <w:rPr>
                <w:i/>
                <w:color w:val="auto"/>
                <w:sz w:val="18"/>
                <w:szCs w:val="18"/>
              </w:rPr>
              <w:t xml:space="preserve">- Responsive and targeted approaches </w:t>
            </w:r>
          </w:p>
          <w:p w14:paraId="3FE285C2" w14:textId="77777777" w:rsidR="00974DF4" w:rsidRPr="00DB2E13" w:rsidRDefault="00974DF4" w:rsidP="00974DF4">
            <w:pPr>
              <w:pStyle w:val="TableRowCentered"/>
              <w:spacing w:before="0" w:after="0"/>
              <w:jc w:val="left"/>
              <w:rPr>
                <w:i/>
                <w:color w:val="auto"/>
                <w:sz w:val="18"/>
                <w:szCs w:val="18"/>
              </w:rPr>
            </w:pPr>
            <w:r w:rsidRPr="00DB2E13">
              <w:rPr>
                <w:i/>
                <w:color w:val="auto"/>
                <w:sz w:val="18"/>
                <w:szCs w:val="18"/>
              </w:rPr>
              <w:t xml:space="preserve">- Teaching of social and emotional skills </w:t>
            </w:r>
          </w:p>
          <w:p w14:paraId="703228EF" w14:textId="77777777" w:rsidR="00974DF4" w:rsidRPr="00DB2E13" w:rsidRDefault="00974DF4" w:rsidP="00974DF4">
            <w:pPr>
              <w:pStyle w:val="TableRowCentered"/>
              <w:spacing w:before="0" w:after="0"/>
              <w:jc w:val="left"/>
              <w:rPr>
                <w:i/>
                <w:color w:val="auto"/>
                <w:sz w:val="18"/>
                <w:szCs w:val="18"/>
              </w:rPr>
            </w:pPr>
            <w:r w:rsidRPr="00DB2E13">
              <w:rPr>
                <w:i/>
                <w:color w:val="auto"/>
                <w:sz w:val="18"/>
                <w:szCs w:val="18"/>
              </w:rPr>
              <w:t xml:space="preserve">- Behaviour interventions </w:t>
            </w:r>
          </w:p>
          <w:p w14:paraId="4F594146" w14:textId="77777777" w:rsidR="00974DF4" w:rsidRPr="00DB2E13" w:rsidRDefault="00974DF4" w:rsidP="00974DF4">
            <w:pPr>
              <w:pStyle w:val="TableRowCentered"/>
              <w:spacing w:before="0" w:after="0"/>
              <w:jc w:val="left"/>
              <w:rPr>
                <w:i/>
                <w:color w:val="auto"/>
                <w:sz w:val="18"/>
                <w:szCs w:val="18"/>
              </w:rPr>
            </w:pPr>
            <w:r w:rsidRPr="00DB2E13">
              <w:rPr>
                <w:i/>
                <w:color w:val="auto"/>
                <w:sz w:val="18"/>
                <w:szCs w:val="18"/>
              </w:rPr>
              <w:t xml:space="preserve">- Meal provision </w:t>
            </w:r>
          </w:p>
          <w:p w14:paraId="2E29FC5D" w14:textId="77777777" w:rsidR="00974DF4" w:rsidRPr="00DB2E13" w:rsidRDefault="00974DF4" w:rsidP="00974DF4">
            <w:pPr>
              <w:pStyle w:val="TableRowCentered"/>
              <w:spacing w:before="0" w:after="0"/>
              <w:jc w:val="left"/>
              <w:rPr>
                <w:i/>
                <w:color w:val="auto"/>
                <w:sz w:val="18"/>
                <w:szCs w:val="18"/>
              </w:rPr>
            </w:pPr>
            <w:r w:rsidRPr="00DB2E13">
              <w:rPr>
                <w:i/>
                <w:color w:val="auto"/>
                <w:sz w:val="18"/>
                <w:szCs w:val="18"/>
              </w:rPr>
              <w:t xml:space="preserve">- Incentives and disincentives </w:t>
            </w:r>
          </w:p>
          <w:p w14:paraId="1BC33EC6" w14:textId="77777777" w:rsidR="00974DF4" w:rsidRPr="00DB2E13" w:rsidRDefault="00974DF4" w:rsidP="00974DF4">
            <w:pPr>
              <w:pStyle w:val="TableRowCentered"/>
              <w:spacing w:before="0" w:after="0"/>
              <w:jc w:val="left"/>
              <w:rPr>
                <w:i/>
                <w:color w:val="auto"/>
                <w:sz w:val="18"/>
                <w:szCs w:val="18"/>
              </w:rPr>
            </w:pPr>
            <w:r w:rsidRPr="00DB2E13">
              <w:rPr>
                <w:i/>
                <w:color w:val="auto"/>
                <w:sz w:val="18"/>
                <w:szCs w:val="18"/>
              </w:rPr>
              <w:t xml:space="preserve">- Extracurricular activities </w:t>
            </w:r>
          </w:p>
          <w:p w14:paraId="2A7D5539" w14:textId="2C4BF43E" w:rsidR="00974DF4" w:rsidRPr="00DB2E13" w:rsidRDefault="00974DF4" w:rsidP="00974DF4">
            <w:pPr>
              <w:pStyle w:val="TableRowCentered"/>
              <w:jc w:val="left"/>
              <w:rPr>
                <w:color w:val="auto"/>
                <w:sz w:val="20"/>
              </w:rPr>
            </w:pPr>
            <w:r w:rsidRPr="00DB2E13">
              <w:rPr>
                <w:color w:val="auto"/>
                <w:sz w:val="20"/>
              </w:rPr>
              <w:t>Part of the IP’s role will be supporting and facilitating support in these areas.</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6B8D5" w14:textId="0B7D16E7" w:rsidR="004B61DC" w:rsidRPr="00DB2E13" w:rsidRDefault="004B61DC" w:rsidP="004B61DC">
            <w:pPr>
              <w:pStyle w:val="TableRowCentered"/>
              <w:rPr>
                <w:b/>
                <w:color w:val="auto"/>
                <w:sz w:val="20"/>
              </w:rPr>
            </w:pPr>
            <w:r w:rsidRPr="00DB2E13">
              <w:rPr>
                <w:b/>
                <w:color w:val="auto"/>
                <w:sz w:val="20"/>
              </w:rPr>
              <w:t>1, 5</w:t>
            </w:r>
            <w:r w:rsidR="00974DF4" w:rsidRPr="00DB2E13">
              <w:rPr>
                <w:b/>
                <w:color w:val="auto"/>
                <w:sz w:val="20"/>
              </w:rPr>
              <w:t>, 8</w:t>
            </w:r>
          </w:p>
          <w:p w14:paraId="2A7D553A" w14:textId="1E0CFD06" w:rsidR="00E66558" w:rsidRPr="00DB2E13" w:rsidRDefault="00870B89" w:rsidP="00D00DD7">
            <w:pPr>
              <w:pStyle w:val="TableRowCentered"/>
              <w:jc w:val="left"/>
              <w:rPr>
                <w:color w:val="auto"/>
                <w:sz w:val="20"/>
              </w:rPr>
            </w:pPr>
            <w:r w:rsidRPr="00DB2E13">
              <w:rPr>
                <w:color w:val="auto"/>
                <w:sz w:val="20"/>
              </w:rPr>
              <w:t>Pupils who require social and emotional support, either due to circumstances at home, or through academic challenges, will be supported through either structured programs such as Drawing and Talking/Lego Therapy or by more fluid pastoral care and one-to-one support. As the evidence suggests, this support, done effectively, will not only enhance wellbeing but lead to additional academic progress.</w:t>
            </w:r>
            <w:r w:rsidR="00A771D1" w:rsidRPr="00DB2E13">
              <w:rPr>
                <w:color w:val="auto"/>
                <w:sz w:val="20"/>
              </w:rPr>
              <w:t xml:space="preserve"> Cognitive behavioural Therapy and Play Therapy will also be utilised but these will need to be sourced externally.</w:t>
            </w:r>
            <w:r w:rsidR="00974DF4" w:rsidRPr="00DB2E13">
              <w:rPr>
                <w:color w:val="auto"/>
                <w:sz w:val="20"/>
              </w:rPr>
              <w:t xml:space="preserve"> Addressing attendance through means noted to the left</w:t>
            </w:r>
            <w:r w:rsidR="00961065" w:rsidRPr="00DB2E13">
              <w:rPr>
                <w:color w:val="auto"/>
                <w:sz w:val="20"/>
              </w:rPr>
              <w:t>, as well as through access to provision such as Breakfast Club,</w:t>
            </w:r>
            <w:r w:rsidR="00974DF4" w:rsidRPr="00DB2E13">
              <w:rPr>
                <w:color w:val="auto"/>
                <w:sz w:val="20"/>
              </w:rPr>
              <w:t xml:space="preserve"> will also form part of this activity.</w:t>
            </w:r>
          </w:p>
        </w:tc>
      </w:tr>
      <w:tr w:rsidR="00E66558" w14:paraId="2A7D553F" w14:textId="77777777" w:rsidTr="00D00DD7">
        <w:tc>
          <w:tcPr>
            <w:tcW w:w="2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EBC60E6" w:rsidR="00E66558" w:rsidRPr="00CD3F4D" w:rsidRDefault="00D00DD7">
            <w:pPr>
              <w:pStyle w:val="TableRow"/>
              <w:rPr>
                <w:i/>
                <w:sz w:val="20"/>
                <w:szCs w:val="20"/>
              </w:rPr>
            </w:pPr>
            <w:r w:rsidRPr="00CD3F4D">
              <w:rPr>
                <w:sz w:val="20"/>
                <w:szCs w:val="20"/>
              </w:rPr>
              <w:t>Engaging the families facing most challenges</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C49F5" w14:textId="77777777" w:rsidR="004B61DC" w:rsidRPr="00CD3F4D" w:rsidRDefault="004B61DC" w:rsidP="004B61DC">
            <w:pPr>
              <w:pStyle w:val="TableRowCentered"/>
              <w:jc w:val="left"/>
              <w:rPr>
                <w:sz w:val="20"/>
              </w:rPr>
            </w:pPr>
            <w:r w:rsidRPr="00CD3F4D">
              <w:rPr>
                <w:sz w:val="20"/>
              </w:rPr>
              <w:t>EEF Toolkit states that:</w:t>
            </w:r>
          </w:p>
          <w:p w14:paraId="2A7D553D" w14:textId="2A714121" w:rsidR="004B61DC" w:rsidRPr="00CD3F4D" w:rsidRDefault="004B61DC" w:rsidP="004B61DC">
            <w:pPr>
              <w:pStyle w:val="TableRowCentered"/>
              <w:jc w:val="left"/>
              <w:rPr>
                <w:sz w:val="20"/>
              </w:rPr>
            </w:pPr>
            <w:r w:rsidRPr="00CD3F4D">
              <w:rPr>
                <w:sz w:val="20"/>
              </w:rPr>
              <w:t>Parental engagement has a positive impact on average of 4 months of additional progress. It is crucial to consider how to engage with all parents to avoid widening attainment gaps.</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B366A" w14:textId="006BCC0F" w:rsidR="004B61DC" w:rsidRPr="00CD3F4D" w:rsidRDefault="004B61DC" w:rsidP="004B61DC">
            <w:pPr>
              <w:pStyle w:val="TableRow"/>
              <w:jc w:val="center"/>
              <w:rPr>
                <w:b/>
                <w:sz w:val="20"/>
                <w:szCs w:val="20"/>
              </w:rPr>
            </w:pPr>
            <w:r w:rsidRPr="00CD3F4D">
              <w:rPr>
                <w:b/>
                <w:sz w:val="20"/>
                <w:szCs w:val="20"/>
              </w:rPr>
              <w:t>7</w:t>
            </w:r>
          </w:p>
          <w:p w14:paraId="4962BB96" w14:textId="71EE51F6" w:rsidR="00D00DD7" w:rsidRPr="00CD3F4D" w:rsidRDefault="00D00DD7" w:rsidP="00D00DD7">
            <w:pPr>
              <w:pStyle w:val="TableRow"/>
              <w:rPr>
                <w:sz w:val="20"/>
                <w:szCs w:val="20"/>
              </w:rPr>
            </w:pPr>
            <w:r w:rsidRPr="00CD3F4D">
              <w:rPr>
                <w:sz w:val="20"/>
                <w:szCs w:val="20"/>
              </w:rPr>
              <w:t>- Working closely with the LA where Early Help support is needed</w:t>
            </w:r>
          </w:p>
          <w:p w14:paraId="6BC33E9C" w14:textId="77777777" w:rsidR="00D00DD7" w:rsidRPr="00CD3F4D" w:rsidRDefault="00D00DD7" w:rsidP="00D00DD7">
            <w:pPr>
              <w:pStyle w:val="TableRow"/>
              <w:rPr>
                <w:sz w:val="20"/>
                <w:szCs w:val="20"/>
              </w:rPr>
            </w:pPr>
            <w:r w:rsidRPr="00CD3F4D">
              <w:rPr>
                <w:sz w:val="20"/>
                <w:szCs w:val="20"/>
              </w:rPr>
              <w:t>- Ensuring accurate and effective communication/timetabling/staff deployment for pastoral care team</w:t>
            </w:r>
          </w:p>
          <w:p w14:paraId="3C45CDB3" w14:textId="77777777" w:rsidR="00D00DD7" w:rsidRPr="00CD3F4D" w:rsidRDefault="00D00DD7" w:rsidP="00D00DD7">
            <w:pPr>
              <w:pStyle w:val="TableRow"/>
              <w:rPr>
                <w:sz w:val="20"/>
                <w:szCs w:val="20"/>
              </w:rPr>
            </w:pPr>
            <w:r w:rsidRPr="00CD3F4D">
              <w:rPr>
                <w:sz w:val="20"/>
                <w:szCs w:val="20"/>
              </w:rPr>
              <w:t>- Time for PPG Lead and practitioner to meet and discuss progress and needs of children/families</w:t>
            </w:r>
          </w:p>
          <w:p w14:paraId="2A7D553E" w14:textId="27F866B5" w:rsidR="00E66558" w:rsidRPr="00CD3F4D" w:rsidRDefault="00D00DD7" w:rsidP="00D00DD7">
            <w:pPr>
              <w:pStyle w:val="TableRowCentered"/>
              <w:jc w:val="left"/>
              <w:rPr>
                <w:sz w:val="20"/>
              </w:rPr>
            </w:pPr>
            <w:r w:rsidRPr="00CD3F4D">
              <w:rPr>
                <w:sz w:val="20"/>
              </w:rPr>
              <w:t>- Financial supp</w:t>
            </w:r>
            <w:r w:rsidR="003431C6" w:rsidRPr="00CD3F4D">
              <w:rPr>
                <w:sz w:val="20"/>
              </w:rPr>
              <w:t>ort for families for wider opportunities</w:t>
            </w:r>
          </w:p>
        </w:tc>
      </w:tr>
      <w:tr w:rsidR="00D00DD7" w14:paraId="0ED08319" w14:textId="77777777" w:rsidTr="00D00DD7">
        <w:tc>
          <w:tcPr>
            <w:tcW w:w="2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5961D" w14:textId="6BDE19A6" w:rsidR="00D00DD7" w:rsidRPr="00CD3F4D" w:rsidRDefault="00D00DD7">
            <w:pPr>
              <w:pStyle w:val="TableRow"/>
              <w:rPr>
                <w:sz w:val="20"/>
                <w:szCs w:val="20"/>
              </w:rPr>
            </w:pPr>
            <w:r w:rsidRPr="00CD3F4D">
              <w:rPr>
                <w:rFonts w:cs="Arial"/>
                <w:sz w:val="20"/>
                <w:szCs w:val="20"/>
              </w:rPr>
              <w:t>Ensure that disadvantaged children are offered the same extra-curricular and enrichment opportunities as others.</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BA478" w14:textId="09DEAC3A" w:rsidR="00D00DD7" w:rsidRPr="00CD3F4D" w:rsidRDefault="004B61DC">
            <w:pPr>
              <w:pStyle w:val="TableRowCentered"/>
              <w:jc w:val="left"/>
              <w:rPr>
                <w:sz w:val="20"/>
              </w:rPr>
            </w:pPr>
            <w:r w:rsidRPr="00CD3F4D">
              <w:rPr>
                <w:sz w:val="20"/>
              </w:rPr>
              <w:t>EEF Toolkit states that pupils can make an additional:</w:t>
            </w:r>
          </w:p>
          <w:p w14:paraId="2FE0B0FE" w14:textId="728E1E4B" w:rsidR="004B61DC" w:rsidRPr="00CD3F4D" w:rsidRDefault="004B61DC">
            <w:pPr>
              <w:pStyle w:val="TableRowCentered"/>
              <w:jc w:val="left"/>
              <w:rPr>
                <w:sz w:val="20"/>
              </w:rPr>
            </w:pPr>
            <w:r w:rsidRPr="00CD3F4D">
              <w:rPr>
                <w:sz w:val="20"/>
              </w:rPr>
              <w:t>3 months progress if engaged in arts participation</w:t>
            </w:r>
          </w:p>
          <w:p w14:paraId="512D1A28" w14:textId="51807B30" w:rsidR="004B61DC" w:rsidRPr="00CD3F4D" w:rsidRDefault="004B61DC">
            <w:pPr>
              <w:pStyle w:val="TableRowCentered"/>
              <w:jc w:val="left"/>
              <w:rPr>
                <w:sz w:val="20"/>
              </w:rPr>
            </w:pPr>
            <w:r w:rsidRPr="00CD3F4D">
              <w:rPr>
                <w:sz w:val="20"/>
              </w:rPr>
              <w:t>1 month progress if engaged in sports provision</w:t>
            </w:r>
          </w:p>
          <w:p w14:paraId="54EC971F" w14:textId="2895CFBD" w:rsidR="004B61DC" w:rsidRPr="00CD3F4D" w:rsidRDefault="004B61DC" w:rsidP="00CD3F4D">
            <w:pPr>
              <w:pStyle w:val="TableRowCentered"/>
              <w:jc w:val="left"/>
              <w:rPr>
                <w:sz w:val="20"/>
              </w:rPr>
            </w:pPr>
            <w:r w:rsidRPr="00CD3F4D">
              <w:rPr>
                <w:sz w:val="20"/>
              </w:rPr>
              <w:t>5 months progress if engaged in social and emotional support</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38399" w14:textId="46B20313" w:rsidR="004B61DC" w:rsidRPr="00CD3F4D" w:rsidRDefault="004B61DC" w:rsidP="004B61DC">
            <w:pPr>
              <w:pStyle w:val="TableRow"/>
              <w:jc w:val="center"/>
              <w:rPr>
                <w:rFonts w:cs="Arial"/>
                <w:b/>
                <w:sz w:val="20"/>
                <w:szCs w:val="20"/>
              </w:rPr>
            </w:pPr>
            <w:r w:rsidRPr="00CD3F4D">
              <w:rPr>
                <w:rFonts w:cs="Arial"/>
                <w:b/>
                <w:sz w:val="20"/>
                <w:szCs w:val="20"/>
              </w:rPr>
              <w:t>1, 5, 7</w:t>
            </w:r>
          </w:p>
          <w:p w14:paraId="136E7022" w14:textId="0652898C" w:rsidR="00D00DD7" w:rsidRPr="00CD3F4D" w:rsidRDefault="00D00DD7" w:rsidP="00D00DD7">
            <w:pPr>
              <w:pStyle w:val="TableRow"/>
              <w:rPr>
                <w:sz w:val="20"/>
                <w:szCs w:val="20"/>
              </w:rPr>
            </w:pPr>
            <w:r w:rsidRPr="00CD3F4D">
              <w:rPr>
                <w:rFonts w:cs="Arial"/>
                <w:sz w:val="20"/>
                <w:szCs w:val="20"/>
              </w:rPr>
              <w:t>Increased numbers of disadvantaged pupils accessing extra-curricular activities. Strong communication with parents in maintaining their awareness of the extra-curricular clubs offered at UPS. Financial support for trips/</w:t>
            </w:r>
            <w:proofErr w:type="spellStart"/>
            <w:r w:rsidR="004B61DC" w:rsidRPr="00CD3F4D">
              <w:rPr>
                <w:rFonts w:cs="Arial"/>
                <w:sz w:val="20"/>
                <w:szCs w:val="20"/>
              </w:rPr>
              <w:t>residentials</w:t>
            </w:r>
            <w:proofErr w:type="spellEnd"/>
            <w:r w:rsidRPr="00CD3F4D">
              <w:rPr>
                <w:rFonts w:cs="Arial"/>
                <w:sz w:val="20"/>
                <w:szCs w:val="20"/>
              </w:rPr>
              <w:t xml:space="preserve"> will mean that no pupils miss out on enrichment opportunities.</w:t>
            </w:r>
          </w:p>
        </w:tc>
      </w:tr>
    </w:tbl>
    <w:p w14:paraId="2A7D5540" w14:textId="0C78511F" w:rsidR="00E66558" w:rsidRDefault="00E66558">
      <w:pPr>
        <w:spacing w:before="240" w:after="0"/>
        <w:rPr>
          <w:b/>
          <w:bCs/>
          <w:color w:val="104F75"/>
          <w:sz w:val="28"/>
          <w:szCs w:val="28"/>
        </w:rPr>
      </w:pPr>
    </w:p>
    <w:p w14:paraId="2A7D5541" w14:textId="78B0A23A" w:rsidR="00E66558" w:rsidRDefault="003431C6" w:rsidP="00120AB1">
      <w:r>
        <w:rPr>
          <w:b/>
          <w:bCs/>
          <w:color w:val="104F75"/>
          <w:sz w:val="28"/>
          <w:szCs w:val="28"/>
        </w:rPr>
        <w:t xml:space="preserve">Total budgeted cost: </w:t>
      </w:r>
      <w:r w:rsidRPr="002670BA">
        <w:rPr>
          <w:b/>
          <w:bCs/>
          <w:color w:val="auto"/>
          <w:sz w:val="28"/>
          <w:szCs w:val="28"/>
        </w:rPr>
        <w:t>£</w:t>
      </w:r>
      <w:r w:rsidR="00353D62" w:rsidRPr="002670BA">
        <w:rPr>
          <w:b/>
          <w:bCs/>
          <w:color w:val="auto"/>
          <w:sz w:val="28"/>
          <w:szCs w:val="28"/>
        </w:rPr>
        <w:t>55,076</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2A7D5546" w14:textId="77777777" w:rsidR="00E66558" w:rsidRDefault="009D71E8">
            <w:r>
              <w:rPr>
                <w:i/>
                <w:lang w:eastAsia="en-US"/>
              </w:rPr>
              <w:t xml:space="preserve">If last year marked the end of a previous pupil premium strategy plan, what is your assessment of how successfully the intended outcomes of that plan were met? </w:t>
            </w:r>
          </w:p>
        </w:tc>
      </w:tr>
    </w:tbl>
    <w:p w14:paraId="48695C58" w14:textId="25BF8111" w:rsidR="000B2641" w:rsidRPr="00870B89" w:rsidRDefault="00870B89">
      <w:pPr>
        <w:pStyle w:val="Heading2"/>
        <w:spacing w:before="600"/>
        <w:rPr>
          <w:color w:val="auto"/>
          <w:sz w:val="24"/>
          <w:szCs w:val="24"/>
        </w:rPr>
      </w:pPr>
      <w:r w:rsidRPr="00870B89">
        <w:rPr>
          <w:color w:val="auto"/>
          <w:sz w:val="24"/>
          <w:szCs w:val="24"/>
        </w:rPr>
        <w:t xml:space="preserve">The outcomes below are also evidenced </w:t>
      </w:r>
      <w:r>
        <w:rPr>
          <w:color w:val="auto"/>
          <w:sz w:val="24"/>
          <w:szCs w:val="24"/>
        </w:rPr>
        <w:t>in termly impact r</w:t>
      </w:r>
      <w:r w:rsidRPr="00870B89">
        <w:rPr>
          <w:color w:val="auto"/>
          <w:sz w:val="24"/>
          <w:szCs w:val="24"/>
        </w:rPr>
        <w:t>eports</w:t>
      </w:r>
    </w:p>
    <w:tbl>
      <w:tblPr>
        <w:tblW w:w="9486" w:type="dxa"/>
        <w:tblCellMar>
          <w:left w:w="10" w:type="dxa"/>
          <w:right w:w="10" w:type="dxa"/>
        </w:tblCellMar>
        <w:tblLook w:val="04A0" w:firstRow="1" w:lastRow="0" w:firstColumn="1" w:lastColumn="0" w:noHBand="0" w:noVBand="1"/>
      </w:tblPr>
      <w:tblGrid>
        <w:gridCol w:w="4743"/>
        <w:gridCol w:w="4743"/>
      </w:tblGrid>
      <w:tr w:rsidR="000B2641" w14:paraId="29AC100A" w14:textId="77777777" w:rsidTr="009C366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65F3D" w14:textId="77777777" w:rsidR="000B2641" w:rsidRDefault="000B2641" w:rsidP="009C366B">
            <w:pPr>
              <w:pStyle w:val="TableRow"/>
              <w:rPr>
                <w:b/>
                <w:sz w:val="22"/>
                <w:szCs w:val="22"/>
              </w:rPr>
            </w:pPr>
            <w:r>
              <w:rPr>
                <w:b/>
                <w:sz w:val="22"/>
                <w:szCs w:val="22"/>
              </w:rPr>
              <w:t>Aim</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06DAB" w14:textId="77777777" w:rsidR="000B2641" w:rsidRDefault="000B2641" w:rsidP="009C366B">
            <w:pPr>
              <w:pStyle w:val="TableRow"/>
              <w:rPr>
                <w:b/>
                <w:sz w:val="22"/>
                <w:szCs w:val="22"/>
              </w:rPr>
            </w:pPr>
            <w:r>
              <w:rPr>
                <w:b/>
                <w:sz w:val="22"/>
                <w:szCs w:val="22"/>
              </w:rPr>
              <w:t>Outcome</w:t>
            </w:r>
          </w:p>
        </w:tc>
      </w:tr>
      <w:tr w:rsidR="000B2641" w14:paraId="3D7B927F" w14:textId="77777777" w:rsidTr="009C366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01E15" w14:textId="77777777" w:rsidR="000B2641" w:rsidRPr="00D00DD7" w:rsidRDefault="000B2641" w:rsidP="009C366B">
            <w:pPr>
              <w:spacing w:after="0" w:line="240" w:lineRule="auto"/>
              <w:rPr>
                <w:rFonts w:cs="Arial"/>
                <w:sz w:val="22"/>
                <w:szCs w:val="22"/>
              </w:rPr>
            </w:pPr>
            <w:r w:rsidRPr="00D00DD7">
              <w:rPr>
                <w:rFonts w:cs="Arial"/>
                <w:sz w:val="22"/>
                <w:szCs w:val="22"/>
              </w:rPr>
              <w:t xml:space="preserve">A. The attainment of disadvantaged pupils in reading and writing will be in line with their non-disadvantaged peers, which will be evident in tracking data and the end of KS2 results.  </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EEC49" w14:textId="098F8BA8" w:rsidR="000B2641" w:rsidRPr="00D00DD7" w:rsidRDefault="000B2641" w:rsidP="009C366B">
            <w:pPr>
              <w:pStyle w:val="TableRow"/>
              <w:rPr>
                <w:sz w:val="22"/>
                <w:szCs w:val="22"/>
              </w:rPr>
            </w:pPr>
            <w:r w:rsidRPr="00D00DD7">
              <w:rPr>
                <w:color w:val="auto"/>
                <w:sz w:val="22"/>
                <w:szCs w:val="22"/>
              </w:rPr>
              <w:t>This is evidenced in the Summer Impact Repo</w:t>
            </w:r>
            <w:r w:rsidR="00436036" w:rsidRPr="00D00DD7">
              <w:rPr>
                <w:color w:val="auto"/>
                <w:sz w:val="22"/>
                <w:szCs w:val="22"/>
              </w:rPr>
              <w:t>rt. In summary, it shows that KS2 ‘disadvantaged’ pupils in fact outperformed their peers in reading and writing progress. Their attainment in reading was also above that of their peers. However, writing attainment is lower and so will be a key focus in 2021-22.</w:t>
            </w:r>
          </w:p>
        </w:tc>
      </w:tr>
      <w:tr w:rsidR="000B2641" w14:paraId="50844D95" w14:textId="77777777" w:rsidTr="009C366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FF425" w14:textId="77777777" w:rsidR="000B2641" w:rsidRPr="00D00DD7" w:rsidRDefault="000B2641" w:rsidP="009C366B">
            <w:pPr>
              <w:spacing w:after="0" w:line="240" w:lineRule="auto"/>
              <w:rPr>
                <w:sz w:val="22"/>
                <w:szCs w:val="22"/>
              </w:rPr>
            </w:pPr>
            <w:r w:rsidRPr="00D00DD7">
              <w:rPr>
                <w:sz w:val="22"/>
                <w:szCs w:val="22"/>
              </w:rPr>
              <w:t xml:space="preserve">B. Increase percentage of pupil premium children who attain greater depth in maths. </w:t>
            </w:r>
          </w:p>
          <w:p w14:paraId="2135F966" w14:textId="770C424D" w:rsidR="000B2641" w:rsidRPr="00D00DD7" w:rsidRDefault="000B2641" w:rsidP="009C366B">
            <w:pPr>
              <w:spacing w:after="0" w:line="240" w:lineRule="auto"/>
              <w:rPr>
                <w:sz w:val="22"/>
                <w:szCs w:val="22"/>
              </w:rPr>
            </w:pPr>
            <w:r w:rsidRPr="00D00DD7">
              <w:rPr>
                <w:sz w:val="22"/>
                <w:szCs w:val="22"/>
              </w:rPr>
              <w:t xml:space="preserve">(This will be in relation to their peers and current circumstances considered – children will only be </w:t>
            </w:r>
            <w:r w:rsidR="00436036" w:rsidRPr="00D00DD7">
              <w:rPr>
                <w:sz w:val="22"/>
                <w:szCs w:val="22"/>
              </w:rPr>
              <w:t>‘</w:t>
            </w:r>
            <w:r w:rsidRPr="00D00DD7">
              <w:rPr>
                <w:sz w:val="22"/>
                <w:szCs w:val="22"/>
              </w:rPr>
              <w:t>stretched</w:t>
            </w:r>
            <w:r w:rsidR="00436036" w:rsidRPr="00D00DD7">
              <w:rPr>
                <w:sz w:val="22"/>
                <w:szCs w:val="22"/>
              </w:rPr>
              <w:t>’</w:t>
            </w:r>
            <w:r w:rsidRPr="00D00DD7">
              <w:rPr>
                <w:sz w:val="22"/>
                <w:szCs w:val="22"/>
              </w:rPr>
              <w:t xml:space="preserve"> to greater depth if ready).</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D7C3F" w14:textId="77777777" w:rsidR="000B2641" w:rsidRPr="00D00DD7" w:rsidRDefault="000B2641" w:rsidP="009C366B">
            <w:pPr>
              <w:pStyle w:val="TableRow"/>
              <w:rPr>
                <w:sz w:val="22"/>
                <w:szCs w:val="22"/>
              </w:rPr>
            </w:pPr>
            <w:r w:rsidRPr="00D00DD7">
              <w:rPr>
                <w:sz w:val="22"/>
                <w:szCs w:val="22"/>
              </w:rPr>
              <w:t>Under the circumstances of the pandemic, lockdown, etc. and the ‘ready to progress’ guidance, increasing the number of pupils across the school reaching greater depth has been a  challenge, regardless of being disadvantaged or not. This has not currently been a priority although all pupils, with a focus on disadvantaged, have been stretched in line with the school’s Teaching and Learning and Maths policies.</w:t>
            </w:r>
          </w:p>
        </w:tc>
      </w:tr>
      <w:tr w:rsidR="000B2641" w14:paraId="6D740491" w14:textId="77777777" w:rsidTr="009C366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13F04" w14:textId="77777777" w:rsidR="000B2641" w:rsidRPr="00D00DD7" w:rsidRDefault="000B2641" w:rsidP="009C366B">
            <w:pPr>
              <w:spacing w:after="0" w:line="240" w:lineRule="auto"/>
              <w:rPr>
                <w:sz w:val="22"/>
                <w:szCs w:val="22"/>
              </w:rPr>
            </w:pPr>
            <w:r w:rsidRPr="00D00DD7">
              <w:rPr>
                <w:sz w:val="22"/>
                <w:szCs w:val="22"/>
              </w:rPr>
              <w:t>C. Disadvantaged pupils are supported emotionally and socially, are happy in class and are producing work which reflects their ability.</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FB8041" w14:textId="77777777" w:rsidR="000B2641" w:rsidRPr="00D00DD7" w:rsidRDefault="000B2641" w:rsidP="00436036">
            <w:pPr>
              <w:pStyle w:val="TableRow"/>
              <w:spacing w:before="0" w:after="0"/>
              <w:rPr>
                <w:sz w:val="22"/>
                <w:szCs w:val="22"/>
              </w:rPr>
            </w:pPr>
            <w:r w:rsidRPr="00D00DD7">
              <w:rPr>
                <w:sz w:val="22"/>
                <w:szCs w:val="22"/>
              </w:rPr>
              <w:t xml:space="preserve">Due to the impact of the pandemic on children, pastoral care and support has been of paramount importance. There have been a variety of measures in place with the Pastoral Care Team, including Drawing and Talking and Lego Therapy, other 1-to-1 and small group support. This has had a positive impact on children’s </w:t>
            </w:r>
            <w:proofErr w:type="spellStart"/>
            <w:r w:rsidRPr="00D00DD7">
              <w:rPr>
                <w:sz w:val="22"/>
                <w:szCs w:val="22"/>
              </w:rPr>
              <w:t>mindset</w:t>
            </w:r>
            <w:proofErr w:type="spellEnd"/>
            <w:r w:rsidRPr="00D00DD7">
              <w:rPr>
                <w:sz w:val="22"/>
                <w:szCs w:val="22"/>
              </w:rPr>
              <w:t xml:space="preserve"> and learning behaviours and this is set out in the school’s Provision mapping/tracking and Impact report for 2020-21. This will continue to be an aim next year due to </w:t>
            </w:r>
            <w:proofErr w:type="spellStart"/>
            <w:r w:rsidRPr="00D00DD7">
              <w:rPr>
                <w:sz w:val="22"/>
                <w:szCs w:val="22"/>
              </w:rPr>
              <w:t>it</w:t>
            </w:r>
            <w:proofErr w:type="spellEnd"/>
            <w:r w:rsidRPr="00D00DD7">
              <w:rPr>
                <w:sz w:val="22"/>
                <w:szCs w:val="22"/>
              </w:rPr>
              <w:t xml:space="preserve"> continuing to be a possible barrier to some children’s learning.</w:t>
            </w:r>
          </w:p>
        </w:tc>
      </w:tr>
      <w:tr w:rsidR="000B2641" w14:paraId="31471D83" w14:textId="77777777" w:rsidTr="009C366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02F68" w14:textId="77777777" w:rsidR="000B2641" w:rsidRPr="00D00DD7" w:rsidRDefault="000B2641" w:rsidP="009C366B">
            <w:pPr>
              <w:spacing w:after="0" w:line="240" w:lineRule="auto"/>
              <w:rPr>
                <w:sz w:val="22"/>
                <w:szCs w:val="22"/>
              </w:rPr>
            </w:pPr>
            <w:r w:rsidRPr="00D00DD7">
              <w:rPr>
                <w:sz w:val="22"/>
                <w:szCs w:val="22"/>
              </w:rPr>
              <w:t>D. Enhanced engagement in school life of disadvantaged pupils’ parents and greater support with pupils’ learning.</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875EA8" w14:textId="77777777" w:rsidR="000B2641" w:rsidRPr="00D00DD7" w:rsidRDefault="000B2641" w:rsidP="009C366B">
            <w:pPr>
              <w:pStyle w:val="TableRow"/>
              <w:rPr>
                <w:sz w:val="22"/>
                <w:szCs w:val="22"/>
              </w:rPr>
            </w:pPr>
            <w:r w:rsidRPr="00D00DD7">
              <w:rPr>
                <w:sz w:val="22"/>
                <w:szCs w:val="22"/>
              </w:rPr>
              <w:t>Under the circumstances, this has been challenging, but parental engagement has increased due to the need to track pupils’ home learning and therefore closer communication has developed. The use of Seesaw and telephone calls for vulnerable children has aided this.</w:t>
            </w:r>
          </w:p>
        </w:tc>
      </w:tr>
      <w:tr w:rsidR="000B2641" w14:paraId="33501A64" w14:textId="77777777" w:rsidTr="009C366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3F333" w14:textId="77777777" w:rsidR="000B2641" w:rsidRPr="00D00DD7" w:rsidRDefault="000B2641" w:rsidP="009C366B">
            <w:pPr>
              <w:spacing w:after="0" w:line="240" w:lineRule="auto"/>
              <w:rPr>
                <w:rFonts w:cs="Arial"/>
                <w:sz w:val="22"/>
                <w:szCs w:val="22"/>
              </w:rPr>
            </w:pPr>
            <w:r w:rsidRPr="00D00DD7">
              <w:rPr>
                <w:rFonts w:cs="Arial"/>
                <w:sz w:val="22"/>
                <w:szCs w:val="22"/>
              </w:rPr>
              <w:t>E. Ensure that disadvantaged children are offered the same extra-curricular opportunities as others.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D59F61" w14:textId="77777777" w:rsidR="000B2641" w:rsidRPr="00D00DD7" w:rsidRDefault="000B2641" w:rsidP="009C366B">
            <w:pPr>
              <w:pStyle w:val="TableRow"/>
              <w:rPr>
                <w:sz w:val="22"/>
                <w:szCs w:val="22"/>
              </w:rPr>
            </w:pPr>
            <w:r w:rsidRPr="00D00DD7">
              <w:rPr>
                <w:sz w:val="22"/>
                <w:szCs w:val="22"/>
              </w:rPr>
              <w:t>Extra-curricular activities have been difficult to maintain under restrictions and social distancing guidance. This will need to continue next year. Support has been given to pupils for tuition (music and academic), warp-around care, and residential trips.</w:t>
            </w:r>
          </w:p>
        </w:tc>
      </w:tr>
      <w:tr w:rsidR="000B2641" w14:paraId="4478BA5C" w14:textId="77777777" w:rsidTr="009C366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1331D" w14:textId="77777777" w:rsidR="000B2641" w:rsidRPr="00D00DD7" w:rsidRDefault="000B2641" w:rsidP="00870B89">
            <w:pPr>
              <w:spacing w:after="0" w:line="240" w:lineRule="auto"/>
              <w:rPr>
                <w:sz w:val="22"/>
                <w:szCs w:val="22"/>
              </w:rPr>
            </w:pPr>
            <w:r w:rsidRPr="00D00DD7">
              <w:rPr>
                <w:rFonts w:cs="Arial"/>
                <w:b/>
                <w:sz w:val="22"/>
                <w:szCs w:val="22"/>
              </w:rPr>
              <w:t>Contingency:</w:t>
            </w:r>
            <w:r w:rsidRPr="00D00DD7">
              <w:rPr>
                <w:rFonts w:cs="Arial"/>
                <w:sz w:val="22"/>
                <w:szCs w:val="22"/>
              </w:rPr>
              <w:t xml:space="preserve"> Pupils have access to resources (i.e. iPads) that enable full engagement with home learning.</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E2AFA2" w14:textId="77777777" w:rsidR="000B2641" w:rsidRPr="00D00DD7" w:rsidRDefault="000B2641" w:rsidP="009C366B">
            <w:pPr>
              <w:pStyle w:val="TableRow"/>
              <w:rPr>
                <w:sz w:val="22"/>
                <w:szCs w:val="22"/>
              </w:rPr>
            </w:pPr>
            <w:r w:rsidRPr="00D00DD7">
              <w:rPr>
                <w:sz w:val="22"/>
                <w:szCs w:val="22"/>
              </w:rPr>
              <w:t>All pupils were given an iPad to ensure access to home learning. The PPG Lead monitored engagement and this is evidenced in Spring’s Impact Report.</w:t>
            </w:r>
          </w:p>
        </w:tc>
      </w:tr>
    </w:tbl>
    <w:p w14:paraId="5D227D86" w14:textId="77777777" w:rsidR="000B2641" w:rsidRPr="000B2641" w:rsidRDefault="000B2641" w:rsidP="000B2641"/>
    <w:p w14:paraId="2A7D5548" w14:textId="079A6034"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w:t>
      </w:r>
      <w:proofErr w:type="spellStart"/>
      <w:r>
        <w:rPr>
          <w:i/>
          <w:iCs/>
        </w:rPr>
        <w:t>DfE</w:t>
      </w:r>
      <w:proofErr w:type="spellEnd"/>
      <w:r>
        <w:rPr>
          <w:i/>
          <w:iCs/>
        </w:rPr>
        <w:t xml:space="preserve"> programmes that you purchased in the previous academic year. This will help the Department for Education identify which ones are popular in England</w:t>
      </w:r>
    </w:p>
    <w:tbl>
      <w:tblPr>
        <w:tblW w:w="5303" w:type="pct"/>
        <w:tblCellMar>
          <w:left w:w="10" w:type="dxa"/>
          <w:right w:w="10" w:type="dxa"/>
        </w:tblCellMar>
        <w:tblLook w:val="04A0" w:firstRow="1" w:lastRow="0" w:firstColumn="1" w:lastColumn="0" w:noHBand="0" w:noVBand="1"/>
      </w:tblPr>
      <w:tblGrid>
        <w:gridCol w:w="4815"/>
        <w:gridCol w:w="5246"/>
      </w:tblGrid>
      <w:tr w:rsidR="00E66558" w14:paraId="2A7D554C" w14:textId="77777777" w:rsidTr="00654B3E">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52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rsidTr="00654B3E">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5718A6C1" w:rsidR="00E66558" w:rsidRPr="00C90D87" w:rsidRDefault="00436036" w:rsidP="00654B3E">
            <w:pPr>
              <w:pStyle w:val="TableRow"/>
              <w:rPr>
                <w:color w:val="auto"/>
              </w:rPr>
            </w:pPr>
            <w:proofErr w:type="spellStart"/>
            <w:r w:rsidRPr="00C90D87">
              <w:rPr>
                <w:color w:val="auto"/>
              </w:rPr>
              <w:t>Lexia</w:t>
            </w:r>
            <w:proofErr w:type="spellEnd"/>
            <w:r w:rsidR="00654B3E" w:rsidRPr="00C90D87">
              <w:rPr>
                <w:color w:val="auto"/>
              </w:rPr>
              <w:t xml:space="preserve"> - an</w:t>
            </w:r>
            <w:r w:rsidR="001B7CFB" w:rsidRPr="00C90D87">
              <w:rPr>
                <w:color w:val="auto"/>
              </w:rPr>
              <w:t xml:space="preserve"> online reading support</w:t>
            </w:r>
            <w:r w:rsidR="00654B3E" w:rsidRPr="00C90D87">
              <w:rPr>
                <w:color w:val="auto"/>
              </w:rPr>
              <w:t xml:space="preserve"> targeted for individual needs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A15A3" w14:textId="3BE0C687" w:rsidR="00654B3E" w:rsidRDefault="001B7CFB" w:rsidP="00654B3E">
            <w:pPr>
              <w:pStyle w:val="TableRowCentered"/>
              <w:jc w:val="left"/>
              <w:rPr>
                <w:color w:val="FF0000"/>
              </w:rPr>
            </w:pPr>
            <w:proofErr w:type="spellStart"/>
            <w:r w:rsidRPr="00C90D87">
              <w:rPr>
                <w:color w:val="auto"/>
              </w:rPr>
              <w:t>Lexia</w:t>
            </w:r>
            <w:proofErr w:type="spellEnd"/>
            <w:r w:rsidRPr="00C90D87">
              <w:rPr>
                <w:color w:val="auto"/>
              </w:rPr>
              <w:t xml:space="preserve"> Reading </w:t>
            </w:r>
            <w:r w:rsidR="00654B3E" w:rsidRPr="00C90D87">
              <w:rPr>
                <w:color w:val="auto"/>
              </w:rPr>
              <w:t xml:space="preserve">Core 5 </w:t>
            </w:r>
            <w:hyperlink r:id="rId7" w:history="1">
              <w:r w:rsidR="00654B3E" w:rsidRPr="00087149">
                <w:rPr>
                  <w:rStyle w:val="Hyperlink"/>
                </w:rPr>
                <w:t>www.lexiacore5.com</w:t>
              </w:r>
            </w:hyperlink>
          </w:p>
          <w:p w14:paraId="2A7D554E" w14:textId="234AC37B" w:rsidR="00654B3E" w:rsidRPr="001B7CFB" w:rsidRDefault="00654B3E" w:rsidP="00654B3E">
            <w:pPr>
              <w:pStyle w:val="TableRowCentered"/>
              <w:ind w:left="0"/>
              <w:jc w:val="left"/>
              <w:rPr>
                <w:color w:val="FF0000"/>
              </w:rPr>
            </w:pPr>
          </w:p>
        </w:tc>
      </w:tr>
      <w:tr w:rsidR="00E66558" w14:paraId="2A7D5552" w14:textId="77777777" w:rsidTr="00654B3E">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1DAE8172" w:rsidR="00E66558" w:rsidRPr="00C90D87" w:rsidRDefault="00436036" w:rsidP="00654B3E">
            <w:pPr>
              <w:pStyle w:val="TableRow"/>
              <w:rPr>
                <w:color w:val="auto"/>
              </w:rPr>
            </w:pPr>
            <w:proofErr w:type="spellStart"/>
            <w:r w:rsidRPr="00C90D87">
              <w:rPr>
                <w:color w:val="auto"/>
              </w:rPr>
              <w:t>Mathsletics</w:t>
            </w:r>
            <w:proofErr w:type="spellEnd"/>
            <w:r w:rsidR="001B7CFB" w:rsidRPr="00C90D87">
              <w:rPr>
                <w:color w:val="auto"/>
              </w:rPr>
              <w:t xml:space="preserve"> </w:t>
            </w:r>
            <w:r w:rsidR="00654B3E" w:rsidRPr="00C90D87">
              <w:rPr>
                <w:color w:val="auto"/>
              </w:rPr>
              <w:t>– an online maths intervention which is inked to the maths curriculum</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96E28" w14:textId="3727A240" w:rsidR="00E66558" w:rsidRDefault="00DB2E13">
            <w:pPr>
              <w:pStyle w:val="TableRowCentered"/>
              <w:jc w:val="left"/>
            </w:pPr>
            <w:hyperlink r:id="rId8" w:history="1">
              <w:r w:rsidR="00654B3E" w:rsidRPr="00087149">
                <w:rPr>
                  <w:rStyle w:val="Hyperlink"/>
                </w:rPr>
                <w:t>www.mathletics.com</w:t>
              </w:r>
            </w:hyperlink>
          </w:p>
          <w:p w14:paraId="2A7D5551" w14:textId="6A1BFA2D" w:rsidR="00654B3E" w:rsidRDefault="00654B3E">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DF9EC" w14:textId="7F07F451" w:rsidR="00565ACD" w:rsidRPr="00C90D87" w:rsidRDefault="00565ACD">
            <w:pPr>
              <w:pStyle w:val="TableRowCentered"/>
              <w:jc w:val="left"/>
              <w:rPr>
                <w:color w:val="auto"/>
              </w:rPr>
            </w:pPr>
            <w:r w:rsidRPr="00C90D87">
              <w:rPr>
                <w:color w:val="auto"/>
              </w:rPr>
              <w:t xml:space="preserve">1:1 emotional support through </w:t>
            </w:r>
            <w:r w:rsidRPr="00C90D87">
              <w:rPr>
                <w:i/>
                <w:color w:val="auto"/>
              </w:rPr>
              <w:t xml:space="preserve">Drawing and Talking </w:t>
            </w:r>
            <w:r w:rsidRPr="00C90D87">
              <w:rPr>
                <w:color w:val="auto"/>
              </w:rPr>
              <w:t>intervention.</w:t>
            </w:r>
          </w:p>
          <w:p w14:paraId="5013AA6B" w14:textId="425D31D8" w:rsidR="00E66558" w:rsidRPr="00C90D87" w:rsidRDefault="001B7CFB">
            <w:pPr>
              <w:pStyle w:val="TableRowCentered"/>
              <w:jc w:val="left"/>
              <w:rPr>
                <w:color w:val="auto"/>
              </w:rPr>
            </w:pPr>
            <w:proofErr w:type="spellStart"/>
            <w:r w:rsidRPr="00C90D87">
              <w:rPr>
                <w:color w:val="auto"/>
              </w:rPr>
              <w:t>Lexia</w:t>
            </w:r>
            <w:proofErr w:type="spellEnd"/>
            <w:r w:rsidRPr="00C90D87">
              <w:rPr>
                <w:color w:val="auto"/>
              </w:rPr>
              <w:t xml:space="preserve"> intervention to </w:t>
            </w:r>
            <w:r w:rsidR="00353D62" w:rsidRPr="00C90D87">
              <w:rPr>
                <w:color w:val="auto"/>
              </w:rPr>
              <w:t xml:space="preserve">support </w:t>
            </w:r>
            <w:r w:rsidRPr="00C90D87">
              <w:rPr>
                <w:color w:val="auto"/>
              </w:rPr>
              <w:t>self confidence in spelling and reading</w:t>
            </w:r>
            <w:r w:rsidR="00565ACD" w:rsidRPr="00C90D87">
              <w:rPr>
                <w:color w:val="auto"/>
              </w:rPr>
              <w:t>.</w:t>
            </w:r>
          </w:p>
          <w:p w14:paraId="54928E27" w14:textId="2C6DE137" w:rsidR="001B7CFB" w:rsidRPr="00C90D87" w:rsidRDefault="001B7CFB">
            <w:pPr>
              <w:pStyle w:val="TableRowCentered"/>
              <w:jc w:val="left"/>
              <w:rPr>
                <w:color w:val="auto"/>
              </w:rPr>
            </w:pPr>
            <w:r w:rsidRPr="00C90D87">
              <w:rPr>
                <w:color w:val="auto"/>
              </w:rPr>
              <w:t>TA support in maths lessons to aid independence</w:t>
            </w:r>
            <w:r w:rsidR="00565ACD" w:rsidRPr="00C90D87">
              <w:rPr>
                <w:color w:val="auto"/>
              </w:rPr>
              <w:t>.</w:t>
            </w:r>
          </w:p>
          <w:p w14:paraId="2A7D5559" w14:textId="7987A277" w:rsidR="00353D62" w:rsidRPr="00C90D87" w:rsidRDefault="001B7CFB" w:rsidP="00565ACD">
            <w:pPr>
              <w:pStyle w:val="TableRowCentered"/>
              <w:jc w:val="left"/>
              <w:rPr>
                <w:color w:val="auto"/>
              </w:rPr>
            </w:pPr>
            <w:r w:rsidRPr="00C90D87">
              <w:rPr>
                <w:color w:val="auto"/>
              </w:rPr>
              <w:t>TA 1:1 support in writing lesson</w:t>
            </w:r>
            <w:r w:rsidR="00565ACD" w:rsidRPr="00C90D87">
              <w:rPr>
                <w:color w:val="auto"/>
              </w:rPr>
              <w:t>.</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0EBB9" w14:textId="77777777" w:rsidR="00565ACD" w:rsidRPr="00C90D87" w:rsidRDefault="00565ACD" w:rsidP="001B7CFB">
            <w:pPr>
              <w:pStyle w:val="TableRowCentered"/>
              <w:jc w:val="left"/>
              <w:rPr>
                <w:color w:val="auto"/>
              </w:rPr>
            </w:pPr>
            <w:r w:rsidRPr="00C90D87">
              <w:rPr>
                <w:color w:val="auto"/>
              </w:rPr>
              <w:t>Able to talk and discuss own feelings and emotions.</w:t>
            </w:r>
          </w:p>
          <w:p w14:paraId="5EB1E5D5" w14:textId="47EF738E" w:rsidR="00E66558" w:rsidRPr="00C90D87" w:rsidRDefault="001B7CFB" w:rsidP="001B7CFB">
            <w:pPr>
              <w:pStyle w:val="TableRowCentered"/>
              <w:jc w:val="left"/>
              <w:rPr>
                <w:color w:val="auto"/>
              </w:rPr>
            </w:pPr>
            <w:r w:rsidRPr="00C90D87">
              <w:rPr>
                <w:color w:val="auto"/>
              </w:rPr>
              <w:t>Increased confidence and resilience in reading, writing and maths</w:t>
            </w:r>
            <w:r w:rsidR="00565ACD" w:rsidRPr="00C90D87">
              <w:rPr>
                <w:color w:val="auto"/>
              </w:rPr>
              <w:t>.</w:t>
            </w:r>
          </w:p>
          <w:p w14:paraId="2A7D555C" w14:textId="5C760FC8" w:rsidR="001B7CFB" w:rsidRPr="00C90D87" w:rsidRDefault="001B7CFB" w:rsidP="001B7CFB">
            <w:pPr>
              <w:pStyle w:val="TableRowCentered"/>
              <w:jc w:val="left"/>
              <w:rPr>
                <w:color w:val="auto"/>
              </w:rPr>
            </w:pP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4FD54319" w14:textId="77777777" w:rsidR="00E66558" w:rsidRDefault="00E66558">
            <w:pPr>
              <w:spacing w:before="120" w:after="120"/>
              <w:rPr>
                <w:i/>
                <w:iCs/>
              </w:rPr>
            </w:pPr>
          </w:p>
          <w:p w14:paraId="52F3CF8D" w14:textId="34D0CD60" w:rsidR="00870B89" w:rsidRPr="00745A00" w:rsidRDefault="00870B89">
            <w:pPr>
              <w:spacing w:before="120" w:after="120"/>
              <w:rPr>
                <w:iCs/>
              </w:rPr>
            </w:pPr>
            <w:r w:rsidRPr="00745A00">
              <w:rPr>
                <w:iCs/>
              </w:rPr>
              <w:t xml:space="preserve">It can be challenging to separate out the impact of different strategies. Strategies put in </w:t>
            </w:r>
            <w:r w:rsidR="00745A00">
              <w:rPr>
                <w:iCs/>
              </w:rPr>
              <w:t>place last year, funded by the P</w:t>
            </w:r>
            <w:r w:rsidRPr="00745A00">
              <w:rPr>
                <w:iCs/>
              </w:rPr>
              <w:t>upil</w:t>
            </w:r>
            <w:r w:rsidR="00745A00">
              <w:rPr>
                <w:iCs/>
              </w:rPr>
              <w:t xml:space="preserve"> Premium G</w:t>
            </w:r>
            <w:r w:rsidRPr="00745A00">
              <w:rPr>
                <w:iCs/>
              </w:rPr>
              <w:t xml:space="preserve">rant, were supplemented significantly by the </w:t>
            </w:r>
            <w:proofErr w:type="spellStart"/>
            <w:r w:rsidRPr="00745A00">
              <w:rPr>
                <w:iCs/>
              </w:rPr>
              <w:t>Covid</w:t>
            </w:r>
            <w:proofErr w:type="spellEnd"/>
            <w:r w:rsidRPr="00745A00">
              <w:rPr>
                <w:iCs/>
              </w:rPr>
              <w:t xml:space="preserve"> Premium fu</w:t>
            </w:r>
            <w:r w:rsidR="00745A00">
              <w:rPr>
                <w:iCs/>
              </w:rPr>
              <w:t>nding -</w:t>
            </w:r>
            <w:r w:rsidRPr="00745A00">
              <w:rPr>
                <w:iCs/>
              </w:rPr>
              <w:t xml:space="preserve"> how this was spent, and its impact, is outlined in our </w:t>
            </w:r>
            <w:proofErr w:type="spellStart"/>
            <w:r w:rsidRPr="00745A00">
              <w:rPr>
                <w:iCs/>
              </w:rPr>
              <w:t>Covid</w:t>
            </w:r>
            <w:proofErr w:type="spellEnd"/>
            <w:r w:rsidRPr="00745A00">
              <w:rPr>
                <w:iCs/>
              </w:rPr>
              <w:t xml:space="preserve"> Premium Strategy Statement 2020-21. </w:t>
            </w:r>
          </w:p>
          <w:p w14:paraId="3EC72F89" w14:textId="0FFD0DA4" w:rsidR="00870B89" w:rsidRPr="00745A00" w:rsidRDefault="00870B89">
            <w:pPr>
              <w:spacing w:before="120" w:after="120"/>
              <w:rPr>
                <w:iCs/>
              </w:rPr>
            </w:pPr>
            <w:r w:rsidRPr="00745A00">
              <w:rPr>
                <w:iCs/>
              </w:rPr>
              <w:t>There was some clear</w:t>
            </w:r>
            <w:r w:rsidR="00745A00" w:rsidRPr="00745A00">
              <w:rPr>
                <w:iCs/>
              </w:rPr>
              <w:t>,</w:t>
            </w:r>
            <w:r w:rsidRPr="00745A00">
              <w:rPr>
                <w:iCs/>
              </w:rPr>
              <w:t xml:space="preserve"> positive i</w:t>
            </w:r>
            <w:r w:rsidR="00745A00" w:rsidRPr="00745A00">
              <w:rPr>
                <w:iCs/>
              </w:rPr>
              <w:t>mpact on pupil performance but due to the spring lockdown, some measures set out in that strategy statement will continue or</w:t>
            </w:r>
            <w:r w:rsidR="00745A00">
              <w:rPr>
                <w:iCs/>
              </w:rPr>
              <w:t xml:space="preserve"> will </w:t>
            </w:r>
            <w:r w:rsidR="00745A00" w:rsidRPr="00745A00">
              <w:rPr>
                <w:iCs/>
              </w:rPr>
              <w:t>evolve in this academic year, whilst not being mentioned in this statement.</w:t>
            </w:r>
          </w:p>
          <w:p w14:paraId="7460D8A5" w14:textId="77777777" w:rsidR="00CF1E21" w:rsidRDefault="00745A00" w:rsidP="00745A00">
            <w:pPr>
              <w:spacing w:before="120" w:after="120"/>
              <w:rPr>
                <w:iCs/>
              </w:rPr>
            </w:pPr>
            <w:r w:rsidRPr="00745A00">
              <w:rPr>
                <w:iCs/>
              </w:rPr>
              <w:t>Additional teaching staff have been deployed in year groups where pupil tracking shows it is needed the most, and their roles will evolve based upon the developing needs of the children and as staffing changes are made.</w:t>
            </w:r>
          </w:p>
          <w:p w14:paraId="2A7D5562" w14:textId="0CAE2A41" w:rsidR="00565ACD" w:rsidRDefault="00565ACD" w:rsidP="00745A00">
            <w:pPr>
              <w:spacing w:before="120" w:after="120"/>
              <w:rPr>
                <w:i/>
                <w:iCs/>
              </w:rPr>
            </w:pPr>
            <w:r w:rsidRPr="00C90D87">
              <w:rPr>
                <w:iCs/>
                <w:color w:val="auto"/>
              </w:rPr>
              <w:t>Due to our current situation, particularly regarding staffing, this is not a three year plan and will continue to develop.</w:t>
            </w:r>
          </w:p>
        </w:tc>
      </w:tr>
      <w:bookmarkEnd w:id="14"/>
      <w:bookmarkEnd w:id="15"/>
      <w:bookmarkEnd w:id="16"/>
    </w:tbl>
    <w:p w14:paraId="2A7D5564" w14:textId="77777777" w:rsidR="00E66558" w:rsidRDefault="00E66558"/>
    <w:sectPr w:rsidR="00E66558">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E" w14:textId="7D0BD491" w:rsidR="005E28A4" w:rsidRDefault="009D71E8">
    <w:pPr>
      <w:pStyle w:val="Footer"/>
      <w:ind w:firstLine="4513"/>
    </w:pPr>
    <w:r>
      <w:fldChar w:fldCharType="begin"/>
    </w:r>
    <w:r>
      <w:instrText xml:space="preserve"> PAGE </w:instrText>
    </w:r>
    <w:r>
      <w:fldChar w:fldCharType="separate"/>
    </w:r>
    <w:r w:rsidR="00DB2E13">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C" w14:textId="77777777" w:rsidR="005E28A4" w:rsidRDefault="00DB2E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8645100"/>
    <w:multiLevelType w:val="hybridMultilevel"/>
    <w:tmpl w:val="6C3A4760"/>
    <w:lvl w:ilvl="0" w:tplc="7FF07DE6">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C3552B8"/>
    <w:multiLevelType w:val="hybridMultilevel"/>
    <w:tmpl w:val="38348CEA"/>
    <w:lvl w:ilvl="0" w:tplc="85D81B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8420C4"/>
    <w:multiLevelType w:val="hybridMultilevel"/>
    <w:tmpl w:val="00840F14"/>
    <w:lvl w:ilvl="0" w:tplc="24AAE746">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AA74C85"/>
    <w:multiLevelType w:val="hybridMultilevel"/>
    <w:tmpl w:val="F3663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ADA6C6E"/>
    <w:multiLevelType w:val="hybridMultilevel"/>
    <w:tmpl w:val="61683E40"/>
    <w:lvl w:ilvl="0" w:tplc="7FF07DE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6"/>
  </w:num>
  <w:num w:numId="5">
    <w:abstractNumId w:val="0"/>
  </w:num>
  <w:num w:numId="6">
    <w:abstractNumId w:val="7"/>
  </w:num>
  <w:num w:numId="7">
    <w:abstractNumId w:val="11"/>
  </w:num>
  <w:num w:numId="8">
    <w:abstractNumId w:val="17"/>
  </w:num>
  <w:num w:numId="9">
    <w:abstractNumId w:val="15"/>
  </w:num>
  <w:num w:numId="10">
    <w:abstractNumId w:val="14"/>
  </w:num>
  <w:num w:numId="11">
    <w:abstractNumId w:val="2"/>
  </w:num>
  <w:num w:numId="12">
    <w:abstractNumId w:val="16"/>
  </w:num>
  <w:num w:numId="13">
    <w:abstractNumId w:val="10"/>
  </w:num>
  <w:num w:numId="14">
    <w:abstractNumId w:val="9"/>
  </w:num>
  <w:num w:numId="15">
    <w:abstractNumId w:val="13"/>
  </w:num>
  <w:num w:numId="16">
    <w:abstractNumId w:val="5"/>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116A8"/>
    <w:rsid w:val="00040608"/>
    <w:rsid w:val="00066B73"/>
    <w:rsid w:val="00081902"/>
    <w:rsid w:val="000B2641"/>
    <w:rsid w:val="000C77BE"/>
    <w:rsid w:val="000D322F"/>
    <w:rsid w:val="00120AB1"/>
    <w:rsid w:val="001B7CFB"/>
    <w:rsid w:val="001D4BF8"/>
    <w:rsid w:val="001F3788"/>
    <w:rsid w:val="00236CA5"/>
    <w:rsid w:val="002670BA"/>
    <w:rsid w:val="002B1BFD"/>
    <w:rsid w:val="00334C52"/>
    <w:rsid w:val="003431C6"/>
    <w:rsid w:val="00345F3B"/>
    <w:rsid w:val="00353D62"/>
    <w:rsid w:val="003B0522"/>
    <w:rsid w:val="003E387A"/>
    <w:rsid w:val="004044AA"/>
    <w:rsid w:val="00436036"/>
    <w:rsid w:val="004B0CF0"/>
    <w:rsid w:val="004B61DC"/>
    <w:rsid w:val="00565ACD"/>
    <w:rsid w:val="005D2482"/>
    <w:rsid w:val="00654B3E"/>
    <w:rsid w:val="006570D8"/>
    <w:rsid w:val="006C2706"/>
    <w:rsid w:val="006E7F06"/>
    <w:rsid w:val="006E7FB1"/>
    <w:rsid w:val="006F113A"/>
    <w:rsid w:val="00741B9E"/>
    <w:rsid w:val="00745A00"/>
    <w:rsid w:val="007B3FA8"/>
    <w:rsid w:val="007C2F04"/>
    <w:rsid w:val="00870B89"/>
    <w:rsid w:val="0087610B"/>
    <w:rsid w:val="0087735C"/>
    <w:rsid w:val="00877C34"/>
    <w:rsid w:val="008A54AC"/>
    <w:rsid w:val="00961065"/>
    <w:rsid w:val="00971E7A"/>
    <w:rsid w:val="00974DF4"/>
    <w:rsid w:val="009D71E8"/>
    <w:rsid w:val="00A771D1"/>
    <w:rsid w:val="00B27755"/>
    <w:rsid w:val="00B5722A"/>
    <w:rsid w:val="00B87BAE"/>
    <w:rsid w:val="00BD1E1F"/>
    <w:rsid w:val="00C14300"/>
    <w:rsid w:val="00C90D87"/>
    <w:rsid w:val="00CD3F4D"/>
    <w:rsid w:val="00CF1E21"/>
    <w:rsid w:val="00D00DD7"/>
    <w:rsid w:val="00D177AC"/>
    <w:rsid w:val="00D33FE5"/>
    <w:rsid w:val="00D70053"/>
    <w:rsid w:val="00D77442"/>
    <w:rsid w:val="00D86CBC"/>
    <w:rsid w:val="00D91B45"/>
    <w:rsid w:val="00D927E1"/>
    <w:rsid w:val="00DB2E13"/>
    <w:rsid w:val="00DB39EC"/>
    <w:rsid w:val="00DD7108"/>
    <w:rsid w:val="00E66558"/>
    <w:rsid w:val="00EB6362"/>
    <w:rsid w:val="00EF0EC5"/>
    <w:rsid w:val="00FD4B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B0FB616F-C43F-4D8E-BF1F-1563FC92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Style1">
    <w:name w:val="Style1"/>
    <w:basedOn w:val="DefaultParagraphFont"/>
    <w:rsid w:val="000B2641"/>
    <w:rPr>
      <w:rFonts w:ascii="Arial" w:hAnsi="Arial"/>
      <w:b/>
      <w:sz w:val="24"/>
    </w:rPr>
  </w:style>
  <w:style w:type="character" w:styleId="Emphasis">
    <w:name w:val="Emphasis"/>
    <w:basedOn w:val="DefaultParagraphFont"/>
    <w:uiPriority w:val="20"/>
    <w:qFormat/>
    <w:rsid w:val="00236CA5"/>
    <w:rPr>
      <w:i/>
      <w:iCs/>
    </w:rPr>
  </w:style>
  <w:style w:type="character" w:styleId="Strong">
    <w:name w:val="Strong"/>
    <w:basedOn w:val="DefaultParagraphFont"/>
    <w:uiPriority w:val="22"/>
    <w:qFormat/>
    <w:rsid w:val="00236C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athletics.com" TargetMode="External"/><Relationship Id="rId3" Type="http://schemas.openxmlformats.org/officeDocument/2006/relationships/settings" Target="settings.xml"/><Relationship Id="rId7" Type="http://schemas.openxmlformats.org/officeDocument/2006/relationships/hyperlink" Target="http://www.lexiacore5.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3261</Words>
  <Characters>18593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Simon Parker</cp:lastModifiedBy>
  <cp:revision>3</cp:revision>
  <cp:lastPrinted>2014-09-17T13:26:00Z</cp:lastPrinted>
  <dcterms:created xsi:type="dcterms:W3CDTF">2022-03-18T13:01:00Z</dcterms:created>
  <dcterms:modified xsi:type="dcterms:W3CDTF">2022-03-18T14:17:00Z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