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B9984" w14:textId="77777777" w:rsidR="00FC7D89" w:rsidRDefault="00FC7D89" w:rsidP="00BC6177"/>
    <w:p w14:paraId="145D276F" w14:textId="77777777" w:rsidR="00FC7D89" w:rsidRPr="00FC7D89" w:rsidRDefault="00FC7D89" w:rsidP="00FC7D89"/>
    <w:p w14:paraId="54BE95EE" w14:textId="77777777" w:rsidR="00FC7D89" w:rsidRPr="00FC7D89" w:rsidRDefault="00FC7D89" w:rsidP="00FC7D89"/>
    <w:p w14:paraId="2E8AA5AD" w14:textId="77777777" w:rsidR="00FC7D89" w:rsidRPr="00FC7D89" w:rsidRDefault="00FC7D89" w:rsidP="00FC7D89"/>
    <w:p w14:paraId="1802AC00" w14:textId="298415E9" w:rsidR="00FC7D89" w:rsidRPr="00FC7D89" w:rsidRDefault="00444113" w:rsidP="001C2845">
      <w:pPr>
        <w:jc w:val="center"/>
      </w:pPr>
      <w:r>
        <w:rPr>
          <w:noProof/>
        </w:rPr>
        <w:drawing>
          <wp:inline distT="0" distB="0" distL="0" distR="0" wp14:anchorId="7900DE92" wp14:editId="68E16246">
            <wp:extent cx="2393950" cy="1390650"/>
            <wp:effectExtent l="0" t="0" r="0" b="0"/>
            <wp:docPr id="2" name="Picture 2" descr="SV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T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0" cy="1390650"/>
                    </a:xfrm>
                    <a:prstGeom prst="rect">
                      <a:avLst/>
                    </a:prstGeom>
                    <a:noFill/>
                    <a:ln>
                      <a:noFill/>
                    </a:ln>
                  </pic:spPr>
                </pic:pic>
              </a:graphicData>
            </a:graphic>
          </wp:inline>
        </w:drawing>
      </w:r>
    </w:p>
    <w:p w14:paraId="398D40C9" w14:textId="77777777" w:rsidR="00FC7D89" w:rsidRPr="00FC7D89" w:rsidRDefault="00FC7D89" w:rsidP="00FC7D89"/>
    <w:p w14:paraId="7AFB2F1D" w14:textId="77777777" w:rsidR="00FC7D89" w:rsidRPr="00FC7D89" w:rsidRDefault="00FC7D89" w:rsidP="00FC7D89"/>
    <w:p w14:paraId="114B7269" w14:textId="77777777" w:rsidR="00FC7D89" w:rsidRPr="00FC7D89" w:rsidRDefault="00FC7D89" w:rsidP="00FC7D89"/>
    <w:p w14:paraId="1670D7D3" w14:textId="77777777" w:rsidR="00FC7D89" w:rsidRPr="00FC7D89" w:rsidRDefault="00FC7D89" w:rsidP="00FC7D89"/>
    <w:p w14:paraId="02147D8B" w14:textId="77777777" w:rsidR="00FC7D89" w:rsidRPr="00FC7D89" w:rsidRDefault="00FC7D89" w:rsidP="00FC7D89"/>
    <w:p w14:paraId="6720E056" w14:textId="77777777" w:rsidR="00FC7D89" w:rsidRDefault="00E3669C" w:rsidP="00FC7D89">
      <w:pPr>
        <w:jc w:val="center"/>
        <w:rPr>
          <w:b/>
          <w:sz w:val="36"/>
          <w:szCs w:val="36"/>
        </w:rPr>
      </w:pPr>
      <w:r>
        <w:rPr>
          <w:b/>
          <w:sz w:val="36"/>
          <w:szCs w:val="36"/>
        </w:rPr>
        <w:t>SUBJECT ACCESS REQUEST PROCEDURE</w:t>
      </w:r>
    </w:p>
    <w:p w14:paraId="734B2ED7" w14:textId="77777777" w:rsidR="00FC7D89" w:rsidRDefault="00FC7D89" w:rsidP="00FC7D89">
      <w:pPr>
        <w:jc w:val="center"/>
        <w:rPr>
          <w:b/>
          <w:sz w:val="36"/>
          <w:szCs w:val="36"/>
        </w:rPr>
      </w:pPr>
    </w:p>
    <w:p w14:paraId="2650D8A8" w14:textId="0A1F7EEC" w:rsidR="00E3669C" w:rsidRDefault="007753E3" w:rsidP="00E3669C">
      <w:r w:rsidRPr="00FC7D89">
        <w:br w:type="page"/>
      </w:r>
      <w:r w:rsidR="00444113">
        <w:rPr>
          <w:noProof/>
        </w:rPr>
        <w:lastRenderedPageBreak/>
        <mc:AlternateContent>
          <mc:Choice Requires="wps">
            <w:drawing>
              <wp:inline distT="0" distB="0" distL="0" distR="0" wp14:anchorId="31679195" wp14:editId="23803FE2">
                <wp:extent cx="6480175" cy="635"/>
                <wp:effectExtent l="16510" t="15875" r="18415" b="12700"/>
                <wp:docPr id="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12911" id="Line 12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" strokecolor="silver" strokeweight="2pt">
                <w10:anchorlock/>
              </v:line>
            </w:pict>
          </mc:Fallback>
        </mc:AlternateContent>
      </w:r>
    </w:p>
    <w:p w14:paraId="069463E6" w14:textId="77777777" w:rsidR="00E3669C" w:rsidRPr="00E3669C" w:rsidRDefault="00E3669C" w:rsidP="00E3669C">
      <w:r>
        <w:t>1.</w:t>
      </w:r>
      <w:r>
        <w:tab/>
      </w:r>
      <w:r w:rsidRPr="00E3669C">
        <w:rPr>
          <w:rFonts w:eastAsia="Calibri"/>
          <w:b/>
          <w:color w:val="000000"/>
          <w:spacing w:val="-1"/>
          <w:lang w:val="en-US" w:eastAsia="en-US"/>
        </w:rPr>
        <w:t>Introduction</w:t>
      </w:r>
    </w:p>
    <w:p w14:paraId="05C9313F" w14:textId="77777777" w:rsidR="00E3669C" w:rsidRPr="00E3669C" w:rsidRDefault="00E3669C" w:rsidP="0046046F">
      <w:pPr>
        <w:spacing w:before="303" w:after="0" w:line="240" w:lineRule="exact"/>
        <w:jc w:val="both"/>
        <w:textAlignment w:val="baseline"/>
        <w:rPr>
          <w:rFonts w:eastAsia="Calibri"/>
          <w:color w:val="000000"/>
          <w:lang w:val="en-US" w:eastAsia="en-US"/>
        </w:rPr>
      </w:pPr>
      <w:r w:rsidRPr="00E3669C">
        <w:rPr>
          <w:rFonts w:eastAsia="Calibri"/>
          <w:color w:val="000000"/>
          <w:lang w:val="en-US" w:eastAsia="en-US"/>
        </w:rPr>
        <w:t xml:space="preserve">The </w:t>
      </w:r>
      <w:r w:rsidR="0046046F">
        <w:rPr>
          <w:rFonts w:eastAsia="Calibri"/>
          <w:color w:val="000000"/>
          <w:lang w:val="en-US" w:eastAsia="en-US"/>
        </w:rPr>
        <w:t xml:space="preserve">UK </w:t>
      </w:r>
      <w:r w:rsidRPr="00E3669C">
        <w:rPr>
          <w:rFonts w:eastAsia="Calibri"/>
          <w:color w:val="000000"/>
          <w:lang w:val="en-US" w:eastAsia="en-US"/>
        </w:rPr>
        <w:t>General Data Protection Regulation (</w:t>
      </w:r>
      <w:r w:rsidR="0046046F">
        <w:rPr>
          <w:rFonts w:eastAsia="Calibri"/>
          <w:color w:val="000000"/>
          <w:lang w:val="en-US" w:eastAsia="en-US"/>
        </w:rPr>
        <w:t xml:space="preserve">UK </w:t>
      </w:r>
      <w:r w:rsidRPr="00E3669C">
        <w:rPr>
          <w:rFonts w:eastAsia="Calibri"/>
          <w:color w:val="000000"/>
          <w:lang w:val="en-US" w:eastAsia="en-US"/>
        </w:rPr>
        <w:t xml:space="preserve">GDPR) places a requirement on </w:t>
      </w:r>
      <w:r w:rsidR="0046046F">
        <w:rPr>
          <w:rFonts w:eastAsia="Calibri"/>
          <w:color w:val="000000"/>
          <w:lang w:val="en-US" w:eastAsia="en-US"/>
        </w:rPr>
        <w:t>The Sea View Trust</w:t>
      </w:r>
      <w:r w:rsidRPr="00E3669C">
        <w:rPr>
          <w:rFonts w:eastAsia="Calibri"/>
          <w:color w:val="000000"/>
          <w:lang w:val="en-US" w:eastAsia="en-US"/>
        </w:rPr>
        <w:t xml:space="preserve"> to</w:t>
      </w:r>
    </w:p>
    <w:p w14:paraId="1272E454" w14:textId="77777777" w:rsidR="00E3669C" w:rsidRPr="00E3669C" w:rsidRDefault="00E3669C" w:rsidP="0046046F">
      <w:pPr>
        <w:spacing w:after="0" w:line="264" w:lineRule="exact"/>
        <w:ind w:right="936"/>
        <w:jc w:val="both"/>
        <w:textAlignment w:val="baseline"/>
        <w:rPr>
          <w:rFonts w:eastAsia="Calibri"/>
          <w:color w:val="000000"/>
          <w:lang w:val="en-US" w:eastAsia="en-US"/>
        </w:rPr>
      </w:pPr>
      <w:proofErr w:type="gramStart"/>
      <w:r w:rsidRPr="00E3669C">
        <w:rPr>
          <w:rFonts w:eastAsia="Calibri"/>
          <w:color w:val="000000"/>
          <w:lang w:val="en-US" w:eastAsia="en-US"/>
        </w:rPr>
        <w:t>comply</w:t>
      </w:r>
      <w:proofErr w:type="gramEnd"/>
      <w:r w:rsidRPr="00E3669C">
        <w:rPr>
          <w:rFonts w:eastAsia="Calibri"/>
          <w:color w:val="000000"/>
          <w:lang w:val="en-US" w:eastAsia="en-US"/>
        </w:rPr>
        <w:t xml:space="preserve"> with the ‘right of access’ which applies to all personal data that it holds. A detailed definition of personal data is included in the</w:t>
      </w:r>
      <w:r w:rsidRPr="00E3669C">
        <w:rPr>
          <w:rFonts w:eastAsia="Calibri"/>
          <w:b/>
          <w:color w:val="0070C0"/>
          <w:u w:val="single"/>
          <w:lang w:val="en-US" w:eastAsia="en-US"/>
        </w:rPr>
        <w:t xml:space="preserve"> Data Protection Policy.</w:t>
      </w:r>
      <w:r w:rsidRPr="00E3669C">
        <w:rPr>
          <w:rFonts w:eastAsia="Calibri"/>
          <w:b/>
          <w:color w:val="000000"/>
          <w:u w:val="single"/>
          <w:lang w:val="en-US" w:eastAsia="en-US"/>
        </w:rPr>
        <w:t xml:space="preserve"> </w:t>
      </w:r>
    </w:p>
    <w:p w14:paraId="5CAE24F5" w14:textId="77777777" w:rsidR="00E3669C" w:rsidRPr="00E3669C" w:rsidRDefault="00E3669C" w:rsidP="0046046F">
      <w:pPr>
        <w:spacing w:before="270" w:after="0" w:line="268" w:lineRule="exact"/>
        <w:ind w:right="1296"/>
        <w:jc w:val="both"/>
        <w:textAlignment w:val="baseline"/>
        <w:rPr>
          <w:rFonts w:eastAsia="Calibri"/>
          <w:color w:val="000000"/>
          <w:lang w:val="en-US" w:eastAsia="en-US"/>
        </w:rPr>
      </w:pPr>
      <w:r w:rsidRPr="00E3669C">
        <w:rPr>
          <w:rFonts w:eastAsia="Calibri"/>
          <w:color w:val="000000"/>
          <w:lang w:val="en-US" w:eastAsia="en-US"/>
        </w:rPr>
        <w:t>This procedural guide describes what a subject access request is and the process which must be followed in the event of a request.</w:t>
      </w:r>
    </w:p>
    <w:p w14:paraId="1FCCBEEC" w14:textId="77777777" w:rsidR="00E3669C" w:rsidRDefault="00E3669C" w:rsidP="0046046F">
      <w:pPr>
        <w:spacing w:before="274" w:after="0" w:line="268" w:lineRule="exact"/>
        <w:ind w:right="936"/>
        <w:jc w:val="both"/>
        <w:textAlignment w:val="baseline"/>
        <w:rPr>
          <w:rFonts w:eastAsia="Calibri"/>
          <w:color w:val="000000"/>
          <w:lang w:val="en-US" w:eastAsia="en-US"/>
        </w:rPr>
      </w:pPr>
      <w:r w:rsidRPr="00E3669C">
        <w:rPr>
          <w:rFonts w:eastAsia="Calibri"/>
          <w:color w:val="000000"/>
          <w:lang w:val="en-US" w:eastAsia="en-US"/>
        </w:rPr>
        <w:t xml:space="preserve">Responsibility for complying with a subject access request lies with </w:t>
      </w:r>
      <w:r w:rsidR="0046046F">
        <w:rPr>
          <w:rFonts w:eastAsia="Calibri"/>
          <w:color w:val="000000"/>
          <w:lang w:val="en-US" w:eastAsia="en-US"/>
        </w:rPr>
        <w:t xml:space="preserve">The Sea View Trust </w:t>
      </w:r>
      <w:r w:rsidRPr="00E3669C">
        <w:rPr>
          <w:rFonts w:eastAsia="Calibri"/>
          <w:color w:val="000000"/>
          <w:lang w:val="en-US" w:eastAsia="en-US"/>
        </w:rPr>
        <w:t xml:space="preserve">as a data controller, therefore this guidance applies to its employees and processors. </w:t>
      </w:r>
      <w:r w:rsidR="0046046F">
        <w:rPr>
          <w:rFonts w:eastAsia="Calibri"/>
          <w:color w:val="000000"/>
          <w:lang w:val="en-US" w:eastAsia="en-US"/>
        </w:rPr>
        <w:t xml:space="preserve">The Sea View Trust </w:t>
      </w:r>
      <w:r w:rsidRPr="00E3669C">
        <w:rPr>
          <w:rFonts w:eastAsia="Calibri"/>
          <w:color w:val="000000"/>
          <w:lang w:val="en-US" w:eastAsia="en-US"/>
        </w:rPr>
        <w:t xml:space="preserve">will ensure that they have contractual arrangements in place to guarantee that subject access requests are dealt with properly, irrespective of whether they are sent to </w:t>
      </w:r>
      <w:r w:rsidR="0046046F">
        <w:rPr>
          <w:rFonts w:eastAsia="Calibri"/>
          <w:color w:val="000000"/>
          <w:lang w:val="en-US" w:eastAsia="en-US"/>
        </w:rPr>
        <w:t>The Sea View Trust</w:t>
      </w:r>
      <w:r w:rsidRPr="00E3669C">
        <w:rPr>
          <w:rFonts w:eastAsia="Calibri"/>
          <w:color w:val="000000"/>
          <w:lang w:val="en-US" w:eastAsia="en-US"/>
        </w:rPr>
        <w:t xml:space="preserve"> or a processor. This guidance applies to all personal data, regardless of whether it is held in a paper or electronic format.</w:t>
      </w:r>
    </w:p>
    <w:p w14:paraId="0CC51723" w14:textId="77777777" w:rsidR="00E3669C" w:rsidRPr="00E3669C" w:rsidRDefault="00E3669C" w:rsidP="00E3669C">
      <w:pPr>
        <w:spacing w:before="274" w:after="0" w:line="268" w:lineRule="exact"/>
        <w:ind w:right="936"/>
        <w:jc w:val="both"/>
        <w:textAlignment w:val="baseline"/>
        <w:rPr>
          <w:rFonts w:eastAsia="Calibri"/>
          <w:color w:val="000000"/>
          <w:lang w:val="en-US" w:eastAsia="en-US"/>
        </w:rPr>
      </w:pPr>
      <w:r>
        <w:rPr>
          <w:rFonts w:eastAsia="Calibri"/>
          <w:color w:val="000000"/>
          <w:lang w:val="en-US" w:eastAsia="en-US"/>
        </w:rPr>
        <w:t>2.</w:t>
      </w:r>
      <w:r>
        <w:rPr>
          <w:rFonts w:eastAsia="Calibri"/>
          <w:color w:val="000000"/>
          <w:lang w:val="en-US" w:eastAsia="en-US"/>
        </w:rPr>
        <w:tab/>
      </w:r>
      <w:r w:rsidRPr="00E3669C">
        <w:rPr>
          <w:rFonts w:eastAsia="Calibri"/>
          <w:b/>
          <w:color w:val="000000"/>
          <w:spacing w:val="-2"/>
          <w:lang w:val="en-US" w:eastAsia="en-US"/>
        </w:rPr>
        <w:t>Definition</w:t>
      </w:r>
    </w:p>
    <w:p w14:paraId="0015646C" w14:textId="77777777" w:rsidR="00E3669C" w:rsidRDefault="00E3669C" w:rsidP="00E3669C">
      <w:pPr>
        <w:spacing w:after="0"/>
        <w:rPr>
          <w:rFonts w:eastAsia="Calibri"/>
          <w:color w:val="000000"/>
          <w:lang w:val="en-US" w:eastAsia="en-US"/>
        </w:rPr>
      </w:pPr>
    </w:p>
    <w:p w14:paraId="4FBA3A62" w14:textId="6A664F86" w:rsidR="00E3669C" w:rsidRDefault="00E3669C" w:rsidP="00E3669C">
      <w:pPr>
        <w:spacing w:after="0"/>
        <w:rPr>
          <w:rFonts w:eastAsia="Calibri"/>
          <w:color w:val="000000"/>
          <w:lang w:val="en-US" w:eastAsia="en-US"/>
        </w:rPr>
      </w:pPr>
      <w:r w:rsidRPr="00E3669C">
        <w:rPr>
          <w:rFonts w:eastAsia="Calibri"/>
          <w:color w:val="000000"/>
          <w:lang w:val="en-US" w:eastAsia="en-US"/>
        </w:rPr>
        <w:t>The right of access, commonly referred to as subject access, gives individuals the right to obtain a copy of their personal data as well as other supplementary information. It helps individuals to</w:t>
      </w:r>
      <w:r>
        <w:rPr>
          <w:rFonts w:eastAsia="Calibri"/>
          <w:color w:val="000000"/>
          <w:lang w:val="en-US" w:eastAsia="en-US"/>
        </w:rPr>
        <w:t xml:space="preserve"> </w:t>
      </w:r>
      <w:r w:rsidR="00444113" w:rsidRPr="00E3669C">
        <w:rPr>
          <w:rFonts w:eastAsia="Calibri"/>
          <w:noProof/>
          <w:color w:val="000000"/>
        </w:rPr>
        <mc:AlternateContent>
          <mc:Choice Requires="wps">
            <w:drawing>
              <wp:anchor distT="0" distB="0" distL="0" distR="0" simplePos="0" relativeHeight="251656192" behindDoc="1" locked="0" layoutInCell="1" allowOverlap="1" wp14:anchorId="1E307757" wp14:editId="52964873">
                <wp:simplePos x="0" y="0"/>
                <wp:positionH relativeFrom="page">
                  <wp:posOffset>311150</wp:posOffset>
                </wp:positionH>
                <wp:positionV relativeFrom="page">
                  <wp:posOffset>311150</wp:posOffset>
                </wp:positionV>
                <wp:extent cx="6951980" cy="10085705"/>
                <wp:effectExtent l="0" t="0" r="4445" b="4445"/>
                <wp:wrapNone/>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1008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D85A3" w14:textId="77777777" w:rsidR="00E3669C" w:rsidRDefault="00E3669C" w:rsidP="0046046F">
                            <w:pPr>
                              <w:pBdr>
                                <w:top w:val="single" w:sz="5" w:space="0" w:color="000000"/>
                                <w:left w:val="single" w:sz="5" w:space="0" w:color="000000"/>
                                <w:bottom w:val="single" w:sz="5" w:space="0" w:color="000000"/>
                                <w:right w:val="single" w:sz="5" w:space="0" w:color="000000"/>
                              </w:pBdr>
                              <w:ind w:left="720" w:hanging="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307757" id="_x0000_t202" coordsize="21600,21600" o:spt="202" path="m,l,21600r21600,l21600,xe">
                <v:stroke joinstyle="miter"/>
                <v:path gradientshapeok="t" o:connecttype="rect"/>
              </v:shapetype>
              <v:shape id="Text Box 125" o:spid="_x0000_s1026" type="#_x0000_t202" style="position:absolute;margin-left:24.5pt;margin-top:24.5pt;width:547.4pt;height:79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" filled="f" stroked="f">
                <v:textbox inset="0,0,0,0">
                  <w:txbxContent>
                    <w:p w14:paraId="47CD85A3" w14:textId="77777777" w:rsidR="00E3669C" w:rsidRDefault="00E3669C" w:rsidP="0046046F">
                      <w:pPr>
                        <w:pBdr>
                          <w:top w:val="single" w:sz="5" w:space="0" w:color="000000"/>
                          <w:left w:val="single" w:sz="5" w:space="0" w:color="000000"/>
                          <w:bottom w:val="single" w:sz="5" w:space="0" w:color="000000"/>
                          <w:right w:val="single" w:sz="5" w:space="0" w:color="000000"/>
                        </w:pBdr>
                        <w:ind w:left="720" w:hanging="720"/>
                      </w:pPr>
                    </w:p>
                  </w:txbxContent>
                </v:textbox>
                <w10:wrap anchorx="page" anchory="page"/>
              </v:shape>
            </w:pict>
          </mc:Fallback>
        </mc:AlternateContent>
      </w:r>
      <w:r w:rsidRPr="00E3669C">
        <w:rPr>
          <w:rFonts w:eastAsia="Calibri"/>
          <w:color w:val="000000"/>
          <w:lang w:val="en-US" w:eastAsia="en-US"/>
        </w:rPr>
        <w:t xml:space="preserve">understand how and why you are using their data, and check </w:t>
      </w:r>
      <w:r w:rsidR="0046046F">
        <w:rPr>
          <w:rFonts w:eastAsia="Calibri"/>
          <w:color w:val="000000"/>
          <w:lang w:val="en-US" w:eastAsia="en-US"/>
        </w:rPr>
        <w:t>The Sea View Trust</w:t>
      </w:r>
      <w:r w:rsidRPr="00E3669C">
        <w:rPr>
          <w:rFonts w:eastAsia="Calibri"/>
          <w:color w:val="000000"/>
          <w:lang w:val="en-US" w:eastAsia="en-US"/>
        </w:rPr>
        <w:t xml:space="preserve"> are doing it lawfully.</w:t>
      </w:r>
    </w:p>
    <w:p w14:paraId="365E8F74" w14:textId="77777777" w:rsidR="00E3669C" w:rsidRPr="00E3669C" w:rsidRDefault="00E3669C" w:rsidP="00E3669C">
      <w:pPr>
        <w:spacing w:after="0"/>
        <w:rPr>
          <w:rFonts w:eastAsia="Calibri"/>
          <w:color w:val="000000"/>
          <w:lang w:val="en-US" w:eastAsia="en-US"/>
        </w:rPr>
      </w:pPr>
    </w:p>
    <w:p w14:paraId="64B2320D" w14:textId="77777777" w:rsidR="00E3669C" w:rsidRPr="00E3669C" w:rsidRDefault="00E3669C" w:rsidP="00E3669C">
      <w:pPr>
        <w:spacing w:after="0"/>
        <w:rPr>
          <w:rFonts w:eastAsia="Calibri"/>
          <w:color w:val="000000"/>
          <w:lang w:val="en-US" w:eastAsia="en-US"/>
        </w:rPr>
      </w:pPr>
      <w:r w:rsidRPr="00E3669C">
        <w:rPr>
          <w:rFonts w:eastAsia="Calibri"/>
          <w:color w:val="000000"/>
          <w:lang w:val="en-US" w:eastAsia="en-US"/>
        </w:rPr>
        <w:t xml:space="preserve">Individuals have the right to obtain the following from </w:t>
      </w:r>
      <w:r w:rsidR="0046046F">
        <w:rPr>
          <w:rFonts w:eastAsia="Calibri"/>
          <w:color w:val="000000"/>
          <w:lang w:val="en-US" w:eastAsia="en-US"/>
        </w:rPr>
        <w:t>The Sea View Trust</w:t>
      </w:r>
      <w:r w:rsidRPr="00E3669C">
        <w:rPr>
          <w:rFonts w:eastAsia="Calibri"/>
          <w:color w:val="000000"/>
          <w:lang w:val="en-US" w:eastAsia="en-US"/>
        </w:rPr>
        <w:t>:</w:t>
      </w:r>
    </w:p>
    <w:p w14:paraId="2336FF8E" w14:textId="77777777" w:rsidR="00E3669C" w:rsidRPr="00E3669C" w:rsidRDefault="00E3669C" w:rsidP="00312620">
      <w:pPr>
        <w:numPr>
          <w:ilvl w:val="0"/>
          <w:numId w:val="6"/>
        </w:numPr>
        <w:tabs>
          <w:tab w:val="clear" w:pos="360"/>
        </w:tabs>
        <w:spacing w:after="0"/>
        <w:rPr>
          <w:rFonts w:eastAsia="Calibri"/>
          <w:color w:val="000000"/>
          <w:lang w:val="en-US" w:eastAsia="en-US"/>
        </w:rPr>
      </w:pPr>
      <w:r w:rsidRPr="00E3669C">
        <w:rPr>
          <w:rFonts w:eastAsia="Calibri"/>
          <w:color w:val="000000"/>
          <w:lang w:val="en-US" w:eastAsia="en-US"/>
        </w:rPr>
        <w:t xml:space="preserve">confirmation that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0046046F">
        <w:rPr>
          <w:rFonts w:eastAsia="Calibri"/>
          <w:color w:val="000000"/>
          <w:lang w:val="en-US" w:eastAsia="en-US"/>
        </w:rPr>
        <w:t>is</w:t>
      </w:r>
      <w:r w:rsidRPr="00E3669C">
        <w:rPr>
          <w:rFonts w:eastAsia="Calibri"/>
          <w:color w:val="000000"/>
          <w:lang w:val="en-US" w:eastAsia="en-US"/>
        </w:rPr>
        <w:t xml:space="preserve"> processing their personal data;</w:t>
      </w:r>
    </w:p>
    <w:p w14:paraId="0FF6B478" w14:textId="77777777" w:rsidR="00E3669C" w:rsidRPr="00E3669C" w:rsidRDefault="00E3669C" w:rsidP="00312620">
      <w:pPr>
        <w:numPr>
          <w:ilvl w:val="0"/>
          <w:numId w:val="6"/>
        </w:numPr>
        <w:tabs>
          <w:tab w:val="clear" w:pos="360"/>
        </w:tabs>
        <w:spacing w:after="0"/>
        <w:rPr>
          <w:rFonts w:eastAsia="Calibri"/>
          <w:color w:val="000000"/>
          <w:lang w:val="en-US" w:eastAsia="en-US"/>
        </w:rPr>
      </w:pPr>
      <w:r w:rsidRPr="00E3669C">
        <w:rPr>
          <w:rFonts w:eastAsia="Calibri"/>
          <w:color w:val="000000"/>
          <w:lang w:val="en-US" w:eastAsia="en-US"/>
        </w:rPr>
        <w:t>a copy of their personal data; and</w:t>
      </w:r>
    </w:p>
    <w:p w14:paraId="067616D2" w14:textId="77777777" w:rsidR="00E3669C" w:rsidRPr="00E3669C" w:rsidRDefault="00E3669C" w:rsidP="00312620">
      <w:pPr>
        <w:numPr>
          <w:ilvl w:val="0"/>
          <w:numId w:val="6"/>
        </w:numPr>
        <w:tabs>
          <w:tab w:val="clear" w:pos="360"/>
        </w:tabs>
        <w:spacing w:after="0"/>
        <w:rPr>
          <w:rFonts w:eastAsia="Calibri"/>
          <w:color w:val="000000"/>
          <w:lang w:val="en-US" w:eastAsia="en-US"/>
        </w:rPr>
      </w:pPr>
      <w:r w:rsidRPr="00E3669C">
        <w:rPr>
          <w:rFonts w:eastAsia="Calibri"/>
          <w:color w:val="000000"/>
          <w:lang w:val="en-US" w:eastAsia="en-US"/>
        </w:rPr>
        <w:t>other supplementary information – (please see below)</w:t>
      </w:r>
    </w:p>
    <w:p w14:paraId="7B5624BE" w14:textId="77777777" w:rsidR="00E3669C" w:rsidRPr="00E3669C" w:rsidRDefault="00E3669C" w:rsidP="00312620">
      <w:pPr>
        <w:numPr>
          <w:ilvl w:val="0"/>
          <w:numId w:val="7"/>
        </w:numPr>
        <w:tabs>
          <w:tab w:val="clear" w:pos="360"/>
        </w:tabs>
        <w:spacing w:after="0"/>
        <w:rPr>
          <w:rFonts w:eastAsia="Calibri"/>
          <w:color w:val="000000"/>
          <w:lang w:val="en-US" w:eastAsia="en-US"/>
        </w:rPr>
      </w:pPr>
      <w:r w:rsidRPr="00E3669C">
        <w:rPr>
          <w:rFonts w:eastAsia="Calibri"/>
          <w:color w:val="000000"/>
          <w:lang w:val="en-US" w:eastAsia="en-US"/>
        </w:rPr>
        <w:t>the purposes of processing;</w:t>
      </w:r>
    </w:p>
    <w:p w14:paraId="32CC7E8A" w14:textId="77777777" w:rsidR="00E3669C" w:rsidRPr="00E3669C" w:rsidRDefault="00E3669C" w:rsidP="00312620">
      <w:pPr>
        <w:numPr>
          <w:ilvl w:val="0"/>
          <w:numId w:val="7"/>
        </w:numPr>
        <w:tabs>
          <w:tab w:val="clear" w:pos="360"/>
        </w:tabs>
        <w:spacing w:after="0"/>
        <w:rPr>
          <w:rFonts w:eastAsia="Calibri"/>
          <w:color w:val="000000"/>
          <w:lang w:val="en-US" w:eastAsia="en-US"/>
        </w:rPr>
      </w:pPr>
      <w:r w:rsidRPr="00E3669C">
        <w:rPr>
          <w:rFonts w:eastAsia="Calibri"/>
          <w:color w:val="000000"/>
          <w:lang w:val="en-US" w:eastAsia="en-US"/>
        </w:rPr>
        <w:t>the categories of personal data concerned;</w:t>
      </w:r>
    </w:p>
    <w:p w14:paraId="6A1F552A" w14:textId="77777777" w:rsidR="00E3669C" w:rsidRPr="00E3669C" w:rsidRDefault="00E3669C" w:rsidP="00312620">
      <w:pPr>
        <w:numPr>
          <w:ilvl w:val="0"/>
          <w:numId w:val="7"/>
        </w:numPr>
        <w:tabs>
          <w:tab w:val="clear" w:pos="360"/>
        </w:tabs>
        <w:spacing w:after="0"/>
        <w:rPr>
          <w:rFonts w:eastAsia="Calibri"/>
          <w:color w:val="000000"/>
          <w:lang w:val="en-US" w:eastAsia="en-US"/>
        </w:rPr>
      </w:pPr>
      <w:r w:rsidRPr="00E3669C">
        <w:rPr>
          <w:rFonts w:eastAsia="Calibri"/>
          <w:color w:val="000000"/>
          <w:lang w:val="en-US" w:eastAsia="en-US"/>
        </w:rPr>
        <w:t xml:space="preserve">the recipients or categories of recipient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E3669C">
        <w:rPr>
          <w:rFonts w:eastAsia="Calibri"/>
          <w:color w:val="000000"/>
          <w:lang w:val="en-US" w:eastAsia="en-US"/>
        </w:rPr>
        <w:t>disclose the personal data to;</w:t>
      </w:r>
    </w:p>
    <w:p w14:paraId="4F130EB7" w14:textId="77777777" w:rsidR="00E3669C" w:rsidRDefault="00E3669C" w:rsidP="00312620">
      <w:pPr>
        <w:numPr>
          <w:ilvl w:val="0"/>
          <w:numId w:val="7"/>
        </w:numPr>
        <w:tabs>
          <w:tab w:val="clear" w:pos="360"/>
        </w:tabs>
        <w:spacing w:after="0"/>
        <w:rPr>
          <w:rFonts w:eastAsia="Calibri"/>
          <w:color w:val="000000"/>
          <w:lang w:val="en-US" w:eastAsia="en-US"/>
        </w:rPr>
      </w:pPr>
      <w:r w:rsidRPr="00E3669C">
        <w:rPr>
          <w:rFonts w:eastAsia="Calibri"/>
          <w:color w:val="000000"/>
          <w:lang w:val="en-US" w:eastAsia="en-US"/>
        </w:rPr>
        <w:t>our retention period for storing the personal data</w:t>
      </w:r>
    </w:p>
    <w:p w14:paraId="29284FE2" w14:textId="77777777" w:rsidR="00E3669C" w:rsidRPr="0046046F" w:rsidRDefault="00E3669C" w:rsidP="0046046F">
      <w:pPr>
        <w:numPr>
          <w:ilvl w:val="0"/>
          <w:numId w:val="7"/>
        </w:numPr>
        <w:tabs>
          <w:tab w:val="clear" w:pos="360"/>
        </w:tabs>
        <w:spacing w:after="0"/>
        <w:ind w:left="1440" w:hanging="720"/>
        <w:rPr>
          <w:rFonts w:eastAsia="Calibri"/>
          <w:color w:val="000000"/>
          <w:lang w:val="en-US" w:eastAsia="en-US"/>
        </w:rPr>
      </w:pPr>
      <w:r w:rsidRPr="0046046F">
        <w:rPr>
          <w:rFonts w:eastAsia="Calibri"/>
          <w:color w:val="000000"/>
          <w:lang w:val="en-US" w:eastAsia="en-US"/>
        </w:rPr>
        <w:t>the existence of their right to request rectification, erasure or restriction or to object to such processing;</w:t>
      </w:r>
    </w:p>
    <w:p w14:paraId="0A8D5CEF" w14:textId="77777777" w:rsidR="00E3669C" w:rsidRPr="00E3669C" w:rsidRDefault="00E3669C" w:rsidP="00312620">
      <w:pPr>
        <w:numPr>
          <w:ilvl w:val="0"/>
          <w:numId w:val="7"/>
        </w:numPr>
        <w:tabs>
          <w:tab w:val="clear" w:pos="360"/>
        </w:tabs>
        <w:spacing w:after="0"/>
        <w:rPr>
          <w:rFonts w:eastAsia="Calibri"/>
          <w:color w:val="000000"/>
          <w:lang w:val="en-US" w:eastAsia="en-US"/>
        </w:rPr>
      </w:pPr>
      <w:r w:rsidRPr="00E3669C">
        <w:rPr>
          <w:rFonts w:eastAsia="Calibri"/>
          <w:color w:val="000000"/>
          <w:lang w:val="en-US" w:eastAsia="en-US"/>
        </w:rPr>
        <w:t>the right to lodge a complaint with the ICO or another supervisory authority;</w:t>
      </w:r>
    </w:p>
    <w:p w14:paraId="6C32E967" w14:textId="77777777" w:rsidR="00E3669C" w:rsidRPr="00E3669C" w:rsidRDefault="00E3669C" w:rsidP="00312620">
      <w:pPr>
        <w:numPr>
          <w:ilvl w:val="0"/>
          <w:numId w:val="7"/>
        </w:numPr>
        <w:tabs>
          <w:tab w:val="clear" w:pos="360"/>
        </w:tabs>
        <w:spacing w:after="0"/>
        <w:rPr>
          <w:rFonts w:eastAsia="Calibri"/>
          <w:color w:val="000000"/>
          <w:lang w:val="en-US" w:eastAsia="en-US"/>
        </w:rPr>
      </w:pPr>
      <w:r w:rsidRPr="00E3669C">
        <w:rPr>
          <w:rFonts w:eastAsia="Calibri"/>
          <w:color w:val="000000"/>
          <w:lang w:val="en-US" w:eastAsia="en-US"/>
        </w:rPr>
        <w:t>information about the source of the data, where it was not obtained directly from the individual;</w:t>
      </w:r>
    </w:p>
    <w:p w14:paraId="7831178A" w14:textId="77777777" w:rsidR="00E3669C" w:rsidRDefault="00E3669C" w:rsidP="00312620">
      <w:pPr>
        <w:numPr>
          <w:ilvl w:val="0"/>
          <w:numId w:val="7"/>
        </w:numPr>
        <w:tabs>
          <w:tab w:val="clear" w:pos="360"/>
        </w:tabs>
        <w:spacing w:after="0"/>
        <w:rPr>
          <w:rFonts w:eastAsia="Calibri"/>
          <w:color w:val="000000"/>
          <w:lang w:val="en-US" w:eastAsia="en-US"/>
        </w:rPr>
      </w:pPr>
      <w:r w:rsidRPr="00E3669C">
        <w:rPr>
          <w:rFonts w:eastAsia="Calibri"/>
          <w:color w:val="000000"/>
          <w:lang w:val="en-US" w:eastAsia="en-US"/>
        </w:rPr>
        <w:t>the existence of automated decision-making (including profiling); and</w:t>
      </w:r>
    </w:p>
    <w:p w14:paraId="0E61048B" w14:textId="77777777" w:rsidR="00E3669C" w:rsidRPr="0046046F" w:rsidRDefault="00E3669C" w:rsidP="0046046F">
      <w:pPr>
        <w:numPr>
          <w:ilvl w:val="0"/>
          <w:numId w:val="7"/>
        </w:numPr>
        <w:tabs>
          <w:tab w:val="clear" w:pos="360"/>
        </w:tabs>
        <w:spacing w:after="0"/>
        <w:ind w:left="1440" w:hanging="720"/>
        <w:rPr>
          <w:rFonts w:eastAsia="Calibri"/>
          <w:color w:val="000000"/>
          <w:lang w:val="en-US" w:eastAsia="en-US"/>
        </w:rPr>
      </w:pPr>
      <w:proofErr w:type="gramStart"/>
      <w:r w:rsidRPr="0046046F">
        <w:rPr>
          <w:rFonts w:eastAsia="Calibri"/>
          <w:color w:val="000000"/>
          <w:lang w:val="en-US" w:eastAsia="en-US"/>
        </w:rPr>
        <w:t>the</w:t>
      </w:r>
      <w:proofErr w:type="gramEnd"/>
      <w:r w:rsidRPr="0046046F">
        <w:rPr>
          <w:rFonts w:eastAsia="Calibri"/>
          <w:color w:val="000000"/>
          <w:lang w:val="en-US" w:eastAsia="en-US"/>
        </w:rPr>
        <w:t xml:space="preserve"> safeguards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46046F">
        <w:rPr>
          <w:rFonts w:eastAsia="Calibri"/>
          <w:color w:val="000000"/>
          <w:lang w:val="en-US" w:eastAsia="en-US"/>
        </w:rPr>
        <w:t xml:space="preserve">provide if </w:t>
      </w:r>
      <w:r w:rsidR="0046046F">
        <w:rPr>
          <w:rFonts w:eastAsia="Calibri"/>
          <w:color w:val="000000"/>
          <w:lang w:val="en-US" w:eastAsia="en-US"/>
        </w:rPr>
        <w:t>we</w:t>
      </w:r>
      <w:r w:rsidRPr="0046046F">
        <w:rPr>
          <w:rFonts w:eastAsia="Calibri"/>
          <w:color w:val="000000"/>
          <w:lang w:val="en-US" w:eastAsia="en-US"/>
        </w:rPr>
        <w:t xml:space="preserve"> transfer personal data to a third country or international organisation.</w:t>
      </w:r>
    </w:p>
    <w:p w14:paraId="3AF80244" w14:textId="77777777" w:rsidR="00E3669C" w:rsidRDefault="00E3669C" w:rsidP="00E3669C">
      <w:pPr>
        <w:spacing w:after="0"/>
        <w:rPr>
          <w:rFonts w:eastAsia="Calibri"/>
          <w:color w:val="000000"/>
          <w:lang w:val="en-US" w:eastAsia="en-US"/>
        </w:rPr>
      </w:pPr>
    </w:p>
    <w:p w14:paraId="577BC644" w14:textId="77777777" w:rsidR="00E3669C" w:rsidRDefault="0046046F" w:rsidP="00E3669C">
      <w:pPr>
        <w:spacing w:after="0"/>
        <w:rPr>
          <w:rFonts w:eastAsia="Calibri"/>
          <w:bCs/>
          <w:color w:val="000000"/>
          <w:lang w:val="en-US" w:eastAsia="en-US"/>
        </w:rPr>
      </w:pPr>
      <w:r>
        <w:rPr>
          <w:rFonts w:eastAsia="Calibri"/>
          <w:color w:val="000000"/>
          <w:lang w:val="en-US" w:eastAsia="en-US"/>
        </w:rPr>
        <w:t>The Sea View Trust</w:t>
      </w:r>
      <w:r w:rsidRPr="00E3669C">
        <w:rPr>
          <w:rFonts w:eastAsia="Calibri"/>
          <w:color w:val="000000"/>
          <w:lang w:val="en-US" w:eastAsia="en-US"/>
        </w:rPr>
        <w:t xml:space="preserve"> </w:t>
      </w:r>
      <w:r w:rsidR="00E3669C" w:rsidRPr="00E3669C">
        <w:rPr>
          <w:rFonts w:eastAsia="Calibri"/>
          <w:color w:val="000000"/>
          <w:lang w:val="en-US" w:eastAsia="en-US"/>
        </w:rPr>
        <w:t>provides much of this information already in its</w:t>
      </w:r>
      <w:r w:rsidR="00E3669C" w:rsidRPr="00E3669C">
        <w:rPr>
          <w:rFonts w:eastAsia="Calibri"/>
          <w:b/>
          <w:color w:val="000000"/>
          <w:u w:val="single"/>
          <w:lang w:val="en-US" w:eastAsia="en-US"/>
        </w:rPr>
        <w:t xml:space="preserve"> Privacy Notice</w:t>
      </w:r>
      <w:r w:rsidR="00E3669C" w:rsidRPr="00E3669C">
        <w:rPr>
          <w:rFonts w:eastAsia="Calibri"/>
          <w:color w:val="000000"/>
          <w:lang w:val="en-US" w:eastAsia="en-US"/>
        </w:rPr>
        <w:t xml:space="preserve"> and</w:t>
      </w:r>
      <w:r w:rsidR="00E3669C" w:rsidRPr="00E3669C">
        <w:rPr>
          <w:rFonts w:eastAsia="Calibri"/>
          <w:b/>
          <w:color w:val="000000"/>
          <w:u w:val="single"/>
          <w:lang w:val="en-US" w:eastAsia="en-US"/>
        </w:rPr>
        <w:t xml:space="preserve"> Employee Privacy Notice</w:t>
      </w:r>
      <w:r w:rsidR="00E3669C">
        <w:rPr>
          <w:rFonts w:eastAsia="Calibri"/>
          <w:b/>
          <w:color w:val="000000"/>
          <w:u w:val="single"/>
          <w:lang w:val="en-US" w:eastAsia="en-US"/>
        </w:rPr>
        <w:t>.</w:t>
      </w:r>
    </w:p>
    <w:p w14:paraId="4271F732" w14:textId="77777777" w:rsidR="00E3669C" w:rsidRDefault="00E3669C" w:rsidP="00E3669C">
      <w:pPr>
        <w:spacing w:after="0"/>
        <w:rPr>
          <w:rFonts w:eastAsia="Calibri"/>
          <w:bCs/>
          <w:color w:val="000000"/>
          <w:lang w:val="en-US" w:eastAsia="en-US"/>
        </w:rPr>
      </w:pPr>
    </w:p>
    <w:p w14:paraId="2925007F" w14:textId="77777777" w:rsidR="00E3669C" w:rsidRPr="00E3669C" w:rsidRDefault="00E3669C" w:rsidP="00E3669C">
      <w:pPr>
        <w:spacing w:after="0"/>
        <w:rPr>
          <w:rFonts w:eastAsia="Calibri"/>
          <w:b/>
          <w:color w:val="000000"/>
          <w:u w:val="single"/>
          <w:lang w:val="en-US" w:eastAsia="en-US"/>
        </w:rPr>
      </w:pPr>
      <w:r>
        <w:rPr>
          <w:rFonts w:eastAsia="Calibri"/>
          <w:bCs/>
          <w:color w:val="000000"/>
          <w:lang w:val="en-US" w:eastAsia="en-US"/>
        </w:rPr>
        <w:t>3.</w:t>
      </w:r>
      <w:r>
        <w:rPr>
          <w:rFonts w:eastAsia="Calibri"/>
          <w:bCs/>
          <w:color w:val="000000"/>
          <w:lang w:val="en-US" w:eastAsia="en-US"/>
        </w:rPr>
        <w:tab/>
      </w:r>
      <w:r w:rsidRPr="00E3669C">
        <w:rPr>
          <w:rFonts w:eastAsia="Calibri"/>
          <w:b/>
          <w:color w:val="000000"/>
          <w:spacing w:val="11"/>
          <w:lang w:val="en-US" w:eastAsia="en-US"/>
        </w:rPr>
        <w:t>Process</w:t>
      </w:r>
    </w:p>
    <w:p w14:paraId="0B90DEFB" w14:textId="77777777" w:rsidR="00645659" w:rsidRDefault="00E3669C" w:rsidP="00E3669C">
      <w:pPr>
        <w:spacing w:before="274" w:after="0" w:line="268" w:lineRule="exact"/>
        <w:ind w:right="1008"/>
        <w:jc w:val="both"/>
        <w:textAlignment w:val="baseline"/>
        <w:rPr>
          <w:rFonts w:eastAsia="Calibri"/>
          <w:color w:val="000000"/>
          <w:lang w:val="en-US" w:eastAsia="en-US"/>
        </w:rPr>
      </w:pPr>
      <w:r w:rsidRPr="00E3669C">
        <w:rPr>
          <w:rFonts w:eastAsia="Calibri"/>
          <w:color w:val="000000"/>
          <w:lang w:val="en-US" w:eastAsia="en-US"/>
        </w:rPr>
        <w:t>The</w:t>
      </w:r>
      <w:r w:rsidR="0046046F">
        <w:rPr>
          <w:rFonts w:eastAsia="Calibri"/>
          <w:color w:val="000000"/>
          <w:lang w:val="en-US" w:eastAsia="en-US"/>
        </w:rPr>
        <w:t xml:space="preserve"> UK</w:t>
      </w:r>
      <w:r w:rsidRPr="00E3669C">
        <w:rPr>
          <w:rFonts w:eastAsia="Calibri"/>
          <w:color w:val="000000"/>
          <w:lang w:val="en-US" w:eastAsia="en-US"/>
        </w:rPr>
        <w:t xml:space="preserve"> GDPR does not specify how to make a valid request and a request does not have to include the phrase 'subject access request' or Article 15 of the </w:t>
      </w:r>
      <w:r w:rsidR="0046046F">
        <w:rPr>
          <w:rFonts w:eastAsia="Calibri"/>
          <w:color w:val="000000"/>
          <w:lang w:val="en-US" w:eastAsia="en-US"/>
        </w:rPr>
        <w:t xml:space="preserve">UK </w:t>
      </w:r>
      <w:r w:rsidRPr="00E3669C">
        <w:rPr>
          <w:rFonts w:eastAsia="Calibri"/>
          <w:color w:val="000000"/>
          <w:lang w:val="en-US" w:eastAsia="en-US"/>
        </w:rPr>
        <w:t xml:space="preserve">GDPR, as long as it is clear that the individual is asking for their own personal data. Therefore, an individual can make a subject access request verbally </w:t>
      </w:r>
    </w:p>
    <w:p w14:paraId="4FC70AAA" w14:textId="77777777" w:rsidR="00645659" w:rsidRDefault="00645659" w:rsidP="00E3669C">
      <w:pPr>
        <w:spacing w:before="274" w:after="0" w:line="268" w:lineRule="exact"/>
        <w:ind w:right="1008"/>
        <w:jc w:val="both"/>
        <w:textAlignment w:val="baseline"/>
        <w:rPr>
          <w:rFonts w:eastAsia="Calibri"/>
          <w:color w:val="000000"/>
          <w:lang w:val="en-US" w:eastAsia="en-US"/>
        </w:rPr>
      </w:pPr>
    </w:p>
    <w:p w14:paraId="21F1008A" w14:textId="77777777" w:rsidR="00E3669C" w:rsidRPr="00E3669C" w:rsidRDefault="00E3669C" w:rsidP="00E3669C">
      <w:pPr>
        <w:spacing w:before="274" w:after="0" w:line="268" w:lineRule="exact"/>
        <w:ind w:right="1008"/>
        <w:jc w:val="both"/>
        <w:textAlignment w:val="baseline"/>
        <w:rPr>
          <w:rFonts w:eastAsia="Calibri"/>
          <w:color w:val="000000"/>
          <w:lang w:val="en-US" w:eastAsia="en-US"/>
        </w:rPr>
      </w:pPr>
      <w:proofErr w:type="gramStart"/>
      <w:r w:rsidRPr="00E3669C">
        <w:rPr>
          <w:rFonts w:eastAsia="Calibri"/>
          <w:color w:val="000000"/>
          <w:lang w:val="en-US" w:eastAsia="en-US"/>
        </w:rPr>
        <w:t>or</w:t>
      </w:r>
      <w:proofErr w:type="gramEnd"/>
      <w:r w:rsidRPr="00E3669C">
        <w:rPr>
          <w:rFonts w:eastAsia="Calibri"/>
          <w:color w:val="000000"/>
          <w:lang w:val="en-US" w:eastAsia="en-US"/>
        </w:rPr>
        <w:t xml:space="preserve"> in writing. It can also be made to any part of the organisation (including by social media) and does not have to be to a specific person or contact point.</w:t>
      </w:r>
    </w:p>
    <w:p w14:paraId="35AE6D60" w14:textId="77777777" w:rsidR="00E3669C" w:rsidRPr="00E3669C" w:rsidRDefault="00E3669C" w:rsidP="00E3669C">
      <w:pPr>
        <w:spacing w:before="272" w:after="0" w:line="268" w:lineRule="exact"/>
        <w:ind w:right="864"/>
        <w:jc w:val="both"/>
        <w:textAlignment w:val="baseline"/>
        <w:rPr>
          <w:rFonts w:eastAsia="Calibri"/>
          <w:color w:val="000000"/>
          <w:lang w:val="en-US" w:eastAsia="en-US"/>
        </w:rPr>
      </w:pPr>
      <w:r w:rsidRPr="00E3669C">
        <w:rPr>
          <w:rFonts w:eastAsia="Calibri"/>
          <w:color w:val="000000"/>
          <w:lang w:val="en-US" w:eastAsia="en-US"/>
        </w:rPr>
        <w:t>However, a standard form can make it easier both for the school/academy to recognise</w:t>
      </w:r>
      <w:bookmarkStart w:id="0" w:name="_GoBack"/>
      <w:bookmarkEnd w:id="0"/>
      <w:r w:rsidRPr="00E3669C">
        <w:rPr>
          <w:rFonts w:eastAsia="Calibri"/>
          <w:color w:val="000000"/>
          <w:lang w:val="en-US" w:eastAsia="en-US"/>
        </w:rPr>
        <w:t xml:space="preserve"> a subject access request and for the individual to include all the details required to locate the information they want. A copy of our standard form is available in Appendix A and if willing, applicants should be directed to use this form in the first instance.</w:t>
      </w:r>
    </w:p>
    <w:p w14:paraId="7FA6BB09" w14:textId="77777777" w:rsidR="00E3669C" w:rsidRDefault="00E3669C" w:rsidP="00E3669C">
      <w:pPr>
        <w:spacing w:before="303" w:after="0" w:line="240" w:lineRule="exact"/>
        <w:jc w:val="both"/>
        <w:textAlignment w:val="baseline"/>
        <w:rPr>
          <w:rFonts w:eastAsia="Calibri"/>
          <w:color w:val="000000"/>
          <w:lang w:val="en-US" w:eastAsia="en-US"/>
        </w:rPr>
      </w:pPr>
      <w:r w:rsidRPr="00E3669C">
        <w:rPr>
          <w:rFonts w:eastAsia="Calibri"/>
          <w:color w:val="000000"/>
          <w:lang w:val="en-US" w:eastAsia="en-US"/>
        </w:rPr>
        <w:t xml:space="preserve">If an employee receives a subject access request, they must </w:t>
      </w:r>
      <w:r w:rsidRPr="00E3669C">
        <w:rPr>
          <w:rFonts w:eastAsia="Calibri"/>
          <w:b/>
          <w:color w:val="000000"/>
          <w:lang w:val="en-US" w:eastAsia="en-US"/>
        </w:rPr>
        <w:t xml:space="preserve">immediately </w:t>
      </w:r>
      <w:r w:rsidRPr="00E3669C">
        <w:rPr>
          <w:rFonts w:eastAsia="Calibri"/>
          <w:color w:val="000000"/>
          <w:lang w:val="en-US" w:eastAsia="en-US"/>
        </w:rPr>
        <w:t>direct it to the</w:t>
      </w:r>
      <w:r>
        <w:rPr>
          <w:rFonts w:eastAsia="Calibri"/>
          <w:color w:val="000000"/>
          <w:lang w:val="en-US" w:eastAsia="en-US"/>
        </w:rPr>
        <w:t xml:space="preserve"> Business </w:t>
      </w:r>
      <w:r w:rsidR="00D958ED">
        <w:rPr>
          <w:rFonts w:eastAsia="Calibri"/>
          <w:color w:val="000000"/>
          <w:lang w:val="en-US" w:eastAsia="en-US"/>
        </w:rPr>
        <w:t>Lead</w:t>
      </w:r>
    </w:p>
    <w:p w14:paraId="3A624D31" w14:textId="77777777" w:rsidR="00E3669C" w:rsidRDefault="00E3669C" w:rsidP="00E3669C">
      <w:pPr>
        <w:spacing w:before="303" w:after="0" w:line="240" w:lineRule="exact"/>
        <w:jc w:val="both"/>
        <w:textAlignment w:val="baseline"/>
        <w:rPr>
          <w:rFonts w:eastAsia="Calibri"/>
          <w:color w:val="000000"/>
          <w:lang w:val="en-US" w:eastAsia="en-US"/>
        </w:rPr>
      </w:pPr>
      <w:r w:rsidRPr="00E3669C">
        <w:rPr>
          <w:rFonts w:eastAsia="Calibri"/>
          <w:color w:val="000000"/>
          <w:lang w:val="en-US" w:eastAsia="en-US"/>
        </w:rPr>
        <w:t xml:space="preserve">If the </w:t>
      </w:r>
      <w:r>
        <w:rPr>
          <w:rFonts w:eastAsia="Calibri"/>
          <w:color w:val="000000"/>
          <w:lang w:val="en-US" w:eastAsia="en-US"/>
        </w:rPr>
        <w:t xml:space="preserve">Business </w:t>
      </w:r>
      <w:r w:rsidR="00D958ED">
        <w:rPr>
          <w:rFonts w:eastAsia="Calibri"/>
          <w:color w:val="000000"/>
          <w:lang w:val="en-US" w:eastAsia="en-US"/>
        </w:rPr>
        <w:t>Lead</w:t>
      </w:r>
      <w:r w:rsidRPr="00E3669C">
        <w:rPr>
          <w:rFonts w:eastAsia="Calibri"/>
          <w:color w:val="000000"/>
          <w:lang w:val="en-US" w:eastAsia="en-US"/>
        </w:rPr>
        <w:t xml:space="preserve"> is unavailable it should be brought to the attention of a member of SLT.</w:t>
      </w:r>
    </w:p>
    <w:p w14:paraId="683833A1" w14:textId="60BD4CFC" w:rsidR="00E3669C" w:rsidRPr="00E3669C" w:rsidRDefault="00444113" w:rsidP="00E3669C">
      <w:pPr>
        <w:spacing w:before="274" w:after="0" w:line="269" w:lineRule="exact"/>
        <w:ind w:right="936"/>
        <w:jc w:val="both"/>
        <w:textAlignment w:val="baseline"/>
        <w:rPr>
          <w:rFonts w:eastAsia="Calibri"/>
          <w:color w:val="000000"/>
          <w:lang w:val="en-US" w:eastAsia="en-US"/>
        </w:rPr>
      </w:pPr>
      <w:r w:rsidRPr="00E3669C">
        <w:rPr>
          <w:rFonts w:ascii="Times New Roman" w:eastAsia="PMingLiU" w:hAnsi="Times New Roman"/>
          <w:noProof/>
        </w:rPr>
        <mc:AlternateContent>
          <mc:Choice Requires="wps">
            <w:drawing>
              <wp:anchor distT="0" distB="0" distL="0" distR="0" simplePos="0" relativeHeight="251657216" behindDoc="1" locked="0" layoutInCell="1" allowOverlap="1" wp14:anchorId="445EF5AF" wp14:editId="5C37B8E7">
                <wp:simplePos x="0" y="0"/>
                <wp:positionH relativeFrom="page">
                  <wp:posOffset>311150</wp:posOffset>
                </wp:positionH>
                <wp:positionV relativeFrom="page">
                  <wp:posOffset>311150</wp:posOffset>
                </wp:positionV>
                <wp:extent cx="6951980" cy="10085705"/>
                <wp:effectExtent l="0" t="0" r="4445" b="4445"/>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1008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1446" w14:textId="77777777" w:rsidR="00E3669C" w:rsidRDefault="00E3669C" w:rsidP="00E3669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EF5AF" id="Text Box 126" o:spid="_x0000_s1027" type="#_x0000_t202" style="position:absolute;left:0;text-align:left;margin-left:24.5pt;margin-top:24.5pt;width:547.4pt;height:79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J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" filled="f" stroked="f">
                <v:textbox inset="0,0,0,0">
                  <w:txbxContent>
                    <w:p w14:paraId="57F41446" w14:textId="77777777" w:rsidR="00E3669C" w:rsidRDefault="00E3669C" w:rsidP="00E3669C">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sidR="00E3669C" w:rsidRPr="00E3669C">
        <w:rPr>
          <w:rFonts w:eastAsia="Calibri"/>
          <w:color w:val="000000"/>
          <w:lang w:val="en-US" w:eastAsia="en-US"/>
        </w:rPr>
        <w:t xml:space="preserve">The </w:t>
      </w:r>
      <w:r w:rsidR="00E3669C">
        <w:rPr>
          <w:rFonts w:eastAsia="Calibri"/>
          <w:color w:val="000000"/>
          <w:lang w:val="en-US" w:eastAsia="en-US"/>
        </w:rPr>
        <w:t xml:space="preserve">Business </w:t>
      </w:r>
      <w:r w:rsidR="00D958ED">
        <w:rPr>
          <w:rFonts w:eastAsia="Calibri"/>
          <w:color w:val="000000"/>
          <w:lang w:val="en-US" w:eastAsia="en-US"/>
        </w:rPr>
        <w:t>Lead</w:t>
      </w:r>
      <w:r w:rsidR="00E3669C" w:rsidRPr="00E3669C">
        <w:rPr>
          <w:rFonts w:eastAsia="Calibri"/>
          <w:color w:val="000000"/>
          <w:lang w:val="en-US" w:eastAsia="en-US"/>
        </w:rPr>
        <w:t xml:space="preserve"> or member of SLT will immediately seek the advice of the DPO by emailing</w:t>
      </w:r>
      <w:r w:rsidR="00E3669C">
        <w:rPr>
          <w:rFonts w:eastAsia="Calibri"/>
          <w:color w:val="000000"/>
          <w:lang w:val="en-US" w:eastAsia="en-US"/>
        </w:rPr>
        <w:t xml:space="preserve"> </w:t>
      </w:r>
      <w:hyperlink r:id="rId13" w:history="1">
        <w:r w:rsidR="00E3669C" w:rsidRPr="009A13EC">
          <w:rPr>
            <w:rStyle w:val="Hyperlink"/>
            <w:rFonts w:eastAsia="Calibri"/>
            <w:lang w:val="en-US" w:eastAsia="en-US"/>
          </w:rPr>
          <w:t>dataprotectionofficer@forbessolicitors.co.uk</w:t>
        </w:r>
      </w:hyperlink>
      <w:r w:rsidR="00E3669C">
        <w:rPr>
          <w:rFonts w:eastAsia="Calibri"/>
          <w:color w:val="000000"/>
          <w:lang w:val="en-US" w:eastAsia="en-US"/>
        </w:rPr>
        <w:t xml:space="preserve">. </w:t>
      </w:r>
      <w:r w:rsidR="00E3669C" w:rsidRPr="00E3669C">
        <w:rPr>
          <w:rFonts w:eastAsia="Calibri"/>
          <w:color w:val="0563C1"/>
          <w:lang w:val="en-US" w:eastAsia="en-US"/>
        </w:rPr>
        <w:t xml:space="preserve"> </w:t>
      </w:r>
    </w:p>
    <w:p w14:paraId="4F2197BB" w14:textId="77777777" w:rsidR="00E3669C" w:rsidRPr="00E3669C" w:rsidRDefault="00E3669C" w:rsidP="00E3669C">
      <w:pPr>
        <w:tabs>
          <w:tab w:val="left" w:pos="426"/>
        </w:tabs>
        <w:spacing w:before="594" w:after="0" w:line="222" w:lineRule="exact"/>
        <w:textAlignment w:val="baseline"/>
        <w:rPr>
          <w:rFonts w:eastAsia="Calibri"/>
          <w:b/>
          <w:color w:val="000000"/>
          <w:spacing w:val="-8"/>
          <w:lang w:val="en-US" w:eastAsia="en-US"/>
        </w:rPr>
      </w:pPr>
      <w:r>
        <w:rPr>
          <w:rFonts w:eastAsia="Calibri"/>
          <w:b/>
          <w:color w:val="000000"/>
          <w:spacing w:val="-8"/>
          <w:lang w:val="en-US" w:eastAsia="en-US"/>
        </w:rPr>
        <w:t>4.</w:t>
      </w:r>
      <w:r>
        <w:rPr>
          <w:rFonts w:eastAsia="Calibri"/>
          <w:b/>
          <w:color w:val="000000"/>
          <w:spacing w:val="-8"/>
          <w:lang w:val="en-US" w:eastAsia="en-US"/>
        </w:rPr>
        <w:tab/>
        <w:t>T</w:t>
      </w:r>
      <w:r w:rsidRPr="00E3669C">
        <w:rPr>
          <w:rFonts w:eastAsia="Calibri"/>
          <w:b/>
          <w:color w:val="000000"/>
          <w:spacing w:val="-8"/>
          <w:lang w:val="en-US" w:eastAsia="en-US"/>
        </w:rPr>
        <w:t>imeframe</w:t>
      </w:r>
    </w:p>
    <w:p w14:paraId="56C6BE85" w14:textId="77777777" w:rsidR="00E3669C" w:rsidRPr="00E3669C" w:rsidRDefault="00E3669C" w:rsidP="00E3669C">
      <w:pPr>
        <w:spacing w:before="277" w:after="0" w:line="269" w:lineRule="exact"/>
        <w:ind w:right="936"/>
        <w:jc w:val="both"/>
        <w:textAlignment w:val="baseline"/>
        <w:rPr>
          <w:rFonts w:eastAsia="Calibri"/>
          <w:color w:val="000000"/>
          <w:lang w:val="en-US" w:eastAsia="en-US"/>
        </w:rPr>
      </w:pPr>
      <w:r w:rsidRPr="00E3669C">
        <w:rPr>
          <w:rFonts w:eastAsia="Calibri"/>
          <w:color w:val="000000"/>
          <w:lang w:val="en-US" w:eastAsia="en-US"/>
        </w:rPr>
        <w:t>The</w:t>
      </w:r>
      <w:r w:rsidR="0046046F">
        <w:rPr>
          <w:rFonts w:eastAsia="Calibri"/>
          <w:color w:val="000000"/>
          <w:lang w:val="en-US" w:eastAsia="en-US"/>
        </w:rPr>
        <w:t xml:space="preserve"> Sea View Trust</w:t>
      </w:r>
      <w:r w:rsidR="0046046F" w:rsidRPr="00E3669C">
        <w:rPr>
          <w:rFonts w:eastAsia="Calibri"/>
          <w:color w:val="000000"/>
          <w:lang w:val="en-US" w:eastAsia="en-US"/>
        </w:rPr>
        <w:t xml:space="preserve"> </w:t>
      </w:r>
      <w:r w:rsidRPr="00E3669C">
        <w:rPr>
          <w:rFonts w:eastAsia="Calibri"/>
          <w:color w:val="000000"/>
          <w:lang w:val="en-US" w:eastAsia="en-US"/>
        </w:rPr>
        <w:t xml:space="preserve">must act on the subject access request without undue delay and at the latest within one month of receipt.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E3669C">
        <w:rPr>
          <w:rFonts w:eastAsia="Calibri"/>
          <w:color w:val="000000"/>
          <w:lang w:val="en-US" w:eastAsia="en-US"/>
        </w:rPr>
        <w:t>calculates the time limit from the day after they receive the request (whether the day after is a working day or not) until the corresponding calendar date in the next month. If this is not possible because the following month is shorter, the deadline date for a response will be the last day of the following month.</w:t>
      </w:r>
    </w:p>
    <w:p w14:paraId="2187C923" w14:textId="77777777" w:rsidR="00E3669C" w:rsidRPr="00E3669C" w:rsidRDefault="0046046F" w:rsidP="00E3669C">
      <w:pPr>
        <w:spacing w:before="263" w:after="0" w:line="269" w:lineRule="exact"/>
        <w:ind w:right="936"/>
        <w:jc w:val="both"/>
        <w:textAlignment w:val="baseline"/>
        <w:rPr>
          <w:rFonts w:eastAsia="Calibri"/>
          <w:color w:val="000000"/>
          <w:lang w:val="en-US" w:eastAsia="en-US"/>
        </w:rPr>
      </w:pPr>
      <w:r>
        <w:rPr>
          <w:rFonts w:eastAsia="Calibri"/>
          <w:color w:val="000000"/>
          <w:lang w:val="en-US" w:eastAsia="en-US"/>
        </w:rPr>
        <w:t>The Sea View Trust</w:t>
      </w:r>
      <w:r w:rsidRPr="00E3669C">
        <w:rPr>
          <w:rFonts w:eastAsia="Calibri"/>
          <w:color w:val="000000"/>
          <w:lang w:val="en-US" w:eastAsia="en-US"/>
        </w:rPr>
        <w:t xml:space="preserve"> </w:t>
      </w:r>
      <w:r w:rsidR="00E3669C" w:rsidRPr="00E3669C">
        <w:rPr>
          <w:rFonts w:eastAsia="Calibri"/>
          <w:color w:val="000000"/>
          <w:lang w:val="en-US" w:eastAsia="en-US"/>
        </w:rPr>
        <w:t xml:space="preserve">can extend the time to respond by a further two months if the request is complex or they have received a number of requests from the individual. </w:t>
      </w:r>
      <w:r>
        <w:rPr>
          <w:rFonts w:eastAsia="Calibri"/>
          <w:color w:val="000000"/>
          <w:lang w:val="en-US" w:eastAsia="en-US"/>
        </w:rPr>
        <w:t>The Sea View Trust</w:t>
      </w:r>
      <w:r w:rsidRPr="00E3669C">
        <w:rPr>
          <w:rFonts w:eastAsia="Calibri"/>
          <w:color w:val="000000"/>
          <w:lang w:val="en-US" w:eastAsia="en-US"/>
        </w:rPr>
        <w:t xml:space="preserve"> </w:t>
      </w:r>
      <w:r w:rsidR="00E3669C" w:rsidRPr="00E3669C">
        <w:rPr>
          <w:rFonts w:eastAsia="Calibri"/>
          <w:color w:val="000000"/>
          <w:lang w:val="en-US" w:eastAsia="en-US"/>
        </w:rPr>
        <w:t>will let the individual know within one month of receiving their request and explain why the extension is necessary.</w:t>
      </w:r>
    </w:p>
    <w:p w14:paraId="713C0EDE" w14:textId="77777777" w:rsidR="00E3669C" w:rsidRPr="00E3669C" w:rsidRDefault="00E3669C" w:rsidP="00E3669C">
      <w:pPr>
        <w:tabs>
          <w:tab w:val="left" w:pos="426"/>
        </w:tabs>
        <w:spacing w:before="585" w:after="0" w:line="222" w:lineRule="exact"/>
        <w:textAlignment w:val="baseline"/>
        <w:rPr>
          <w:rFonts w:eastAsia="Calibri"/>
          <w:b/>
          <w:color w:val="000000"/>
          <w:spacing w:val="-2"/>
          <w:lang w:val="en-US" w:eastAsia="en-US"/>
        </w:rPr>
      </w:pPr>
      <w:r>
        <w:rPr>
          <w:rFonts w:eastAsia="Calibri"/>
          <w:b/>
          <w:color w:val="000000"/>
          <w:spacing w:val="-2"/>
          <w:lang w:val="en-US" w:eastAsia="en-US"/>
        </w:rPr>
        <w:t>5.</w:t>
      </w:r>
      <w:r>
        <w:rPr>
          <w:rFonts w:eastAsia="Calibri"/>
          <w:b/>
          <w:color w:val="000000"/>
          <w:spacing w:val="-2"/>
          <w:lang w:val="en-US" w:eastAsia="en-US"/>
        </w:rPr>
        <w:tab/>
      </w:r>
      <w:r w:rsidRPr="00E3669C">
        <w:rPr>
          <w:rFonts w:eastAsia="Calibri"/>
          <w:b/>
          <w:color w:val="000000"/>
          <w:spacing w:val="-2"/>
          <w:lang w:val="en-US" w:eastAsia="en-US"/>
        </w:rPr>
        <w:t>Requests made on behalf of or by others</w:t>
      </w:r>
    </w:p>
    <w:p w14:paraId="28133B9C" w14:textId="77777777" w:rsidR="00E3669C" w:rsidRPr="00E3669C" w:rsidRDefault="00E3669C" w:rsidP="00E3669C">
      <w:pPr>
        <w:spacing w:before="272" w:after="0" w:line="269" w:lineRule="exact"/>
        <w:ind w:right="936"/>
        <w:jc w:val="both"/>
        <w:textAlignment w:val="baseline"/>
        <w:rPr>
          <w:rFonts w:eastAsia="Calibri"/>
          <w:color w:val="000000"/>
          <w:lang w:val="en-US" w:eastAsia="en-US"/>
        </w:rPr>
      </w:pPr>
      <w:r w:rsidRPr="00E3669C">
        <w:rPr>
          <w:rFonts w:eastAsia="Calibri"/>
          <w:color w:val="000000"/>
          <w:lang w:val="en-US" w:eastAsia="en-US"/>
        </w:rPr>
        <w:t xml:space="preserve">The </w:t>
      </w:r>
      <w:r w:rsidR="0046046F">
        <w:rPr>
          <w:rFonts w:eastAsia="Calibri"/>
          <w:color w:val="000000"/>
          <w:lang w:val="en-US" w:eastAsia="en-US"/>
        </w:rPr>
        <w:t xml:space="preserve">UK </w:t>
      </w:r>
      <w:r w:rsidRPr="00E3669C">
        <w:rPr>
          <w:rFonts w:eastAsia="Calibri"/>
          <w:color w:val="000000"/>
          <w:lang w:val="en-US" w:eastAsia="en-US"/>
        </w:rPr>
        <w:t xml:space="preserve">GDPR does not prevent an individual making a subject access request via a third party. Often, this will be a solicitor acting on behalf of a client, but it could simply be that an individual feels comfortable allowing someone else to act for them. In these cases,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E3669C">
        <w:rPr>
          <w:rFonts w:eastAsia="Calibri"/>
          <w:color w:val="000000"/>
          <w:lang w:val="en-US" w:eastAsia="en-US"/>
        </w:rPr>
        <w:t>will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p>
    <w:p w14:paraId="04E284F3" w14:textId="77777777" w:rsidR="00E3669C" w:rsidRPr="00E3669C" w:rsidRDefault="00E3669C" w:rsidP="00E3669C">
      <w:pPr>
        <w:tabs>
          <w:tab w:val="left" w:pos="432"/>
          <w:tab w:val="left" w:pos="1656"/>
        </w:tabs>
        <w:spacing w:before="580" w:after="0" w:line="222" w:lineRule="exact"/>
        <w:textAlignment w:val="baseline"/>
        <w:rPr>
          <w:rFonts w:eastAsia="Calibri"/>
          <w:b/>
          <w:color w:val="000000"/>
          <w:spacing w:val="-3"/>
          <w:lang w:val="en-US" w:eastAsia="en-US"/>
        </w:rPr>
      </w:pPr>
      <w:r>
        <w:rPr>
          <w:rFonts w:eastAsia="Calibri"/>
          <w:b/>
          <w:color w:val="000000"/>
          <w:spacing w:val="-3"/>
          <w:lang w:val="en-US" w:eastAsia="en-US"/>
        </w:rPr>
        <w:t>6.</w:t>
      </w:r>
      <w:r>
        <w:rPr>
          <w:rFonts w:eastAsia="Calibri"/>
          <w:b/>
          <w:color w:val="000000"/>
          <w:spacing w:val="-3"/>
          <w:lang w:val="en-US" w:eastAsia="en-US"/>
        </w:rPr>
        <w:tab/>
      </w:r>
      <w:r w:rsidRPr="00E3669C">
        <w:rPr>
          <w:rFonts w:eastAsia="Calibri"/>
          <w:b/>
          <w:color w:val="000000"/>
          <w:spacing w:val="-3"/>
          <w:lang w:val="en-US" w:eastAsia="en-US"/>
        </w:rPr>
        <w:t>Exemptions</w:t>
      </w:r>
    </w:p>
    <w:p w14:paraId="01131760" w14:textId="77777777" w:rsidR="00E3669C" w:rsidRPr="00E3669C" w:rsidRDefault="00E3669C" w:rsidP="00E3669C">
      <w:pPr>
        <w:spacing w:before="263" w:after="0" w:line="269" w:lineRule="exact"/>
        <w:ind w:right="864"/>
        <w:jc w:val="both"/>
        <w:textAlignment w:val="baseline"/>
        <w:rPr>
          <w:rFonts w:eastAsia="Calibri"/>
          <w:color w:val="000000"/>
          <w:lang w:val="en-US" w:eastAsia="en-US"/>
        </w:rPr>
      </w:pPr>
      <w:r w:rsidRPr="00E3669C">
        <w:rPr>
          <w:rFonts w:eastAsia="Calibri"/>
          <w:color w:val="000000"/>
          <w:lang w:val="en-US" w:eastAsia="en-US"/>
        </w:rPr>
        <w:t xml:space="preserve">In some circumstances, the Data Protection Act 2018 (DPA 2018) provides an exemption from particular </w:t>
      </w:r>
      <w:r w:rsidR="0046046F">
        <w:rPr>
          <w:rFonts w:eastAsia="Calibri"/>
          <w:color w:val="000000"/>
          <w:lang w:val="en-US" w:eastAsia="en-US"/>
        </w:rPr>
        <w:t xml:space="preserve">UK </w:t>
      </w:r>
      <w:r w:rsidRPr="00E3669C">
        <w:rPr>
          <w:rFonts w:eastAsia="Calibri"/>
          <w:color w:val="000000"/>
          <w:lang w:val="en-US" w:eastAsia="en-US"/>
        </w:rPr>
        <w:t xml:space="preserve">GDPR provisions. If an exemption applies,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E3669C">
        <w:rPr>
          <w:rFonts w:eastAsia="Calibri"/>
          <w:color w:val="000000"/>
          <w:lang w:val="en-US" w:eastAsia="en-US"/>
        </w:rPr>
        <w:t xml:space="preserve">may not have to comply with all the usual rights and obligations. There are several different exemptions; these are detailed in Schedules 2-4 of the DPA 2018. They add to and complement a number of exceptions already built in to certain </w:t>
      </w:r>
      <w:r w:rsidR="0046046F">
        <w:rPr>
          <w:rFonts w:eastAsia="Calibri"/>
          <w:color w:val="000000"/>
          <w:lang w:val="en-US" w:eastAsia="en-US"/>
        </w:rPr>
        <w:t xml:space="preserve">UK </w:t>
      </w:r>
      <w:r w:rsidRPr="00E3669C">
        <w:rPr>
          <w:rFonts w:eastAsia="Calibri"/>
          <w:color w:val="000000"/>
          <w:lang w:val="en-US" w:eastAsia="en-US"/>
        </w:rPr>
        <w:t>GDPR provisions.</w:t>
      </w:r>
    </w:p>
    <w:p w14:paraId="54748116" w14:textId="77777777" w:rsidR="00E3669C" w:rsidRDefault="00E3669C" w:rsidP="00E3669C">
      <w:pPr>
        <w:spacing w:before="302" w:after="0" w:line="240" w:lineRule="exact"/>
        <w:textAlignment w:val="baseline"/>
        <w:rPr>
          <w:rFonts w:eastAsia="Calibri"/>
          <w:color w:val="000000"/>
          <w:lang w:val="en-US" w:eastAsia="en-US"/>
        </w:rPr>
      </w:pPr>
      <w:r w:rsidRPr="00E3669C">
        <w:rPr>
          <w:rFonts w:eastAsia="Calibri"/>
          <w:color w:val="000000"/>
          <w:lang w:val="en-US" w:eastAsia="en-US"/>
        </w:rPr>
        <w:t>Common examples of exemptions fall in the following categories:</w:t>
      </w:r>
    </w:p>
    <w:p w14:paraId="14890036" w14:textId="77777777" w:rsidR="00E3669C" w:rsidRPr="00E3669C" w:rsidRDefault="00E3669C" w:rsidP="00E3669C">
      <w:pPr>
        <w:spacing w:before="302" w:after="0" w:line="240" w:lineRule="exact"/>
        <w:textAlignment w:val="baseline"/>
        <w:rPr>
          <w:rFonts w:eastAsia="Calibri"/>
          <w:color w:val="000000"/>
          <w:lang w:val="en-US" w:eastAsia="en-US"/>
        </w:rPr>
      </w:pPr>
    </w:p>
    <w:p w14:paraId="66D9E70A" w14:textId="77777777" w:rsidR="00E3669C" w:rsidRDefault="00E3669C" w:rsidP="00E3669C">
      <w:pPr>
        <w:tabs>
          <w:tab w:val="left" w:pos="1656"/>
        </w:tabs>
        <w:spacing w:after="0" w:line="264" w:lineRule="exact"/>
        <w:ind w:left="1296"/>
        <w:textAlignment w:val="baseline"/>
        <w:rPr>
          <w:rFonts w:eastAsia="Calibri"/>
          <w:color w:val="000000"/>
          <w:lang w:val="en-US" w:eastAsia="en-US"/>
        </w:rPr>
      </w:pPr>
    </w:p>
    <w:p w14:paraId="50815927" w14:textId="77777777" w:rsidR="00E3669C" w:rsidRPr="00E3669C" w:rsidRDefault="00E3669C" w:rsidP="00312620">
      <w:pPr>
        <w:numPr>
          <w:ilvl w:val="0"/>
          <w:numId w:val="6"/>
        </w:numPr>
        <w:tabs>
          <w:tab w:val="clear" w:pos="360"/>
          <w:tab w:val="left" w:pos="1656"/>
        </w:tabs>
        <w:spacing w:after="0" w:line="264" w:lineRule="exact"/>
        <w:ind w:left="1296"/>
        <w:textAlignment w:val="baseline"/>
        <w:rPr>
          <w:rFonts w:eastAsia="Calibri"/>
          <w:color w:val="000000"/>
          <w:lang w:val="en-US" w:eastAsia="en-US"/>
        </w:rPr>
      </w:pPr>
      <w:r w:rsidRPr="00E3669C">
        <w:rPr>
          <w:rFonts w:eastAsia="Calibri"/>
          <w:color w:val="000000"/>
          <w:lang w:val="en-US" w:eastAsia="en-US"/>
        </w:rPr>
        <w:t>Crime, law and public protection</w:t>
      </w:r>
    </w:p>
    <w:p w14:paraId="0D4603F0" w14:textId="77777777" w:rsidR="00E3669C" w:rsidRPr="00E3669C" w:rsidRDefault="00E3669C" w:rsidP="00312620">
      <w:pPr>
        <w:numPr>
          <w:ilvl w:val="0"/>
          <w:numId w:val="6"/>
        </w:numPr>
        <w:tabs>
          <w:tab w:val="clear" w:pos="360"/>
          <w:tab w:val="left" w:pos="1656"/>
        </w:tabs>
        <w:spacing w:before="5" w:after="0" w:line="269" w:lineRule="exact"/>
        <w:ind w:left="1296"/>
        <w:textAlignment w:val="baseline"/>
        <w:rPr>
          <w:rFonts w:eastAsia="Calibri"/>
          <w:color w:val="000000"/>
          <w:lang w:val="en-US" w:eastAsia="en-US"/>
        </w:rPr>
      </w:pPr>
      <w:r w:rsidRPr="00E3669C">
        <w:rPr>
          <w:rFonts w:eastAsia="Calibri"/>
          <w:color w:val="000000"/>
          <w:lang w:val="en-US" w:eastAsia="en-US"/>
        </w:rPr>
        <w:t>Regulation, parliament and the judiciary</w:t>
      </w:r>
    </w:p>
    <w:p w14:paraId="5211CEB3" w14:textId="77777777" w:rsidR="00E3669C" w:rsidRPr="00E3669C" w:rsidRDefault="00E3669C" w:rsidP="00312620">
      <w:pPr>
        <w:numPr>
          <w:ilvl w:val="0"/>
          <w:numId w:val="6"/>
        </w:numPr>
        <w:tabs>
          <w:tab w:val="clear" w:pos="360"/>
          <w:tab w:val="left" w:pos="1656"/>
        </w:tabs>
        <w:spacing w:after="0" w:line="263" w:lineRule="exact"/>
        <w:ind w:left="1296"/>
        <w:textAlignment w:val="baseline"/>
        <w:rPr>
          <w:rFonts w:eastAsia="Calibri"/>
          <w:color w:val="000000"/>
          <w:lang w:val="en-US" w:eastAsia="en-US"/>
        </w:rPr>
      </w:pPr>
      <w:r w:rsidRPr="00E3669C">
        <w:rPr>
          <w:rFonts w:eastAsia="Calibri"/>
          <w:color w:val="000000"/>
          <w:lang w:val="en-US" w:eastAsia="en-US"/>
        </w:rPr>
        <w:t>Health, social work, education and child abuse</w:t>
      </w:r>
    </w:p>
    <w:p w14:paraId="103391EE" w14:textId="77777777" w:rsidR="00E3669C" w:rsidRPr="00E3669C" w:rsidRDefault="00E3669C" w:rsidP="00312620">
      <w:pPr>
        <w:numPr>
          <w:ilvl w:val="0"/>
          <w:numId w:val="6"/>
        </w:numPr>
        <w:tabs>
          <w:tab w:val="clear" w:pos="360"/>
          <w:tab w:val="left" w:pos="1656"/>
        </w:tabs>
        <w:spacing w:before="5" w:after="0" w:line="269" w:lineRule="exact"/>
        <w:ind w:left="1296"/>
        <w:textAlignment w:val="baseline"/>
        <w:rPr>
          <w:rFonts w:eastAsia="Calibri"/>
          <w:color w:val="000000"/>
          <w:lang w:val="en-US" w:eastAsia="en-US"/>
        </w:rPr>
      </w:pPr>
      <w:r w:rsidRPr="00E3669C">
        <w:rPr>
          <w:rFonts w:eastAsia="Calibri"/>
          <w:color w:val="000000"/>
          <w:lang w:val="en-US" w:eastAsia="en-US"/>
        </w:rPr>
        <w:t>Finance, management and negotiations</w:t>
      </w:r>
    </w:p>
    <w:p w14:paraId="25721654" w14:textId="77777777" w:rsidR="00E3669C" w:rsidRPr="00E3669C" w:rsidRDefault="00E3669C" w:rsidP="00E3669C">
      <w:pPr>
        <w:spacing w:before="298" w:after="0" w:line="240" w:lineRule="exact"/>
        <w:textAlignment w:val="baseline"/>
        <w:rPr>
          <w:rFonts w:eastAsia="Calibri"/>
          <w:color w:val="000000"/>
          <w:lang w:val="en-US" w:eastAsia="en-US"/>
        </w:rPr>
      </w:pPr>
      <w:r w:rsidRPr="00E3669C">
        <w:rPr>
          <w:rFonts w:eastAsia="Calibri"/>
          <w:color w:val="000000"/>
          <w:lang w:val="en-US" w:eastAsia="en-US"/>
        </w:rPr>
        <w:t>The DPO will advise on the application of any exemptions with redactions being kept to a minimum</w:t>
      </w:r>
    </w:p>
    <w:p w14:paraId="24CF5734" w14:textId="77777777" w:rsidR="00E3669C" w:rsidRPr="00E3669C" w:rsidRDefault="00E3669C" w:rsidP="00E3669C">
      <w:pPr>
        <w:spacing w:after="0" w:line="266" w:lineRule="exact"/>
        <w:ind w:right="936"/>
        <w:textAlignment w:val="baseline"/>
        <w:rPr>
          <w:rFonts w:eastAsia="Calibri"/>
          <w:color w:val="000000"/>
          <w:lang w:val="en-US" w:eastAsia="en-US"/>
        </w:rPr>
      </w:pPr>
      <w:proofErr w:type="gramStart"/>
      <w:r w:rsidRPr="00E3669C">
        <w:rPr>
          <w:rFonts w:eastAsia="Calibri"/>
          <w:color w:val="000000"/>
          <w:lang w:val="en-US" w:eastAsia="en-US"/>
        </w:rPr>
        <w:t>and</w:t>
      </w:r>
      <w:proofErr w:type="gramEnd"/>
      <w:r w:rsidRPr="00E3669C">
        <w:rPr>
          <w:rFonts w:eastAsia="Calibri"/>
          <w:color w:val="000000"/>
          <w:lang w:val="en-US" w:eastAsia="en-US"/>
        </w:rPr>
        <w:t xml:space="preserve"> the context of information retained where possible. The exemptions applied will also clearly be outlined in the response letter issued in response to any request.</w:t>
      </w:r>
    </w:p>
    <w:p w14:paraId="415132B1" w14:textId="750D8296" w:rsidR="002825A3" w:rsidRPr="002825A3" w:rsidRDefault="00444113" w:rsidP="002825A3">
      <w:pPr>
        <w:tabs>
          <w:tab w:val="left" w:pos="567"/>
        </w:tabs>
        <w:spacing w:before="317" w:after="0" w:line="223" w:lineRule="exact"/>
        <w:textAlignment w:val="baseline"/>
        <w:rPr>
          <w:rFonts w:eastAsia="Calibri"/>
          <w:b/>
          <w:color w:val="000000"/>
          <w:spacing w:val="-1"/>
          <w:lang w:val="en-US" w:eastAsia="en-US"/>
        </w:rPr>
      </w:pPr>
      <w:r w:rsidRPr="002825A3">
        <w:rPr>
          <w:rFonts w:ascii="Times New Roman" w:eastAsia="PMingLiU" w:hAnsi="Times New Roman"/>
          <w:noProof/>
        </w:rPr>
        <mc:AlternateContent>
          <mc:Choice Requires="wps">
            <w:drawing>
              <wp:anchor distT="0" distB="0" distL="0" distR="0" simplePos="0" relativeHeight="251658240" behindDoc="1" locked="0" layoutInCell="1" allowOverlap="1" wp14:anchorId="0A041371" wp14:editId="00165D7F">
                <wp:simplePos x="0" y="0"/>
                <wp:positionH relativeFrom="page">
                  <wp:posOffset>311150</wp:posOffset>
                </wp:positionH>
                <wp:positionV relativeFrom="page">
                  <wp:posOffset>311150</wp:posOffset>
                </wp:positionV>
                <wp:extent cx="6951980" cy="10085705"/>
                <wp:effectExtent l="0" t="0" r="4445" b="444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1008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3A96" w14:textId="77777777" w:rsidR="002825A3" w:rsidRDefault="002825A3" w:rsidP="002825A3">
                            <w:pPr>
                              <w:pBdr>
                                <w:top w:val="single" w:sz="5" w:space="0" w:color="000000"/>
                                <w:left w:val="single" w:sz="5" w:space="0" w:color="000000"/>
                                <w:bottom w:val="single" w:sz="5" w:space="0" w:color="000000"/>
                                <w:right w:val="single" w:sz="5" w:space="0" w:color="000000"/>
                              </w:pBd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041371" id="Text Box 127" o:spid="_x0000_s1028" type="#_x0000_t202" style="position:absolute;margin-left:24.5pt;margin-top:24.5pt;width:547.4pt;height:79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ej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" filled="f" stroked="f">
                <v:textbox inset="0,0,0,0">
                  <w:txbxContent>
                    <w:p w14:paraId="16A43A96" w14:textId="77777777" w:rsidR="002825A3" w:rsidRDefault="002825A3" w:rsidP="002825A3">
                      <w:pPr>
                        <w:pBdr>
                          <w:top w:val="single" w:sz="5" w:space="0" w:color="000000"/>
                          <w:left w:val="single" w:sz="5" w:space="0" w:color="000000"/>
                          <w:bottom w:val="single" w:sz="5" w:space="0" w:color="000000"/>
                          <w:right w:val="single" w:sz="5" w:space="0" w:color="000000"/>
                        </w:pBdr>
                      </w:pPr>
                      <w:r>
                        <w:t>.</w:t>
                      </w:r>
                    </w:p>
                  </w:txbxContent>
                </v:textbox>
                <w10:wrap anchorx="page" anchory="page"/>
              </v:shape>
            </w:pict>
          </mc:Fallback>
        </mc:AlternateContent>
      </w:r>
      <w:r w:rsidR="002825A3">
        <w:rPr>
          <w:rFonts w:eastAsia="Calibri"/>
          <w:b/>
          <w:color w:val="000000"/>
          <w:spacing w:val="-1"/>
          <w:lang w:val="en-US" w:eastAsia="en-US"/>
        </w:rPr>
        <w:t>7.</w:t>
      </w:r>
      <w:r w:rsidR="002825A3">
        <w:rPr>
          <w:rFonts w:eastAsia="Calibri"/>
          <w:b/>
          <w:color w:val="000000"/>
          <w:spacing w:val="-1"/>
          <w:lang w:val="en-US" w:eastAsia="en-US"/>
        </w:rPr>
        <w:tab/>
      </w:r>
      <w:r w:rsidR="002825A3" w:rsidRPr="002825A3">
        <w:rPr>
          <w:rFonts w:eastAsia="Calibri"/>
          <w:b/>
          <w:color w:val="000000"/>
          <w:spacing w:val="-1"/>
          <w:lang w:val="en-US" w:eastAsia="en-US"/>
        </w:rPr>
        <w:t>Disclosures</w:t>
      </w:r>
    </w:p>
    <w:p w14:paraId="6312911B" w14:textId="77777777" w:rsidR="002825A3" w:rsidRPr="002825A3" w:rsidRDefault="002825A3" w:rsidP="002825A3">
      <w:pPr>
        <w:spacing w:before="271" w:after="0" w:line="268" w:lineRule="exact"/>
        <w:ind w:right="864"/>
        <w:jc w:val="both"/>
        <w:textAlignment w:val="baseline"/>
        <w:rPr>
          <w:rFonts w:eastAsia="Calibri"/>
          <w:color w:val="000000"/>
          <w:spacing w:val="1"/>
          <w:lang w:val="en-US" w:eastAsia="en-US"/>
        </w:rPr>
      </w:pPr>
      <w:r w:rsidRPr="002825A3">
        <w:rPr>
          <w:rFonts w:eastAsia="Calibri"/>
          <w:color w:val="000000"/>
          <w:spacing w:val="1"/>
          <w:lang w:val="en-US" w:eastAsia="en-US"/>
        </w:rPr>
        <w:t xml:space="preserve">In most cases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2825A3">
        <w:rPr>
          <w:rFonts w:eastAsia="Calibri"/>
          <w:color w:val="000000"/>
          <w:spacing w:val="1"/>
          <w:lang w:val="en-US" w:eastAsia="en-US"/>
        </w:rPr>
        <w:t xml:space="preserve">cannot charge a fee to comply with a subject access request. However, where the request is manifestly unfounded or excessive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2825A3">
        <w:rPr>
          <w:rFonts w:eastAsia="Calibri"/>
          <w:color w:val="000000"/>
          <w:spacing w:val="1"/>
          <w:lang w:val="en-US" w:eastAsia="en-US"/>
        </w:rPr>
        <w:t xml:space="preserve">may charge a “reasonable fee” for the administrative costs of complying with the request. The </w:t>
      </w:r>
      <w:r w:rsidR="0046046F">
        <w:rPr>
          <w:rFonts w:eastAsia="Calibri"/>
          <w:color w:val="000000"/>
          <w:lang w:val="en-US" w:eastAsia="en-US"/>
        </w:rPr>
        <w:t>Sea View Trust</w:t>
      </w:r>
      <w:r w:rsidRPr="002825A3">
        <w:rPr>
          <w:rFonts w:eastAsia="Calibri"/>
          <w:color w:val="000000"/>
          <w:spacing w:val="1"/>
          <w:lang w:val="en-US" w:eastAsia="en-US"/>
        </w:rPr>
        <w:t xml:space="preserve"> can also charge a reasonable fee if an individual requests further copies of their data following a request.</w:t>
      </w:r>
    </w:p>
    <w:p w14:paraId="5A55ACB9" w14:textId="77777777" w:rsidR="002825A3" w:rsidRPr="002825A3" w:rsidRDefault="002825A3" w:rsidP="002825A3">
      <w:pPr>
        <w:spacing w:before="277" w:after="0" w:line="268" w:lineRule="exact"/>
        <w:ind w:right="864"/>
        <w:jc w:val="both"/>
        <w:textAlignment w:val="baseline"/>
        <w:rPr>
          <w:rFonts w:eastAsia="Calibri"/>
          <w:color w:val="000000"/>
          <w:lang w:val="en-US" w:eastAsia="en-US"/>
        </w:rPr>
      </w:pPr>
      <w:r w:rsidRPr="002825A3">
        <w:rPr>
          <w:rFonts w:eastAsia="Calibri"/>
          <w:color w:val="000000"/>
          <w:lang w:val="en-US" w:eastAsia="en-US"/>
        </w:rPr>
        <w:t xml:space="preserve">If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2825A3">
        <w:rPr>
          <w:rFonts w:eastAsia="Calibri"/>
          <w:color w:val="000000"/>
          <w:lang w:val="en-US" w:eastAsia="en-US"/>
        </w:rPr>
        <w:t xml:space="preserve">has doubts about the identity of the person making the request they will ask for more information. If this is the case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2825A3">
        <w:rPr>
          <w:rFonts w:eastAsia="Calibri"/>
          <w:color w:val="000000"/>
          <w:lang w:val="en-US" w:eastAsia="en-US"/>
        </w:rPr>
        <w:t xml:space="preserve">will let the individual know as soon as possible that </w:t>
      </w:r>
      <w:r w:rsidR="0046046F">
        <w:rPr>
          <w:rFonts w:eastAsia="Calibri"/>
          <w:color w:val="000000"/>
          <w:lang w:val="en-US" w:eastAsia="en-US"/>
        </w:rPr>
        <w:t>The Sea View Trust</w:t>
      </w:r>
      <w:r w:rsidR="0046046F" w:rsidRPr="00E3669C">
        <w:rPr>
          <w:rFonts w:eastAsia="Calibri"/>
          <w:color w:val="000000"/>
          <w:lang w:val="en-US" w:eastAsia="en-US"/>
        </w:rPr>
        <w:t xml:space="preserve"> </w:t>
      </w:r>
      <w:r w:rsidRPr="002825A3">
        <w:rPr>
          <w:rFonts w:eastAsia="Calibri"/>
          <w:color w:val="000000"/>
          <w:lang w:val="en-US" w:eastAsia="en-US"/>
        </w:rPr>
        <w:t>need more information from them to confirm their identity before responding to their request.</w:t>
      </w:r>
    </w:p>
    <w:p w14:paraId="23D00EF9" w14:textId="77777777" w:rsidR="00E3669C" w:rsidRPr="00E3669C" w:rsidRDefault="0046046F" w:rsidP="002825A3">
      <w:pPr>
        <w:spacing w:before="303" w:after="0" w:line="240" w:lineRule="exact"/>
        <w:jc w:val="both"/>
        <w:textAlignment w:val="baseline"/>
        <w:rPr>
          <w:rFonts w:eastAsia="Calibri"/>
          <w:color w:val="000000"/>
          <w:lang w:val="en-US" w:eastAsia="en-US"/>
        </w:rPr>
      </w:pPr>
      <w:r>
        <w:rPr>
          <w:rFonts w:eastAsia="Calibri"/>
          <w:color w:val="000000"/>
          <w:lang w:val="en-US" w:eastAsia="en-US"/>
        </w:rPr>
        <w:t>The Sea View Trust</w:t>
      </w:r>
      <w:r w:rsidRPr="00E3669C">
        <w:rPr>
          <w:rFonts w:eastAsia="Calibri"/>
          <w:color w:val="000000"/>
          <w:lang w:val="en-US" w:eastAsia="en-US"/>
        </w:rPr>
        <w:t xml:space="preserve"> </w:t>
      </w:r>
      <w:r w:rsidR="002825A3" w:rsidRPr="002825A3">
        <w:rPr>
          <w:rFonts w:eastAsia="Calibri"/>
          <w:color w:val="000000"/>
          <w:lang w:val="en-US" w:eastAsia="en-US"/>
        </w:rPr>
        <w:t>will include an individual’s right to appeal decision in all response letters, in the first instance this will be an internal review of any decision and then if the applicant is still dissatisfied they can appeal directly to the ICO</w:t>
      </w:r>
      <w:r w:rsidR="002825A3">
        <w:rPr>
          <w:rFonts w:eastAsia="Calibri"/>
          <w:color w:val="000000"/>
          <w:lang w:val="en-US" w:eastAsia="en-US"/>
        </w:rPr>
        <w:t>.</w:t>
      </w:r>
    </w:p>
    <w:p w14:paraId="7FDB3128" w14:textId="77777777" w:rsidR="001C2845" w:rsidRDefault="001C2845" w:rsidP="00977F6A">
      <w:pPr>
        <w:spacing w:after="0"/>
        <w:rPr>
          <w:sz w:val="24"/>
          <w:szCs w:val="24"/>
        </w:rPr>
      </w:pPr>
    </w:p>
    <w:p w14:paraId="16F9CF68" w14:textId="77777777" w:rsidR="001C2845" w:rsidRPr="00CC3445" w:rsidRDefault="001C2845" w:rsidP="001C2845">
      <w:pPr>
        <w:spacing w:after="0"/>
        <w:rPr>
          <w:rFonts w:cs="Calibri"/>
          <w:b/>
        </w:rPr>
      </w:pPr>
      <w:r w:rsidRPr="00CC3445">
        <w:rPr>
          <w:rFonts w:cs="Calibri"/>
          <w:b/>
        </w:rPr>
        <w:t>P</w:t>
      </w:r>
      <w:r w:rsidR="00734E27" w:rsidRPr="00CC3445">
        <w:rPr>
          <w:rFonts w:cs="Calibri"/>
          <w:b/>
        </w:rPr>
        <w:t>rocedure</w:t>
      </w:r>
      <w:r w:rsidRPr="00CC3445">
        <w:rPr>
          <w:rFonts w:cs="Calibri"/>
          <w:b/>
        </w:rPr>
        <w:t xml:space="preserve"> review</w:t>
      </w:r>
    </w:p>
    <w:p w14:paraId="089696A3" w14:textId="77777777" w:rsidR="001C2845" w:rsidRPr="00CC3445" w:rsidRDefault="001C2845" w:rsidP="001C2845">
      <w:pPr>
        <w:spacing w:after="0"/>
        <w:rPr>
          <w:rFonts w:cs="Calibri"/>
        </w:rPr>
      </w:pPr>
      <w:r w:rsidRPr="00CC3445">
        <w:rPr>
          <w:rFonts w:cs="Calibri"/>
        </w:rPr>
        <w:t>This policy is reviewed every two years by the Data Protection Officer</w:t>
      </w:r>
      <w:r w:rsidR="00CC3445" w:rsidRPr="00CC3445">
        <w:rPr>
          <w:rFonts w:cs="Calibri"/>
        </w:rPr>
        <w:t>.</w:t>
      </w:r>
    </w:p>
    <w:p w14:paraId="141D9421" w14:textId="77777777" w:rsidR="001C2845" w:rsidRPr="00CC3445" w:rsidRDefault="001C2845" w:rsidP="001C2845">
      <w:pPr>
        <w:spacing w:after="0"/>
        <w:rPr>
          <w:rFonts w:cs="Calibri"/>
        </w:rPr>
      </w:pPr>
      <w:r w:rsidRPr="00CC3445">
        <w:rPr>
          <w:rFonts w:cs="Calibri"/>
        </w:rPr>
        <w:t>The next scheduled review date for this p</w:t>
      </w:r>
      <w:r w:rsidR="00CC3445" w:rsidRPr="00CC3445">
        <w:rPr>
          <w:rFonts w:cs="Calibri"/>
        </w:rPr>
        <w:t>rocedure</w:t>
      </w:r>
      <w:r w:rsidRPr="00CC3445">
        <w:rPr>
          <w:rFonts w:cs="Calibri"/>
        </w:rPr>
        <w:t xml:space="preserve"> is September 202</w:t>
      </w:r>
      <w:r w:rsidR="0046046F">
        <w:rPr>
          <w:rFonts w:cs="Calibri"/>
        </w:rPr>
        <w:t>3</w:t>
      </w:r>
      <w:r w:rsidRPr="00CC3445">
        <w:rPr>
          <w:rFonts w:cs="Calibri"/>
        </w:rPr>
        <w:t>.</w:t>
      </w:r>
    </w:p>
    <w:p w14:paraId="4DC87035" w14:textId="77777777" w:rsidR="00E20F8D" w:rsidRPr="002D5408" w:rsidRDefault="002D5408" w:rsidP="001C2845">
      <w:pPr>
        <w:spacing w:after="0"/>
        <w:rPr>
          <w:rFonts w:ascii="Cambria" w:hAnsi="Cambria"/>
          <w:sz w:val="24"/>
          <w:szCs w:val="24"/>
        </w:rPr>
      </w:pPr>
      <w:r>
        <w:rPr>
          <w:sz w:val="24"/>
          <w:szCs w:val="24"/>
        </w:rPr>
        <w:tab/>
      </w:r>
      <w:r>
        <w:rPr>
          <w:sz w:val="24"/>
          <w:szCs w:val="24"/>
        </w:rPr>
        <w:tab/>
      </w:r>
      <w:r>
        <w:rPr>
          <w:sz w:val="24"/>
          <w:szCs w:val="24"/>
        </w:rPr>
        <w:tab/>
      </w:r>
    </w:p>
    <w:p w14:paraId="1D858044" w14:textId="77777777" w:rsidR="00C21E02" w:rsidRDefault="00C21E02" w:rsidP="00977F6A">
      <w:pPr>
        <w:spacing w:after="0"/>
        <w:rPr>
          <w:sz w:val="24"/>
          <w:szCs w:val="24"/>
        </w:rPr>
      </w:pPr>
    </w:p>
    <w:p w14:paraId="25967078" w14:textId="77777777" w:rsidR="001C2845" w:rsidRDefault="001C2845" w:rsidP="00977F6A">
      <w:pPr>
        <w:spacing w:after="0"/>
        <w:rPr>
          <w:sz w:val="24"/>
          <w:szCs w:val="24"/>
        </w:rPr>
        <w:sectPr w:rsidR="001C2845" w:rsidSect="008B34EB">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567" w:footer="567" w:gutter="0"/>
          <w:pgBorders w:offsetFrom="page">
            <w:top w:val="single" w:sz="24" w:space="24" w:color="00B050"/>
            <w:left w:val="single" w:sz="24" w:space="24" w:color="00B050"/>
            <w:bottom w:val="single" w:sz="24" w:space="24" w:color="00B050"/>
            <w:right w:val="single" w:sz="24" w:space="24" w:color="00B050"/>
          </w:pgBorders>
          <w:cols w:space="708"/>
          <w:titlePg/>
          <w:docGrid w:linePitch="360"/>
        </w:sectPr>
      </w:pPr>
    </w:p>
    <w:p w14:paraId="1765752D" w14:textId="77777777" w:rsidR="00E20F8D" w:rsidRDefault="00E20F8D" w:rsidP="005B7506">
      <w:pPr>
        <w:tabs>
          <w:tab w:val="left" w:pos="7245"/>
          <w:tab w:val="left" w:pos="7770"/>
          <w:tab w:val="left" w:pos="8977"/>
        </w:tabs>
        <w:spacing w:after="0"/>
        <w:rPr>
          <w:b/>
          <w:sz w:val="24"/>
          <w:szCs w:val="24"/>
        </w:rPr>
      </w:pPr>
      <w:r w:rsidRPr="00D914F8">
        <w:rPr>
          <w:b/>
          <w:sz w:val="24"/>
          <w:szCs w:val="24"/>
        </w:rPr>
        <w:t xml:space="preserve">Appendix 1 </w:t>
      </w:r>
      <w:r w:rsidR="009A160D">
        <w:rPr>
          <w:b/>
          <w:sz w:val="24"/>
          <w:szCs w:val="24"/>
        </w:rPr>
        <w:tab/>
      </w:r>
      <w:r w:rsidR="005B7506">
        <w:rPr>
          <w:b/>
          <w:sz w:val="24"/>
          <w:szCs w:val="24"/>
        </w:rPr>
        <w:tab/>
      </w:r>
    </w:p>
    <w:p w14:paraId="2A4D0110" w14:textId="77777777" w:rsidR="009A160D" w:rsidRDefault="009A160D" w:rsidP="00977F6A">
      <w:pPr>
        <w:spacing w:after="0"/>
        <w:rPr>
          <w:b/>
          <w:sz w:val="24"/>
          <w:szCs w:val="24"/>
        </w:rPr>
      </w:pPr>
    </w:p>
    <w:p w14:paraId="672E81C0" w14:textId="77777777" w:rsidR="00CC3445" w:rsidRPr="0029358F" w:rsidRDefault="00CC3445" w:rsidP="00CC3445">
      <w:pPr>
        <w:spacing w:after="0" w:line="240" w:lineRule="auto"/>
        <w:rPr>
          <w:rFonts w:cs="Calibri"/>
          <w:b/>
          <w:bCs/>
          <w:sz w:val="32"/>
          <w:szCs w:val="32"/>
          <w:lang w:val="en-US"/>
        </w:rPr>
      </w:pPr>
      <w:r w:rsidRPr="0029358F">
        <w:rPr>
          <w:rFonts w:cs="Calibri"/>
          <w:b/>
          <w:bCs/>
          <w:sz w:val="32"/>
          <w:szCs w:val="32"/>
          <w:lang w:val="en-US"/>
        </w:rPr>
        <w:t>Subject Access Request Form</w:t>
      </w:r>
    </w:p>
    <w:p w14:paraId="7E3492C4" w14:textId="77777777" w:rsidR="00CC3445" w:rsidRPr="0029358F" w:rsidRDefault="00CC3445" w:rsidP="00CC3445">
      <w:pPr>
        <w:spacing w:after="0" w:line="240" w:lineRule="auto"/>
        <w:rPr>
          <w:rFonts w:cs="Calibri"/>
          <w:sz w:val="24"/>
          <w:szCs w:val="24"/>
          <w:lang w:val="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CC3445" w:rsidRPr="0029358F" w14:paraId="722C1145" w14:textId="77777777" w:rsidTr="00312620">
        <w:trPr>
          <w:trHeight w:val="2791"/>
        </w:trPr>
        <w:tc>
          <w:tcPr>
            <w:tcW w:w="9854" w:type="dxa"/>
            <w:tcBorders>
              <w:top w:val="single" w:sz="4" w:space="0" w:color="auto"/>
              <w:bottom w:val="single" w:sz="4" w:space="0" w:color="auto"/>
            </w:tcBorders>
            <w:shd w:val="pct10" w:color="auto" w:fill="auto"/>
          </w:tcPr>
          <w:p w14:paraId="41EF583F" w14:textId="77777777" w:rsidR="00CC3445" w:rsidRPr="0029358F" w:rsidRDefault="00CC3445" w:rsidP="00312620">
            <w:pPr>
              <w:spacing w:after="0" w:line="240" w:lineRule="auto"/>
              <w:rPr>
                <w:rFonts w:cs="Calibri"/>
                <w:b/>
                <w:bCs/>
                <w:lang w:val="en-US"/>
              </w:rPr>
            </w:pPr>
            <w:r w:rsidRPr="0029358F">
              <w:rPr>
                <w:rFonts w:cs="Calibri"/>
                <w:b/>
                <w:bCs/>
                <w:lang w:val="en-US"/>
              </w:rPr>
              <w:t>Your Subject Access Rights</w:t>
            </w:r>
          </w:p>
          <w:p w14:paraId="16194A39" w14:textId="77777777" w:rsidR="00CC3445" w:rsidRPr="0029358F" w:rsidRDefault="00CC3445" w:rsidP="00312620">
            <w:pPr>
              <w:spacing w:after="0" w:line="240" w:lineRule="auto"/>
              <w:rPr>
                <w:rFonts w:cs="Calibri"/>
                <w:lang w:val="en-US"/>
              </w:rPr>
            </w:pPr>
          </w:p>
          <w:p w14:paraId="63411E4F" w14:textId="77777777" w:rsidR="00CC3445" w:rsidRPr="0029358F" w:rsidRDefault="00CC3445" w:rsidP="00312620">
            <w:pPr>
              <w:spacing w:after="0" w:line="240" w:lineRule="auto"/>
              <w:rPr>
                <w:rFonts w:cs="Calibri"/>
                <w:lang w:val="en-US"/>
              </w:rPr>
            </w:pPr>
            <w:r w:rsidRPr="0029358F">
              <w:rPr>
                <w:rFonts w:cs="Calibri"/>
                <w:lang w:val="en-US"/>
              </w:rPr>
              <w:t>Subject to certain exceptions, you have a right to access to any personal information that we hold about you (your ‘personal information’).</w:t>
            </w:r>
          </w:p>
          <w:p w14:paraId="54349FFA" w14:textId="77777777" w:rsidR="00CC3445" w:rsidRPr="0029358F" w:rsidRDefault="00CC3445" w:rsidP="00312620">
            <w:pPr>
              <w:spacing w:after="0" w:line="240" w:lineRule="auto"/>
              <w:rPr>
                <w:rFonts w:cs="Calibri"/>
                <w:lang w:val="en-US"/>
              </w:rPr>
            </w:pPr>
          </w:p>
          <w:p w14:paraId="01EA2D84" w14:textId="77777777" w:rsidR="00CC3445" w:rsidRPr="0029358F" w:rsidRDefault="00CC3445" w:rsidP="00312620">
            <w:pPr>
              <w:spacing w:after="0" w:line="240" w:lineRule="auto"/>
              <w:rPr>
                <w:rFonts w:cs="Calibri"/>
                <w:lang w:val="en-US"/>
              </w:rPr>
            </w:pPr>
            <w:r w:rsidRPr="0029358F">
              <w:rPr>
                <w:rFonts w:cs="Calibri"/>
                <w:lang w:val="en-US"/>
              </w:rPr>
              <w:t>If you wish to make a Subject Access Request, please complete this form carefully and follow the details of how to return the form to us.</w:t>
            </w:r>
          </w:p>
          <w:p w14:paraId="0FE0BF74" w14:textId="77777777" w:rsidR="00CC3445" w:rsidRPr="0029358F" w:rsidRDefault="00CC3445" w:rsidP="00312620">
            <w:pPr>
              <w:spacing w:after="0" w:line="240" w:lineRule="auto"/>
              <w:rPr>
                <w:rFonts w:cs="Calibri"/>
                <w:lang w:val="en-US"/>
              </w:rPr>
            </w:pPr>
          </w:p>
          <w:p w14:paraId="3C1D75D9" w14:textId="77777777" w:rsidR="00CC3445" w:rsidRPr="0029358F" w:rsidRDefault="00CC3445" w:rsidP="00312620">
            <w:pPr>
              <w:spacing w:after="0" w:line="240" w:lineRule="auto"/>
              <w:rPr>
                <w:rFonts w:cs="Calibri"/>
                <w:lang w:val="en-US"/>
              </w:rPr>
            </w:pPr>
            <w:r w:rsidRPr="0029358F">
              <w:rPr>
                <w:rFonts w:cs="Calibri"/>
                <w:lang w:val="en-US"/>
              </w:rPr>
              <w:t>The purpose of this form is to ensure that all necessary information to complete your Subject Access Request is provided to us.  You are not obliged to use this form, but if you do not, please ensure that all necessary information on this form is provided to us.</w:t>
            </w:r>
          </w:p>
          <w:p w14:paraId="513ED2DC" w14:textId="77777777" w:rsidR="00CC3445" w:rsidRPr="0029358F" w:rsidRDefault="00CC3445" w:rsidP="00312620">
            <w:pPr>
              <w:spacing w:after="0" w:line="240" w:lineRule="auto"/>
              <w:rPr>
                <w:rFonts w:cs="Calibri"/>
                <w:sz w:val="24"/>
                <w:szCs w:val="24"/>
                <w:lang w:val="en-US"/>
              </w:rPr>
            </w:pPr>
          </w:p>
        </w:tc>
      </w:tr>
    </w:tbl>
    <w:p w14:paraId="1F9F6B9F" w14:textId="77777777" w:rsidR="00CC3445" w:rsidRPr="0029358F" w:rsidRDefault="00CC3445" w:rsidP="00CC3445">
      <w:pPr>
        <w:spacing w:after="0" w:line="240" w:lineRule="auto"/>
        <w:rPr>
          <w:rFonts w:cs="Calibri"/>
          <w:b/>
          <w:bCs/>
          <w:sz w:val="24"/>
          <w:szCs w:val="24"/>
          <w:lang w:val="en-US"/>
        </w:rPr>
      </w:pPr>
    </w:p>
    <w:p w14:paraId="41F06770" w14:textId="77777777" w:rsidR="00CC3445" w:rsidRPr="00CC3445" w:rsidRDefault="00CC3445" w:rsidP="00CC3445">
      <w:pPr>
        <w:spacing w:after="0" w:line="240" w:lineRule="auto"/>
        <w:rPr>
          <w:rFonts w:cs="Calibri"/>
          <w:b/>
          <w:bCs/>
          <w:lang w:val="en-US"/>
        </w:rPr>
      </w:pPr>
      <w:r w:rsidRPr="00CC3445">
        <w:rPr>
          <w:rFonts w:cs="Calibri"/>
          <w:b/>
          <w:bCs/>
          <w:lang w:val="en-US"/>
        </w:rPr>
        <w:t>Section 1 – Your details</w:t>
      </w:r>
    </w:p>
    <w:p w14:paraId="3EBD01C3" w14:textId="77777777" w:rsidR="00CC3445" w:rsidRPr="00CC3445" w:rsidRDefault="00CC3445" w:rsidP="00CC3445">
      <w:pPr>
        <w:spacing w:after="0" w:line="240" w:lineRule="auto"/>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gridCol w:w="4602"/>
      </w:tblGrid>
      <w:tr w:rsidR="00CC3445" w:rsidRPr="0029358F" w14:paraId="5A5B96AC" w14:textId="77777777" w:rsidTr="00312620">
        <w:tc>
          <w:tcPr>
            <w:tcW w:w="4414" w:type="dxa"/>
          </w:tcPr>
          <w:p w14:paraId="73F97A04" w14:textId="77777777" w:rsidR="00CC3445" w:rsidRPr="00CC3445" w:rsidRDefault="00CC3445" w:rsidP="00312620">
            <w:pPr>
              <w:spacing w:after="0" w:line="240" w:lineRule="auto"/>
              <w:rPr>
                <w:rFonts w:cs="Calibri"/>
                <w:lang w:val="en-US"/>
              </w:rPr>
            </w:pPr>
            <w:r w:rsidRPr="00CC3445">
              <w:rPr>
                <w:rFonts w:cs="Calibri"/>
                <w:lang w:val="en-US"/>
              </w:rPr>
              <w:t>Title (please tick one)</w:t>
            </w:r>
          </w:p>
        </w:tc>
        <w:tc>
          <w:tcPr>
            <w:tcW w:w="4602" w:type="dxa"/>
          </w:tcPr>
          <w:p w14:paraId="44CAE609" w14:textId="77777777" w:rsidR="00CC3445" w:rsidRPr="00CC3445" w:rsidRDefault="00CC3445" w:rsidP="00312620">
            <w:pPr>
              <w:spacing w:after="0" w:line="240" w:lineRule="auto"/>
              <w:rPr>
                <w:rFonts w:cs="Calibri"/>
                <w:lang w:val="en-US"/>
              </w:rPr>
            </w:pPr>
            <w:r w:rsidRPr="00CC3445">
              <w:rPr>
                <w:rFonts w:cs="Calibri"/>
                <w:lang w:val="en-US"/>
              </w:rPr>
              <w:sym w:font="Wingdings" w:char="F06F"/>
            </w:r>
            <w:r w:rsidRPr="00CC3445">
              <w:rPr>
                <w:rFonts w:cs="Calibri"/>
                <w:lang w:val="en-US"/>
              </w:rPr>
              <w:t xml:space="preserve">Mr   </w:t>
            </w:r>
            <w:r w:rsidRPr="00CC3445">
              <w:rPr>
                <w:rFonts w:cs="Calibri"/>
                <w:lang w:val="en-US"/>
              </w:rPr>
              <w:sym w:font="Wingdings" w:char="F06F"/>
            </w:r>
            <w:proofErr w:type="spellStart"/>
            <w:r w:rsidRPr="00CC3445">
              <w:rPr>
                <w:rFonts w:cs="Calibri"/>
                <w:lang w:val="en-US"/>
              </w:rPr>
              <w:t>Mrs</w:t>
            </w:r>
            <w:proofErr w:type="spellEnd"/>
            <w:r w:rsidRPr="00CC3445">
              <w:rPr>
                <w:rFonts w:cs="Calibri"/>
                <w:lang w:val="en-US"/>
              </w:rPr>
              <w:t xml:space="preserve">   </w:t>
            </w:r>
            <w:r w:rsidRPr="00CC3445">
              <w:rPr>
                <w:rFonts w:cs="Calibri"/>
                <w:lang w:val="en-US"/>
              </w:rPr>
              <w:sym w:font="Wingdings" w:char="F06F"/>
            </w:r>
            <w:r w:rsidRPr="00CC3445">
              <w:rPr>
                <w:rFonts w:cs="Calibri"/>
                <w:lang w:val="en-US"/>
              </w:rPr>
              <w:t xml:space="preserve">Miss   </w:t>
            </w:r>
            <w:r w:rsidRPr="00CC3445">
              <w:rPr>
                <w:rFonts w:cs="Calibri"/>
                <w:lang w:val="en-US"/>
              </w:rPr>
              <w:sym w:font="Wingdings" w:char="F06F"/>
            </w:r>
            <w:r w:rsidRPr="00CC3445">
              <w:rPr>
                <w:rFonts w:cs="Calibri"/>
                <w:lang w:val="en-US"/>
              </w:rPr>
              <w:t xml:space="preserve"> </w:t>
            </w:r>
            <w:proofErr w:type="spellStart"/>
            <w:r w:rsidRPr="00CC3445">
              <w:rPr>
                <w:rFonts w:cs="Calibri"/>
                <w:lang w:val="en-US"/>
              </w:rPr>
              <w:t>Ms</w:t>
            </w:r>
            <w:proofErr w:type="spellEnd"/>
            <w:r w:rsidRPr="00CC3445">
              <w:rPr>
                <w:rFonts w:cs="Calibri"/>
                <w:lang w:val="en-US"/>
              </w:rPr>
              <w:t xml:space="preserve"> </w:t>
            </w:r>
            <w:r w:rsidRPr="00CC3445">
              <w:rPr>
                <w:rFonts w:cs="Calibri"/>
                <w:lang w:val="en-US"/>
              </w:rPr>
              <w:br/>
            </w:r>
            <w:r w:rsidRPr="00CC3445">
              <w:rPr>
                <w:rFonts w:cs="Calibri"/>
                <w:lang w:val="en-US"/>
              </w:rPr>
              <w:br/>
              <w:t xml:space="preserve">Other </w:t>
            </w:r>
            <w:r w:rsidRPr="00CC3445">
              <w:rPr>
                <w:rFonts w:cs="Calibri"/>
                <w:lang w:val="en-US"/>
              </w:rPr>
              <w:sym w:font="Wingdings" w:char="F06F"/>
            </w:r>
            <w:r w:rsidRPr="00CC3445">
              <w:rPr>
                <w:rFonts w:cs="Calibri"/>
                <w:lang w:val="en-US"/>
              </w:rPr>
              <w:t xml:space="preserve"> (please state)</w:t>
            </w:r>
          </w:p>
          <w:p w14:paraId="36E7C767" w14:textId="77777777" w:rsidR="00CC3445" w:rsidRPr="00CC3445" w:rsidRDefault="00CC3445" w:rsidP="00312620">
            <w:pPr>
              <w:spacing w:after="0" w:line="240" w:lineRule="auto"/>
              <w:rPr>
                <w:rFonts w:cs="Calibri"/>
                <w:lang w:val="en-US"/>
              </w:rPr>
            </w:pPr>
            <w:r w:rsidRPr="00CC3445">
              <w:rPr>
                <w:rFonts w:cs="Calibri"/>
                <w:lang w:val="en-US"/>
              </w:rPr>
              <w:t>……………………………………</w:t>
            </w:r>
          </w:p>
          <w:p w14:paraId="74D995FA" w14:textId="77777777" w:rsidR="00CC3445" w:rsidRPr="00CC3445" w:rsidRDefault="00CC3445" w:rsidP="00312620">
            <w:pPr>
              <w:spacing w:after="0" w:line="240" w:lineRule="auto"/>
              <w:rPr>
                <w:rFonts w:cs="Calibri"/>
                <w:lang w:val="en-US"/>
              </w:rPr>
            </w:pPr>
          </w:p>
        </w:tc>
      </w:tr>
      <w:tr w:rsidR="00CC3445" w:rsidRPr="0029358F" w14:paraId="7096A9F5" w14:textId="77777777" w:rsidTr="00312620">
        <w:tc>
          <w:tcPr>
            <w:tcW w:w="4414" w:type="dxa"/>
          </w:tcPr>
          <w:p w14:paraId="06B03242" w14:textId="77777777" w:rsidR="00CC3445" w:rsidRPr="00CC3445" w:rsidRDefault="00CC3445" w:rsidP="00312620">
            <w:pPr>
              <w:spacing w:after="0" w:line="240" w:lineRule="auto"/>
              <w:rPr>
                <w:rFonts w:cs="Calibri"/>
                <w:lang w:val="en-US"/>
              </w:rPr>
            </w:pPr>
            <w:r w:rsidRPr="00CC3445">
              <w:rPr>
                <w:rFonts w:cs="Calibri"/>
                <w:lang w:val="en-US"/>
              </w:rPr>
              <w:t>First Name</w:t>
            </w:r>
          </w:p>
        </w:tc>
        <w:tc>
          <w:tcPr>
            <w:tcW w:w="4602" w:type="dxa"/>
          </w:tcPr>
          <w:p w14:paraId="3084C56D" w14:textId="77777777" w:rsidR="00CC3445" w:rsidRPr="00CC3445" w:rsidRDefault="00CC3445" w:rsidP="00312620">
            <w:pPr>
              <w:spacing w:after="0" w:line="240" w:lineRule="auto"/>
              <w:rPr>
                <w:rFonts w:cs="Calibri"/>
                <w:lang w:val="en-US"/>
              </w:rPr>
            </w:pPr>
            <w:r w:rsidRPr="00CC3445">
              <w:rPr>
                <w:rFonts w:cs="Calibri"/>
                <w:lang w:val="en-US"/>
              </w:rPr>
              <w:br/>
            </w:r>
          </w:p>
        </w:tc>
      </w:tr>
      <w:tr w:rsidR="00CC3445" w:rsidRPr="0029358F" w14:paraId="4E5E40B3" w14:textId="77777777" w:rsidTr="00312620">
        <w:tc>
          <w:tcPr>
            <w:tcW w:w="4414" w:type="dxa"/>
          </w:tcPr>
          <w:p w14:paraId="5F030128" w14:textId="77777777" w:rsidR="00CC3445" w:rsidRPr="00CC3445" w:rsidRDefault="00CC3445" w:rsidP="00312620">
            <w:pPr>
              <w:spacing w:after="0" w:line="240" w:lineRule="auto"/>
              <w:rPr>
                <w:rFonts w:cs="Calibri"/>
                <w:lang w:val="en-US"/>
              </w:rPr>
            </w:pPr>
            <w:r w:rsidRPr="00CC3445">
              <w:rPr>
                <w:rFonts w:cs="Calibri"/>
                <w:lang w:val="en-US"/>
              </w:rPr>
              <w:t>Surname</w:t>
            </w:r>
          </w:p>
        </w:tc>
        <w:tc>
          <w:tcPr>
            <w:tcW w:w="4602" w:type="dxa"/>
          </w:tcPr>
          <w:p w14:paraId="11503DC4" w14:textId="77777777" w:rsidR="00CC3445" w:rsidRPr="00CC3445" w:rsidRDefault="00CC3445" w:rsidP="00312620">
            <w:pPr>
              <w:spacing w:after="0" w:line="240" w:lineRule="auto"/>
              <w:rPr>
                <w:rFonts w:cs="Calibri"/>
                <w:lang w:val="en-US"/>
              </w:rPr>
            </w:pPr>
            <w:r w:rsidRPr="00CC3445">
              <w:rPr>
                <w:rFonts w:cs="Calibri"/>
                <w:lang w:val="en-US"/>
              </w:rPr>
              <w:br/>
            </w:r>
          </w:p>
        </w:tc>
      </w:tr>
      <w:tr w:rsidR="00CC3445" w:rsidRPr="0029358F" w14:paraId="32075396" w14:textId="77777777" w:rsidTr="00312620">
        <w:tc>
          <w:tcPr>
            <w:tcW w:w="4414" w:type="dxa"/>
          </w:tcPr>
          <w:p w14:paraId="10E4EB39" w14:textId="77777777" w:rsidR="00CC3445" w:rsidRPr="00CC3445" w:rsidRDefault="00CC3445" w:rsidP="00312620">
            <w:pPr>
              <w:spacing w:after="0" w:line="240" w:lineRule="auto"/>
              <w:rPr>
                <w:rFonts w:cs="Calibri"/>
                <w:lang w:val="en-US"/>
              </w:rPr>
            </w:pPr>
            <w:r w:rsidRPr="00CC3445">
              <w:rPr>
                <w:rFonts w:cs="Calibri"/>
                <w:lang w:val="en-US"/>
              </w:rPr>
              <w:t xml:space="preserve">Date of Birth </w:t>
            </w:r>
          </w:p>
        </w:tc>
        <w:tc>
          <w:tcPr>
            <w:tcW w:w="4602" w:type="dxa"/>
          </w:tcPr>
          <w:p w14:paraId="3920952B" w14:textId="77777777" w:rsidR="00CC3445" w:rsidRPr="00CC3445" w:rsidRDefault="00CC3445" w:rsidP="00312620">
            <w:pPr>
              <w:spacing w:after="0" w:line="240" w:lineRule="auto"/>
              <w:rPr>
                <w:rFonts w:cs="Calibri"/>
                <w:lang w:val="en-US"/>
              </w:rPr>
            </w:pPr>
            <w:r w:rsidRPr="00CC3445">
              <w:rPr>
                <w:rFonts w:cs="Calibri"/>
                <w:lang w:val="en-US"/>
              </w:rPr>
              <w:br/>
            </w:r>
          </w:p>
        </w:tc>
      </w:tr>
      <w:tr w:rsidR="00CC3445" w:rsidRPr="0029358F" w14:paraId="59114C7D" w14:textId="77777777" w:rsidTr="00312620">
        <w:tc>
          <w:tcPr>
            <w:tcW w:w="4414" w:type="dxa"/>
          </w:tcPr>
          <w:p w14:paraId="5E1E6779" w14:textId="77777777" w:rsidR="00CC3445" w:rsidRPr="00CC3445" w:rsidRDefault="00CC3445" w:rsidP="00312620">
            <w:pPr>
              <w:spacing w:after="0" w:line="240" w:lineRule="auto"/>
              <w:rPr>
                <w:rFonts w:cs="Calibri"/>
                <w:lang w:val="en-US"/>
              </w:rPr>
            </w:pPr>
            <w:r w:rsidRPr="00CC3445">
              <w:rPr>
                <w:rFonts w:cs="Calibri"/>
                <w:lang w:val="en-US"/>
              </w:rPr>
              <w:t>Current Address</w:t>
            </w:r>
          </w:p>
          <w:p w14:paraId="4F747FD2" w14:textId="77777777" w:rsidR="00CC3445" w:rsidRPr="00CC3445" w:rsidRDefault="00CC3445" w:rsidP="00312620">
            <w:pPr>
              <w:spacing w:after="0" w:line="240" w:lineRule="auto"/>
              <w:rPr>
                <w:rFonts w:cs="Calibri"/>
                <w:lang w:val="en-US"/>
              </w:rPr>
            </w:pPr>
          </w:p>
          <w:p w14:paraId="43588696" w14:textId="77777777" w:rsidR="00CC3445" w:rsidRPr="00CC3445" w:rsidRDefault="00CC3445" w:rsidP="00312620">
            <w:pPr>
              <w:spacing w:after="0" w:line="240" w:lineRule="auto"/>
              <w:rPr>
                <w:rFonts w:cs="Calibri"/>
                <w:lang w:val="en-US"/>
              </w:rPr>
            </w:pPr>
          </w:p>
          <w:p w14:paraId="36300687" w14:textId="77777777" w:rsidR="00CC3445" w:rsidRPr="00CC3445" w:rsidRDefault="00CC3445" w:rsidP="00312620">
            <w:pPr>
              <w:spacing w:after="0" w:line="240" w:lineRule="auto"/>
              <w:rPr>
                <w:rFonts w:cs="Calibri"/>
                <w:lang w:val="en-US"/>
              </w:rPr>
            </w:pPr>
          </w:p>
        </w:tc>
        <w:tc>
          <w:tcPr>
            <w:tcW w:w="4602" w:type="dxa"/>
          </w:tcPr>
          <w:p w14:paraId="6B77414E" w14:textId="77777777" w:rsidR="00CC3445" w:rsidRPr="00CC3445" w:rsidRDefault="00CC3445" w:rsidP="00312620">
            <w:pPr>
              <w:spacing w:after="0" w:line="240" w:lineRule="auto"/>
              <w:rPr>
                <w:rFonts w:cs="Calibri"/>
                <w:lang w:val="en-US"/>
              </w:rPr>
            </w:pPr>
          </w:p>
        </w:tc>
      </w:tr>
      <w:tr w:rsidR="00CC3445" w:rsidRPr="0029358F" w14:paraId="5A67AB66" w14:textId="77777777" w:rsidTr="00312620">
        <w:tc>
          <w:tcPr>
            <w:tcW w:w="4414" w:type="dxa"/>
          </w:tcPr>
          <w:p w14:paraId="07B03AB2" w14:textId="77777777" w:rsidR="00CC3445" w:rsidRPr="00CC3445" w:rsidRDefault="00CC3445" w:rsidP="00312620">
            <w:pPr>
              <w:spacing w:after="0" w:line="240" w:lineRule="auto"/>
              <w:rPr>
                <w:rFonts w:cs="Calibri"/>
                <w:lang w:val="en-US"/>
              </w:rPr>
            </w:pPr>
            <w:r w:rsidRPr="00CC3445">
              <w:rPr>
                <w:rFonts w:cs="Calibri"/>
                <w:lang w:val="en-US"/>
              </w:rPr>
              <w:t>Telephone Number</w:t>
            </w:r>
          </w:p>
          <w:p w14:paraId="0EC865A1" w14:textId="77777777" w:rsidR="00CC3445" w:rsidRPr="00CC3445" w:rsidRDefault="00CC3445" w:rsidP="00312620">
            <w:pPr>
              <w:spacing w:after="0" w:line="240" w:lineRule="auto"/>
              <w:rPr>
                <w:rFonts w:cs="Calibri"/>
                <w:lang w:val="en-US"/>
              </w:rPr>
            </w:pPr>
          </w:p>
        </w:tc>
        <w:tc>
          <w:tcPr>
            <w:tcW w:w="4602" w:type="dxa"/>
          </w:tcPr>
          <w:p w14:paraId="38EF9659" w14:textId="77777777" w:rsidR="00CC3445" w:rsidRPr="00CC3445" w:rsidRDefault="00CC3445" w:rsidP="00312620">
            <w:pPr>
              <w:spacing w:after="0" w:line="240" w:lineRule="auto"/>
              <w:rPr>
                <w:rFonts w:cs="Calibri"/>
                <w:lang w:val="en-US"/>
              </w:rPr>
            </w:pPr>
          </w:p>
        </w:tc>
      </w:tr>
      <w:tr w:rsidR="00CC3445" w:rsidRPr="0029358F" w14:paraId="2C4E13F8" w14:textId="77777777" w:rsidTr="00312620">
        <w:tc>
          <w:tcPr>
            <w:tcW w:w="4414" w:type="dxa"/>
          </w:tcPr>
          <w:p w14:paraId="56274471" w14:textId="77777777" w:rsidR="00CC3445" w:rsidRPr="00CC3445" w:rsidRDefault="00CC3445" w:rsidP="00312620">
            <w:pPr>
              <w:spacing w:after="0" w:line="240" w:lineRule="auto"/>
              <w:rPr>
                <w:rFonts w:cs="Calibri"/>
                <w:lang w:val="en-US"/>
              </w:rPr>
            </w:pPr>
            <w:r w:rsidRPr="00CC3445">
              <w:rPr>
                <w:rFonts w:cs="Calibri"/>
                <w:lang w:val="en-US"/>
              </w:rPr>
              <w:t>E-mail Address</w:t>
            </w:r>
          </w:p>
          <w:p w14:paraId="3B797B77" w14:textId="77777777" w:rsidR="00CC3445" w:rsidRPr="00CC3445" w:rsidRDefault="00CC3445" w:rsidP="00312620">
            <w:pPr>
              <w:spacing w:after="0" w:line="240" w:lineRule="auto"/>
              <w:rPr>
                <w:rFonts w:cs="Calibri"/>
                <w:lang w:val="en-US"/>
              </w:rPr>
            </w:pPr>
          </w:p>
        </w:tc>
        <w:tc>
          <w:tcPr>
            <w:tcW w:w="4602" w:type="dxa"/>
          </w:tcPr>
          <w:p w14:paraId="3E826AF5" w14:textId="77777777" w:rsidR="00CC3445" w:rsidRPr="00CC3445" w:rsidRDefault="00CC3445" w:rsidP="00312620">
            <w:pPr>
              <w:spacing w:after="0" w:line="240" w:lineRule="auto"/>
              <w:rPr>
                <w:rFonts w:cs="Calibri"/>
                <w:lang w:val="en-US"/>
              </w:rPr>
            </w:pPr>
          </w:p>
        </w:tc>
      </w:tr>
    </w:tbl>
    <w:p w14:paraId="4A60D833" w14:textId="77777777" w:rsidR="00CC3445" w:rsidRPr="00CC3445" w:rsidRDefault="00CC3445" w:rsidP="00CC3445">
      <w:pPr>
        <w:spacing w:after="0" w:line="240" w:lineRule="auto"/>
        <w:rPr>
          <w:rFonts w:cs="Calibri"/>
          <w:lang w:val="en-US"/>
        </w:rPr>
      </w:pPr>
    </w:p>
    <w:p w14:paraId="005304D5" w14:textId="77777777" w:rsidR="00CC3445" w:rsidRPr="00CC3445" w:rsidRDefault="00CC3445" w:rsidP="00CC3445">
      <w:pPr>
        <w:spacing w:after="0" w:line="240" w:lineRule="auto"/>
        <w:rPr>
          <w:rFonts w:cs="Calibri"/>
          <w:lang w:val="en-US"/>
        </w:rPr>
      </w:pPr>
    </w:p>
    <w:p w14:paraId="0BED0CDD" w14:textId="77777777" w:rsidR="00CC3445" w:rsidRPr="00CC3445" w:rsidRDefault="00CC3445" w:rsidP="00CC3445">
      <w:pPr>
        <w:spacing w:after="0" w:line="240" w:lineRule="auto"/>
        <w:rPr>
          <w:rFonts w:cs="Calibri"/>
          <w:b/>
          <w:lang w:val="en-US"/>
        </w:rPr>
      </w:pPr>
      <w:r w:rsidRPr="00CC3445">
        <w:rPr>
          <w:rFonts w:cs="Calibri"/>
          <w:b/>
          <w:lang w:val="en-US"/>
        </w:rPr>
        <w:t>Are you making the request on behalf of someone else?</w:t>
      </w:r>
    </w:p>
    <w:p w14:paraId="20133795" w14:textId="77777777" w:rsidR="00CC3445" w:rsidRPr="00CC3445" w:rsidRDefault="00CC3445" w:rsidP="00CC3445">
      <w:pPr>
        <w:spacing w:after="0" w:line="240" w:lineRule="auto"/>
        <w:rPr>
          <w:rFonts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C3445" w:rsidRPr="0029358F" w14:paraId="1561E65E" w14:textId="77777777" w:rsidTr="00312620">
        <w:trPr>
          <w:trHeight w:val="889"/>
        </w:trPr>
        <w:tc>
          <w:tcPr>
            <w:tcW w:w="4927" w:type="dxa"/>
          </w:tcPr>
          <w:p w14:paraId="1C4800F3" w14:textId="77777777" w:rsidR="00CC3445" w:rsidRPr="00CC3445" w:rsidRDefault="00CC3445" w:rsidP="00312620">
            <w:pPr>
              <w:spacing w:after="0" w:line="240" w:lineRule="auto"/>
              <w:rPr>
                <w:rFonts w:cs="Calibri"/>
                <w:lang w:val="en-US"/>
              </w:rPr>
            </w:pPr>
            <w:r w:rsidRPr="00CC3445">
              <w:rPr>
                <w:rFonts w:cs="Calibri"/>
                <w:lang w:val="en-US"/>
              </w:rPr>
              <w:sym w:font="Wingdings" w:char="F06F"/>
            </w:r>
            <w:r w:rsidRPr="00CC3445">
              <w:rPr>
                <w:rFonts w:cs="Calibri"/>
                <w:lang w:val="en-US"/>
              </w:rPr>
              <w:t xml:space="preserve"> Yes    </w:t>
            </w:r>
          </w:p>
          <w:p w14:paraId="11592CDB" w14:textId="77777777" w:rsidR="00CC3445" w:rsidRPr="00CC3445" w:rsidRDefault="00CC3445" w:rsidP="00312620">
            <w:pPr>
              <w:spacing w:after="0" w:line="240" w:lineRule="auto"/>
              <w:rPr>
                <w:rFonts w:cs="Calibri"/>
                <w:lang w:val="en-US"/>
              </w:rPr>
            </w:pPr>
            <w:r w:rsidRPr="00CC3445">
              <w:rPr>
                <w:rFonts w:cs="Calibri"/>
                <w:lang w:val="en-US"/>
              </w:rPr>
              <w:t xml:space="preserve">     </w:t>
            </w:r>
          </w:p>
          <w:p w14:paraId="251A7CBA" w14:textId="77777777" w:rsidR="00CC3445" w:rsidRPr="00CC3445" w:rsidRDefault="00CC3445" w:rsidP="00312620">
            <w:pPr>
              <w:spacing w:after="0" w:line="240" w:lineRule="auto"/>
              <w:rPr>
                <w:rFonts w:cs="Calibri"/>
                <w:lang w:val="en-US"/>
              </w:rPr>
            </w:pPr>
            <w:r w:rsidRPr="00CC3445">
              <w:rPr>
                <w:rFonts w:cs="Calibri"/>
                <w:lang w:val="en-US"/>
              </w:rPr>
              <w:t>If yes, please go to Section 2</w:t>
            </w:r>
          </w:p>
        </w:tc>
        <w:tc>
          <w:tcPr>
            <w:tcW w:w="4927" w:type="dxa"/>
          </w:tcPr>
          <w:p w14:paraId="042FBF62" w14:textId="77777777" w:rsidR="00CC3445" w:rsidRPr="00CC3445" w:rsidRDefault="00CC3445" w:rsidP="00312620">
            <w:pPr>
              <w:spacing w:after="0" w:line="240" w:lineRule="auto"/>
              <w:rPr>
                <w:rFonts w:cs="Calibri"/>
                <w:lang w:val="en-US"/>
              </w:rPr>
            </w:pPr>
            <w:r w:rsidRPr="00CC3445">
              <w:rPr>
                <w:rFonts w:cs="Calibri"/>
                <w:lang w:val="en-US"/>
              </w:rPr>
              <w:sym w:font="Wingdings" w:char="F06F"/>
            </w:r>
            <w:r w:rsidRPr="00CC3445">
              <w:rPr>
                <w:rFonts w:cs="Calibri"/>
                <w:lang w:val="en-US"/>
              </w:rPr>
              <w:t xml:space="preserve"> No</w:t>
            </w:r>
          </w:p>
          <w:p w14:paraId="36CDB93A" w14:textId="77777777" w:rsidR="00CC3445" w:rsidRPr="00CC3445" w:rsidRDefault="00CC3445" w:rsidP="00312620">
            <w:pPr>
              <w:spacing w:after="0" w:line="240" w:lineRule="auto"/>
              <w:rPr>
                <w:rFonts w:cs="Calibri"/>
                <w:lang w:val="en-US"/>
              </w:rPr>
            </w:pPr>
          </w:p>
          <w:p w14:paraId="0D47C51F" w14:textId="77777777" w:rsidR="00CC3445" w:rsidRPr="00CC3445" w:rsidRDefault="00CC3445" w:rsidP="00312620">
            <w:pPr>
              <w:spacing w:after="0" w:line="240" w:lineRule="auto"/>
              <w:rPr>
                <w:rFonts w:cs="Calibri"/>
                <w:lang w:val="en-US"/>
              </w:rPr>
            </w:pPr>
            <w:r w:rsidRPr="00CC3445">
              <w:rPr>
                <w:rFonts w:cs="Calibri"/>
                <w:lang w:val="en-US"/>
              </w:rPr>
              <w:t>If you are acting on behalf of somebody else, please go to Section 3</w:t>
            </w:r>
          </w:p>
        </w:tc>
      </w:tr>
    </w:tbl>
    <w:p w14:paraId="67CF6F26" w14:textId="77777777" w:rsidR="00CC3445" w:rsidRPr="00CC3445" w:rsidRDefault="00CC3445" w:rsidP="00CC3445">
      <w:pPr>
        <w:spacing w:after="0" w:line="240" w:lineRule="auto"/>
        <w:rPr>
          <w:rFonts w:cs="Calibri"/>
          <w:b/>
          <w:lang w:val="en-US"/>
        </w:rPr>
      </w:pPr>
    </w:p>
    <w:p w14:paraId="1BE7FE31" w14:textId="77777777" w:rsidR="00CC3445" w:rsidRPr="00CC3445" w:rsidRDefault="00CC3445" w:rsidP="00CC3445">
      <w:pPr>
        <w:spacing w:after="0" w:line="240" w:lineRule="auto"/>
        <w:rPr>
          <w:rFonts w:cs="Calibri"/>
          <w:b/>
          <w:lang w:val="en-US"/>
        </w:rPr>
      </w:pPr>
      <w:r w:rsidRPr="00CC3445">
        <w:rPr>
          <w:rFonts w:cs="Calibri"/>
          <w:b/>
          <w:lang w:val="en-US"/>
        </w:rPr>
        <w:t>Section 2 – Details of the person you are acting on behalf of (only complete this section if you are acting on behalf of someone else – if you are making the request yourself please go to Section 3)</w:t>
      </w:r>
    </w:p>
    <w:p w14:paraId="2E0F5B2B" w14:textId="77777777" w:rsidR="00CC3445" w:rsidRPr="00CC3445" w:rsidRDefault="00CC3445" w:rsidP="00CC3445">
      <w:pPr>
        <w:spacing w:after="0" w:line="240" w:lineRule="auto"/>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gridCol w:w="4602"/>
      </w:tblGrid>
      <w:tr w:rsidR="00CC3445" w:rsidRPr="0029358F" w14:paraId="5B36D762" w14:textId="77777777" w:rsidTr="00312620">
        <w:tc>
          <w:tcPr>
            <w:tcW w:w="4414" w:type="dxa"/>
          </w:tcPr>
          <w:p w14:paraId="1E295165" w14:textId="77777777" w:rsidR="00CC3445" w:rsidRPr="00CC3445" w:rsidRDefault="00CC3445" w:rsidP="00312620">
            <w:pPr>
              <w:spacing w:after="0" w:line="240" w:lineRule="auto"/>
              <w:rPr>
                <w:rFonts w:cs="Calibri"/>
                <w:lang w:val="en-US"/>
              </w:rPr>
            </w:pPr>
            <w:r w:rsidRPr="00CC3445">
              <w:rPr>
                <w:rFonts w:cs="Calibri"/>
                <w:lang w:val="en-US"/>
              </w:rPr>
              <w:t>Title (please tick one)</w:t>
            </w:r>
          </w:p>
        </w:tc>
        <w:tc>
          <w:tcPr>
            <w:tcW w:w="4602" w:type="dxa"/>
          </w:tcPr>
          <w:p w14:paraId="32246230" w14:textId="77777777" w:rsidR="00CC3445" w:rsidRPr="00CC3445" w:rsidRDefault="00CC3445" w:rsidP="00312620">
            <w:pPr>
              <w:spacing w:after="0" w:line="240" w:lineRule="auto"/>
              <w:rPr>
                <w:rFonts w:cs="Calibri"/>
                <w:lang w:val="en-US"/>
              </w:rPr>
            </w:pPr>
            <w:r w:rsidRPr="00CC3445">
              <w:rPr>
                <w:rFonts w:cs="Calibri"/>
                <w:lang w:val="en-US"/>
              </w:rPr>
              <w:sym w:font="Wingdings" w:char="F06F"/>
            </w:r>
            <w:r w:rsidRPr="00CC3445">
              <w:rPr>
                <w:rFonts w:cs="Calibri"/>
                <w:lang w:val="en-US"/>
              </w:rPr>
              <w:t xml:space="preserve">Mr   </w:t>
            </w:r>
            <w:r w:rsidRPr="00CC3445">
              <w:rPr>
                <w:rFonts w:cs="Calibri"/>
                <w:lang w:val="en-US"/>
              </w:rPr>
              <w:sym w:font="Wingdings" w:char="F06F"/>
            </w:r>
            <w:proofErr w:type="spellStart"/>
            <w:r w:rsidRPr="00CC3445">
              <w:rPr>
                <w:rFonts w:cs="Calibri"/>
                <w:lang w:val="en-US"/>
              </w:rPr>
              <w:t>Mrs</w:t>
            </w:r>
            <w:proofErr w:type="spellEnd"/>
            <w:r w:rsidRPr="00CC3445">
              <w:rPr>
                <w:rFonts w:cs="Calibri"/>
                <w:lang w:val="en-US"/>
              </w:rPr>
              <w:t xml:space="preserve">   </w:t>
            </w:r>
            <w:r w:rsidRPr="00CC3445">
              <w:rPr>
                <w:rFonts w:cs="Calibri"/>
                <w:lang w:val="en-US"/>
              </w:rPr>
              <w:sym w:font="Wingdings" w:char="F06F"/>
            </w:r>
            <w:r w:rsidRPr="00CC3445">
              <w:rPr>
                <w:rFonts w:cs="Calibri"/>
                <w:lang w:val="en-US"/>
              </w:rPr>
              <w:t xml:space="preserve">Miss   </w:t>
            </w:r>
            <w:r w:rsidRPr="00CC3445">
              <w:rPr>
                <w:rFonts w:cs="Calibri"/>
                <w:lang w:val="en-US"/>
              </w:rPr>
              <w:sym w:font="Wingdings" w:char="F06F"/>
            </w:r>
            <w:r w:rsidRPr="00CC3445">
              <w:rPr>
                <w:rFonts w:cs="Calibri"/>
                <w:lang w:val="en-US"/>
              </w:rPr>
              <w:t xml:space="preserve"> </w:t>
            </w:r>
            <w:proofErr w:type="spellStart"/>
            <w:r w:rsidRPr="00CC3445">
              <w:rPr>
                <w:rFonts w:cs="Calibri"/>
                <w:lang w:val="en-US"/>
              </w:rPr>
              <w:t>Ms</w:t>
            </w:r>
            <w:proofErr w:type="spellEnd"/>
            <w:r w:rsidRPr="00CC3445">
              <w:rPr>
                <w:rFonts w:cs="Calibri"/>
                <w:lang w:val="en-US"/>
              </w:rPr>
              <w:t xml:space="preserve"> </w:t>
            </w:r>
            <w:r w:rsidRPr="00CC3445">
              <w:rPr>
                <w:rFonts w:cs="Calibri"/>
                <w:lang w:val="en-US"/>
              </w:rPr>
              <w:br/>
            </w:r>
            <w:r w:rsidRPr="00CC3445">
              <w:rPr>
                <w:rFonts w:cs="Calibri"/>
                <w:lang w:val="en-US"/>
              </w:rPr>
              <w:br/>
              <w:t xml:space="preserve">Other </w:t>
            </w:r>
            <w:r w:rsidRPr="00CC3445">
              <w:rPr>
                <w:rFonts w:cs="Calibri"/>
                <w:lang w:val="en-US"/>
              </w:rPr>
              <w:sym w:font="Wingdings" w:char="F06F"/>
            </w:r>
            <w:r w:rsidRPr="00CC3445">
              <w:rPr>
                <w:rFonts w:cs="Calibri"/>
                <w:lang w:val="en-US"/>
              </w:rPr>
              <w:t xml:space="preserve"> (please state)</w:t>
            </w:r>
          </w:p>
          <w:p w14:paraId="38D7A4C1" w14:textId="77777777" w:rsidR="00CC3445" w:rsidRPr="00CC3445" w:rsidRDefault="00CC3445" w:rsidP="00312620">
            <w:pPr>
              <w:spacing w:after="0" w:line="240" w:lineRule="auto"/>
              <w:rPr>
                <w:rFonts w:cs="Calibri"/>
                <w:lang w:val="en-US"/>
              </w:rPr>
            </w:pPr>
            <w:r w:rsidRPr="00CC3445">
              <w:rPr>
                <w:rFonts w:cs="Calibri"/>
                <w:lang w:val="en-US"/>
              </w:rPr>
              <w:t>……………………………………</w:t>
            </w:r>
          </w:p>
          <w:p w14:paraId="43D8475F" w14:textId="77777777" w:rsidR="00CC3445" w:rsidRPr="00CC3445" w:rsidRDefault="00CC3445" w:rsidP="00312620">
            <w:pPr>
              <w:spacing w:after="0" w:line="240" w:lineRule="auto"/>
              <w:rPr>
                <w:rFonts w:cs="Calibri"/>
                <w:lang w:val="en-US"/>
              </w:rPr>
            </w:pPr>
          </w:p>
        </w:tc>
      </w:tr>
      <w:tr w:rsidR="00CC3445" w:rsidRPr="0029358F" w14:paraId="3CD64764" w14:textId="77777777" w:rsidTr="00312620">
        <w:tc>
          <w:tcPr>
            <w:tcW w:w="4414" w:type="dxa"/>
          </w:tcPr>
          <w:p w14:paraId="61F1BC91" w14:textId="77777777" w:rsidR="00CC3445" w:rsidRPr="00CC3445" w:rsidRDefault="00CC3445" w:rsidP="00312620">
            <w:pPr>
              <w:spacing w:after="0" w:line="240" w:lineRule="auto"/>
              <w:rPr>
                <w:rFonts w:cs="Calibri"/>
                <w:lang w:val="en-US"/>
              </w:rPr>
            </w:pPr>
            <w:r w:rsidRPr="00CC3445">
              <w:rPr>
                <w:rFonts w:cs="Calibri"/>
                <w:lang w:val="en-US"/>
              </w:rPr>
              <w:t>First Name</w:t>
            </w:r>
          </w:p>
        </w:tc>
        <w:tc>
          <w:tcPr>
            <w:tcW w:w="4602" w:type="dxa"/>
          </w:tcPr>
          <w:p w14:paraId="11DBEB15" w14:textId="77777777" w:rsidR="00CC3445" w:rsidRPr="00CC3445" w:rsidRDefault="00CC3445" w:rsidP="00312620">
            <w:pPr>
              <w:spacing w:after="0" w:line="240" w:lineRule="auto"/>
              <w:rPr>
                <w:rFonts w:cs="Calibri"/>
                <w:lang w:val="en-US"/>
              </w:rPr>
            </w:pPr>
            <w:r w:rsidRPr="00CC3445">
              <w:rPr>
                <w:rFonts w:cs="Calibri"/>
                <w:lang w:val="en-US"/>
              </w:rPr>
              <w:br/>
            </w:r>
          </w:p>
        </w:tc>
      </w:tr>
      <w:tr w:rsidR="00CC3445" w:rsidRPr="0029358F" w14:paraId="0542557F" w14:textId="77777777" w:rsidTr="00312620">
        <w:tc>
          <w:tcPr>
            <w:tcW w:w="4414" w:type="dxa"/>
          </w:tcPr>
          <w:p w14:paraId="037D9B1A" w14:textId="77777777" w:rsidR="00CC3445" w:rsidRPr="00CC3445" w:rsidRDefault="00CC3445" w:rsidP="00312620">
            <w:pPr>
              <w:spacing w:after="0" w:line="240" w:lineRule="auto"/>
              <w:rPr>
                <w:rFonts w:cs="Calibri"/>
                <w:lang w:val="en-US"/>
              </w:rPr>
            </w:pPr>
            <w:r w:rsidRPr="00CC3445">
              <w:rPr>
                <w:rFonts w:cs="Calibri"/>
                <w:lang w:val="en-US"/>
              </w:rPr>
              <w:t>Surname</w:t>
            </w:r>
          </w:p>
        </w:tc>
        <w:tc>
          <w:tcPr>
            <w:tcW w:w="4602" w:type="dxa"/>
          </w:tcPr>
          <w:p w14:paraId="04B3EAC6" w14:textId="77777777" w:rsidR="00CC3445" w:rsidRPr="00CC3445" w:rsidRDefault="00CC3445" w:rsidP="00312620">
            <w:pPr>
              <w:spacing w:after="0" w:line="240" w:lineRule="auto"/>
              <w:rPr>
                <w:rFonts w:cs="Calibri"/>
                <w:lang w:val="en-US"/>
              </w:rPr>
            </w:pPr>
            <w:r w:rsidRPr="00CC3445">
              <w:rPr>
                <w:rFonts w:cs="Calibri"/>
                <w:lang w:val="en-US"/>
              </w:rPr>
              <w:br/>
            </w:r>
          </w:p>
        </w:tc>
      </w:tr>
      <w:tr w:rsidR="00CC3445" w:rsidRPr="0029358F" w14:paraId="68E49264" w14:textId="77777777" w:rsidTr="00312620">
        <w:tc>
          <w:tcPr>
            <w:tcW w:w="4414" w:type="dxa"/>
          </w:tcPr>
          <w:p w14:paraId="5CD69904" w14:textId="77777777" w:rsidR="00CC3445" w:rsidRPr="00CC3445" w:rsidRDefault="00CC3445" w:rsidP="00312620">
            <w:pPr>
              <w:spacing w:after="0" w:line="240" w:lineRule="auto"/>
              <w:rPr>
                <w:rFonts w:cs="Calibri"/>
                <w:lang w:val="en-US"/>
              </w:rPr>
            </w:pPr>
            <w:r w:rsidRPr="00CC3445">
              <w:rPr>
                <w:rFonts w:cs="Calibri"/>
                <w:lang w:val="en-US"/>
              </w:rPr>
              <w:t xml:space="preserve">Date of Birth </w:t>
            </w:r>
          </w:p>
        </w:tc>
        <w:tc>
          <w:tcPr>
            <w:tcW w:w="4602" w:type="dxa"/>
          </w:tcPr>
          <w:p w14:paraId="2FB90AEA" w14:textId="77777777" w:rsidR="00CC3445" w:rsidRPr="00CC3445" w:rsidRDefault="00CC3445" w:rsidP="00312620">
            <w:pPr>
              <w:spacing w:after="0" w:line="240" w:lineRule="auto"/>
              <w:rPr>
                <w:rFonts w:cs="Calibri"/>
                <w:lang w:val="en-US"/>
              </w:rPr>
            </w:pPr>
            <w:r w:rsidRPr="00CC3445">
              <w:rPr>
                <w:rFonts w:cs="Calibri"/>
                <w:lang w:val="en-US"/>
              </w:rPr>
              <w:br/>
            </w:r>
          </w:p>
        </w:tc>
      </w:tr>
      <w:tr w:rsidR="00CC3445" w:rsidRPr="0029358F" w14:paraId="4951A4DE" w14:textId="77777777" w:rsidTr="00312620">
        <w:tc>
          <w:tcPr>
            <w:tcW w:w="4414" w:type="dxa"/>
          </w:tcPr>
          <w:p w14:paraId="23D0E8F0" w14:textId="77777777" w:rsidR="00CC3445" w:rsidRPr="00CC3445" w:rsidRDefault="00CC3445" w:rsidP="00312620">
            <w:pPr>
              <w:spacing w:after="0" w:line="240" w:lineRule="auto"/>
              <w:rPr>
                <w:rFonts w:cs="Calibri"/>
                <w:lang w:val="en-US"/>
              </w:rPr>
            </w:pPr>
            <w:r w:rsidRPr="00CC3445">
              <w:rPr>
                <w:rFonts w:cs="Calibri"/>
                <w:lang w:val="en-US"/>
              </w:rPr>
              <w:t>Current Address</w:t>
            </w:r>
          </w:p>
          <w:p w14:paraId="2084F42A" w14:textId="77777777" w:rsidR="00CC3445" w:rsidRPr="00CC3445" w:rsidRDefault="00CC3445" w:rsidP="00312620">
            <w:pPr>
              <w:spacing w:after="0" w:line="240" w:lineRule="auto"/>
              <w:rPr>
                <w:rFonts w:cs="Calibri"/>
                <w:lang w:val="en-US"/>
              </w:rPr>
            </w:pPr>
          </w:p>
          <w:p w14:paraId="2797B2D8" w14:textId="77777777" w:rsidR="00CC3445" w:rsidRPr="00CC3445" w:rsidRDefault="00CC3445" w:rsidP="00312620">
            <w:pPr>
              <w:spacing w:after="0" w:line="240" w:lineRule="auto"/>
              <w:rPr>
                <w:rFonts w:cs="Calibri"/>
                <w:lang w:val="en-US"/>
              </w:rPr>
            </w:pPr>
          </w:p>
          <w:p w14:paraId="01B4DC2B" w14:textId="77777777" w:rsidR="00CC3445" w:rsidRPr="00CC3445" w:rsidRDefault="00CC3445" w:rsidP="00312620">
            <w:pPr>
              <w:spacing w:after="0" w:line="240" w:lineRule="auto"/>
              <w:rPr>
                <w:rFonts w:cs="Calibri"/>
                <w:lang w:val="en-US"/>
              </w:rPr>
            </w:pPr>
          </w:p>
        </w:tc>
        <w:tc>
          <w:tcPr>
            <w:tcW w:w="4602" w:type="dxa"/>
          </w:tcPr>
          <w:p w14:paraId="126F0CFB" w14:textId="77777777" w:rsidR="00CC3445" w:rsidRPr="00CC3445" w:rsidRDefault="00CC3445" w:rsidP="00312620">
            <w:pPr>
              <w:spacing w:after="0" w:line="240" w:lineRule="auto"/>
              <w:rPr>
                <w:rFonts w:cs="Calibri"/>
                <w:lang w:val="en-US"/>
              </w:rPr>
            </w:pPr>
          </w:p>
        </w:tc>
      </w:tr>
      <w:tr w:rsidR="00CC3445" w:rsidRPr="0029358F" w14:paraId="5D46F38B" w14:textId="77777777" w:rsidTr="00312620">
        <w:tc>
          <w:tcPr>
            <w:tcW w:w="4414" w:type="dxa"/>
          </w:tcPr>
          <w:p w14:paraId="5C2EC585" w14:textId="77777777" w:rsidR="00CC3445" w:rsidRPr="00CC3445" w:rsidRDefault="00CC3445" w:rsidP="00312620">
            <w:pPr>
              <w:spacing w:after="0" w:line="240" w:lineRule="auto"/>
              <w:rPr>
                <w:rFonts w:cs="Calibri"/>
                <w:lang w:val="en-US"/>
              </w:rPr>
            </w:pPr>
            <w:r w:rsidRPr="00CC3445">
              <w:rPr>
                <w:rFonts w:cs="Calibri"/>
                <w:lang w:val="en-US"/>
              </w:rPr>
              <w:t>Telephone Number</w:t>
            </w:r>
          </w:p>
          <w:p w14:paraId="095C563D" w14:textId="77777777" w:rsidR="00CC3445" w:rsidRPr="00CC3445" w:rsidRDefault="00CC3445" w:rsidP="00312620">
            <w:pPr>
              <w:spacing w:after="0" w:line="240" w:lineRule="auto"/>
              <w:rPr>
                <w:rFonts w:cs="Calibri"/>
                <w:lang w:val="en-US"/>
              </w:rPr>
            </w:pPr>
          </w:p>
        </w:tc>
        <w:tc>
          <w:tcPr>
            <w:tcW w:w="4602" w:type="dxa"/>
          </w:tcPr>
          <w:p w14:paraId="36650A3F" w14:textId="77777777" w:rsidR="00CC3445" w:rsidRPr="00CC3445" w:rsidRDefault="00CC3445" w:rsidP="00312620">
            <w:pPr>
              <w:spacing w:after="0" w:line="240" w:lineRule="auto"/>
              <w:rPr>
                <w:rFonts w:cs="Calibri"/>
                <w:lang w:val="en-US"/>
              </w:rPr>
            </w:pPr>
          </w:p>
        </w:tc>
      </w:tr>
      <w:tr w:rsidR="00CC3445" w:rsidRPr="0029358F" w14:paraId="0FE6F722" w14:textId="77777777" w:rsidTr="00312620">
        <w:tc>
          <w:tcPr>
            <w:tcW w:w="4414" w:type="dxa"/>
          </w:tcPr>
          <w:p w14:paraId="05FA017A" w14:textId="77777777" w:rsidR="00CC3445" w:rsidRPr="00CC3445" w:rsidRDefault="00CC3445" w:rsidP="00312620">
            <w:pPr>
              <w:spacing w:after="0" w:line="240" w:lineRule="auto"/>
              <w:rPr>
                <w:rFonts w:cs="Calibri"/>
                <w:lang w:val="en-US"/>
              </w:rPr>
            </w:pPr>
            <w:r w:rsidRPr="00CC3445">
              <w:rPr>
                <w:rFonts w:cs="Calibri"/>
                <w:lang w:val="en-US"/>
              </w:rPr>
              <w:t>E-mail Address</w:t>
            </w:r>
          </w:p>
          <w:p w14:paraId="631760F6" w14:textId="77777777" w:rsidR="00CC3445" w:rsidRPr="00CC3445" w:rsidRDefault="00CC3445" w:rsidP="00312620">
            <w:pPr>
              <w:spacing w:after="0" w:line="240" w:lineRule="auto"/>
              <w:rPr>
                <w:rFonts w:cs="Calibri"/>
                <w:lang w:val="en-US"/>
              </w:rPr>
            </w:pPr>
          </w:p>
        </w:tc>
        <w:tc>
          <w:tcPr>
            <w:tcW w:w="4602" w:type="dxa"/>
          </w:tcPr>
          <w:p w14:paraId="12EFADB0" w14:textId="77777777" w:rsidR="00CC3445" w:rsidRPr="00CC3445" w:rsidRDefault="00CC3445" w:rsidP="00312620">
            <w:pPr>
              <w:spacing w:after="0" w:line="240" w:lineRule="auto"/>
              <w:rPr>
                <w:rFonts w:cs="Calibri"/>
                <w:lang w:val="en-US"/>
              </w:rPr>
            </w:pPr>
          </w:p>
        </w:tc>
      </w:tr>
    </w:tbl>
    <w:p w14:paraId="2AA37DB0" w14:textId="77777777" w:rsidR="00CC3445" w:rsidRPr="00CC3445" w:rsidRDefault="00CC3445" w:rsidP="00CC3445">
      <w:pPr>
        <w:spacing w:after="0" w:line="240" w:lineRule="auto"/>
        <w:rPr>
          <w:rFonts w:cs="Calibri"/>
          <w:lang w:val="en-US"/>
        </w:rPr>
      </w:pPr>
    </w:p>
    <w:p w14:paraId="5D199477" w14:textId="77777777" w:rsidR="00CC3445" w:rsidRPr="00CC3445" w:rsidRDefault="00CC3445" w:rsidP="00CC3445">
      <w:pPr>
        <w:spacing w:after="0" w:line="240" w:lineRule="auto"/>
        <w:rPr>
          <w:rFonts w:cs="Calibri"/>
          <w:lang w:val="en-US"/>
        </w:rPr>
      </w:pPr>
    </w:p>
    <w:p w14:paraId="396176AB" w14:textId="77777777" w:rsidR="00CC3445" w:rsidRPr="00CC3445" w:rsidRDefault="00CC3445" w:rsidP="00CC3445">
      <w:pPr>
        <w:spacing w:after="0" w:line="240" w:lineRule="auto"/>
        <w:rPr>
          <w:rFonts w:cs="Calibri"/>
          <w:b/>
          <w:lang w:val="en-US"/>
        </w:rPr>
      </w:pPr>
      <w:r w:rsidRPr="00CC3445">
        <w:rPr>
          <w:rFonts w:cs="Calibri"/>
          <w:b/>
          <w:lang w:val="en-US"/>
        </w:rPr>
        <w:t>Section 3 – Details of the personal information required</w:t>
      </w:r>
    </w:p>
    <w:p w14:paraId="6B124500" w14:textId="77777777" w:rsidR="00CC3445" w:rsidRPr="00CC3445" w:rsidRDefault="00CC3445" w:rsidP="00CC3445">
      <w:pPr>
        <w:spacing w:after="0" w:line="240" w:lineRule="auto"/>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3445" w:rsidRPr="0029358F" w14:paraId="651F94C2" w14:textId="77777777" w:rsidTr="00312620">
        <w:tc>
          <w:tcPr>
            <w:tcW w:w="9016" w:type="dxa"/>
            <w:shd w:val="pct10" w:color="auto" w:fill="auto"/>
          </w:tcPr>
          <w:p w14:paraId="36EE0AC2" w14:textId="77777777" w:rsidR="00CC3445" w:rsidRPr="00CC3445" w:rsidRDefault="00CC3445" w:rsidP="00312620">
            <w:pPr>
              <w:spacing w:after="0" w:line="240" w:lineRule="auto"/>
              <w:rPr>
                <w:rFonts w:cs="Calibri"/>
                <w:lang w:val="en-US"/>
              </w:rPr>
            </w:pPr>
            <w:r w:rsidRPr="00CC3445">
              <w:rPr>
                <w:rFonts w:cs="Calibri"/>
                <w:lang w:val="en-US"/>
              </w:rPr>
              <w:t>Please provide as much detail as you can about the personal information you are requesting to help us locate it quickly (continuing on a separate sheet if necessary):</w:t>
            </w:r>
          </w:p>
        </w:tc>
      </w:tr>
      <w:tr w:rsidR="00CC3445" w:rsidRPr="0029358F" w14:paraId="181CE55F" w14:textId="77777777" w:rsidTr="00312620">
        <w:tc>
          <w:tcPr>
            <w:tcW w:w="9016" w:type="dxa"/>
          </w:tcPr>
          <w:p w14:paraId="079ABFFB" w14:textId="77777777" w:rsidR="00CC3445" w:rsidRPr="00CC3445" w:rsidRDefault="00CC3445" w:rsidP="00312620">
            <w:pPr>
              <w:spacing w:after="0" w:line="240" w:lineRule="auto"/>
              <w:rPr>
                <w:rFonts w:cs="Calibri"/>
                <w:b/>
                <w:bCs/>
                <w:lang w:val="en-US"/>
              </w:rPr>
            </w:pPr>
          </w:p>
          <w:p w14:paraId="56C3AA11" w14:textId="77777777" w:rsidR="00CC3445" w:rsidRPr="00CC3445" w:rsidRDefault="00CC3445" w:rsidP="00312620">
            <w:pPr>
              <w:spacing w:after="0" w:line="240" w:lineRule="auto"/>
              <w:rPr>
                <w:rFonts w:cs="Calibri"/>
                <w:b/>
                <w:bCs/>
                <w:lang w:val="en-US"/>
              </w:rPr>
            </w:pPr>
          </w:p>
          <w:p w14:paraId="2B603C9F" w14:textId="77777777" w:rsidR="00CC3445" w:rsidRPr="00CC3445" w:rsidRDefault="00CC3445" w:rsidP="00312620">
            <w:pPr>
              <w:spacing w:after="0" w:line="240" w:lineRule="auto"/>
              <w:rPr>
                <w:rFonts w:cs="Calibri"/>
                <w:b/>
                <w:bCs/>
                <w:lang w:val="en-US"/>
              </w:rPr>
            </w:pPr>
          </w:p>
          <w:p w14:paraId="26026F90" w14:textId="77777777" w:rsidR="00CC3445" w:rsidRPr="00CC3445" w:rsidRDefault="00CC3445" w:rsidP="00312620">
            <w:pPr>
              <w:spacing w:after="0" w:line="240" w:lineRule="auto"/>
              <w:rPr>
                <w:rFonts w:cs="Calibri"/>
                <w:b/>
                <w:bCs/>
                <w:lang w:val="en-US"/>
              </w:rPr>
            </w:pPr>
          </w:p>
          <w:p w14:paraId="467EABF2" w14:textId="77777777" w:rsidR="00CC3445" w:rsidRPr="00CC3445" w:rsidRDefault="00CC3445" w:rsidP="00312620">
            <w:pPr>
              <w:spacing w:after="0" w:line="240" w:lineRule="auto"/>
              <w:rPr>
                <w:rFonts w:cs="Calibri"/>
                <w:b/>
                <w:bCs/>
                <w:lang w:val="en-US"/>
              </w:rPr>
            </w:pPr>
          </w:p>
          <w:p w14:paraId="04974B71" w14:textId="77777777" w:rsidR="00CC3445" w:rsidRPr="00CC3445" w:rsidRDefault="00CC3445" w:rsidP="00312620">
            <w:pPr>
              <w:spacing w:after="0" w:line="240" w:lineRule="auto"/>
              <w:rPr>
                <w:rFonts w:cs="Calibri"/>
                <w:b/>
                <w:bCs/>
                <w:lang w:val="en-US"/>
              </w:rPr>
            </w:pPr>
          </w:p>
          <w:p w14:paraId="3B35F070" w14:textId="77777777" w:rsidR="00CC3445" w:rsidRPr="00CC3445" w:rsidRDefault="00CC3445" w:rsidP="00312620">
            <w:pPr>
              <w:spacing w:after="0" w:line="240" w:lineRule="auto"/>
              <w:rPr>
                <w:rFonts w:cs="Calibri"/>
                <w:b/>
                <w:bCs/>
                <w:lang w:val="en-US"/>
              </w:rPr>
            </w:pPr>
          </w:p>
          <w:p w14:paraId="1F55CFFB" w14:textId="77777777" w:rsidR="00CC3445" w:rsidRPr="00CC3445" w:rsidRDefault="00CC3445" w:rsidP="00312620">
            <w:pPr>
              <w:spacing w:after="0" w:line="240" w:lineRule="auto"/>
              <w:rPr>
                <w:rFonts w:cs="Calibri"/>
                <w:b/>
                <w:bCs/>
                <w:lang w:val="en-US"/>
              </w:rPr>
            </w:pPr>
          </w:p>
          <w:p w14:paraId="3A189B1D" w14:textId="77777777" w:rsidR="00CC3445" w:rsidRPr="00CC3445" w:rsidRDefault="00CC3445" w:rsidP="00312620">
            <w:pPr>
              <w:spacing w:after="0" w:line="240" w:lineRule="auto"/>
              <w:rPr>
                <w:rFonts w:cs="Calibri"/>
                <w:b/>
                <w:bCs/>
                <w:lang w:val="en-US"/>
              </w:rPr>
            </w:pPr>
          </w:p>
          <w:p w14:paraId="5D037396" w14:textId="77777777" w:rsidR="00CC3445" w:rsidRPr="00CC3445" w:rsidRDefault="00CC3445" w:rsidP="00312620">
            <w:pPr>
              <w:spacing w:after="0" w:line="240" w:lineRule="auto"/>
              <w:rPr>
                <w:rFonts w:cs="Calibri"/>
                <w:b/>
                <w:bCs/>
                <w:lang w:val="en-US"/>
              </w:rPr>
            </w:pPr>
          </w:p>
          <w:p w14:paraId="68762957" w14:textId="77777777" w:rsidR="00CC3445" w:rsidRPr="00CC3445" w:rsidRDefault="00CC3445" w:rsidP="00312620">
            <w:pPr>
              <w:spacing w:after="0" w:line="240" w:lineRule="auto"/>
              <w:rPr>
                <w:rFonts w:cs="Calibri"/>
                <w:b/>
                <w:bCs/>
                <w:lang w:val="en-US"/>
              </w:rPr>
            </w:pPr>
          </w:p>
        </w:tc>
      </w:tr>
      <w:tr w:rsidR="00CC3445" w:rsidRPr="0029358F" w14:paraId="11A3C22E" w14:textId="77777777" w:rsidTr="00CC3445">
        <w:tc>
          <w:tcPr>
            <w:tcW w:w="9016" w:type="dxa"/>
            <w:shd w:val="clear" w:color="auto" w:fill="E7E6E6"/>
          </w:tcPr>
          <w:p w14:paraId="27981D2B" w14:textId="77777777" w:rsidR="00CC3445" w:rsidRPr="00CC3445" w:rsidRDefault="00CC3445" w:rsidP="00312620">
            <w:pPr>
              <w:spacing w:after="0" w:line="240" w:lineRule="auto"/>
              <w:rPr>
                <w:rFonts w:cs="Calibri"/>
                <w:bCs/>
                <w:lang w:val="en-US"/>
              </w:rPr>
            </w:pPr>
            <w:r w:rsidRPr="00CC3445">
              <w:rPr>
                <w:rFonts w:cs="Calibri"/>
                <w:bCs/>
                <w:lang w:val="en-US"/>
              </w:rPr>
              <w:t>Are there any specific dates you require this information to relate to?  If so, please state below:</w:t>
            </w:r>
          </w:p>
        </w:tc>
      </w:tr>
      <w:tr w:rsidR="00CC3445" w:rsidRPr="0029358F" w14:paraId="1AF9823C" w14:textId="77777777" w:rsidTr="00312620">
        <w:tc>
          <w:tcPr>
            <w:tcW w:w="9016" w:type="dxa"/>
          </w:tcPr>
          <w:p w14:paraId="525D2418" w14:textId="77777777" w:rsidR="00CC3445" w:rsidRPr="00CC3445" w:rsidRDefault="00CC3445" w:rsidP="00312620">
            <w:pPr>
              <w:spacing w:after="0" w:line="240" w:lineRule="auto"/>
              <w:rPr>
                <w:rFonts w:cs="Calibri"/>
                <w:b/>
                <w:bCs/>
                <w:lang w:val="en-US"/>
              </w:rPr>
            </w:pPr>
          </w:p>
          <w:p w14:paraId="5A3E8E33" w14:textId="77777777" w:rsidR="00CC3445" w:rsidRPr="00CC3445" w:rsidRDefault="00CC3445" w:rsidP="00312620">
            <w:pPr>
              <w:spacing w:after="0" w:line="240" w:lineRule="auto"/>
              <w:rPr>
                <w:rFonts w:cs="Calibri"/>
                <w:b/>
                <w:bCs/>
                <w:lang w:val="en-US"/>
              </w:rPr>
            </w:pPr>
          </w:p>
          <w:p w14:paraId="2CE2206E" w14:textId="77777777" w:rsidR="00CC3445" w:rsidRPr="00CC3445" w:rsidRDefault="00CC3445" w:rsidP="00312620">
            <w:pPr>
              <w:spacing w:after="0" w:line="240" w:lineRule="auto"/>
              <w:rPr>
                <w:rFonts w:cs="Calibri"/>
                <w:b/>
                <w:bCs/>
                <w:lang w:val="en-US"/>
              </w:rPr>
            </w:pPr>
          </w:p>
          <w:p w14:paraId="7A02F6FF" w14:textId="77777777" w:rsidR="00CC3445" w:rsidRPr="00CC3445" w:rsidRDefault="00CC3445" w:rsidP="00312620">
            <w:pPr>
              <w:spacing w:after="0" w:line="240" w:lineRule="auto"/>
              <w:rPr>
                <w:rFonts w:cs="Calibri"/>
                <w:b/>
                <w:bCs/>
                <w:lang w:val="en-US"/>
              </w:rPr>
            </w:pPr>
          </w:p>
          <w:p w14:paraId="5ECA8913" w14:textId="77777777" w:rsidR="00CC3445" w:rsidRPr="00CC3445" w:rsidRDefault="00CC3445" w:rsidP="00312620">
            <w:pPr>
              <w:spacing w:after="0" w:line="240" w:lineRule="auto"/>
              <w:rPr>
                <w:rFonts w:cs="Calibri"/>
                <w:b/>
                <w:bCs/>
                <w:lang w:val="en-US"/>
              </w:rPr>
            </w:pPr>
          </w:p>
        </w:tc>
      </w:tr>
    </w:tbl>
    <w:p w14:paraId="7105F396" w14:textId="77777777" w:rsidR="00CC3445" w:rsidRPr="00CC3445" w:rsidRDefault="00CC3445" w:rsidP="00CC3445">
      <w:pPr>
        <w:spacing w:after="0" w:line="240" w:lineRule="auto"/>
        <w:rPr>
          <w:rFonts w:cs="Calibri"/>
          <w:b/>
          <w:lang w:val="en-US"/>
        </w:rPr>
      </w:pPr>
    </w:p>
    <w:p w14:paraId="0C5EBFC0" w14:textId="77777777" w:rsidR="00CC3445" w:rsidRPr="00CC3445" w:rsidRDefault="00CC3445" w:rsidP="00CC3445">
      <w:pPr>
        <w:spacing w:after="0" w:line="240" w:lineRule="auto"/>
        <w:rPr>
          <w:rFonts w:cs="Calibri"/>
          <w:b/>
          <w:lang w:val="en-US"/>
        </w:rPr>
      </w:pPr>
      <w:r w:rsidRPr="00CC3445">
        <w:rPr>
          <w:rFonts w:cs="Calibri"/>
          <w:b/>
          <w:lang w:val="en-US"/>
        </w:rPr>
        <w:t xml:space="preserve">Section 4 – Voluntary Information </w:t>
      </w:r>
    </w:p>
    <w:p w14:paraId="29EEDEC6" w14:textId="77777777" w:rsidR="00CC3445" w:rsidRPr="00CC3445" w:rsidRDefault="00CC3445" w:rsidP="00CC3445">
      <w:pPr>
        <w:spacing w:after="0" w:line="240" w:lineRule="auto"/>
        <w:rPr>
          <w:rFonts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3445" w:rsidRPr="0029358F" w14:paraId="319658B2" w14:textId="77777777" w:rsidTr="00312620">
        <w:tc>
          <w:tcPr>
            <w:tcW w:w="9016" w:type="dxa"/>
            <w:shd w:val="pct10" w:color="auto" w:fill="auto"/>
          </w:tcPr>
          <w:p w14:paraId="4BE52A58" w14:textId="77777777" w:rsidR="00CC3445" w:rsidRPr="00CC3445" w:rsidRDefault="00CC3445" w:rsidP="00312620">
            <w:pPr>
              <w:spacing w:after="0" w:line="240" w:lineRule="auto"/>
              <w:rPr>
                <w:rFonts w:cs="Calibri"/>
                <w:lang w:val="en-US"/>
              </w:rPr>
            </w:pPr>
            <w:r w:rsidRPr="00CC3445">
              <w:rPr>
                <w:rFonts w:cs="Calibri"/>
                <w:lang w:val="en-US"/>
              </w:rPr>
              <w:t>It would assist our search if you let us know the reasons for your request.  Please detail the reason for your request below (please note this is only voluntary and you are not obliged to provide us with a reason):</w:t>
            </w:r>
          </w:p>
        </w:tc>
      </w:tr>
      <w:tr w:rsidR="00CC3445" w:rsidRPr="0029358F" w14:paraId="32B7D52E" w14:textId="77777777" w:rsidTr="00312620">
        <w:tc>
          <w:tcPr>
            <w:tcW w:w="9016" w:type="dxa"/>
          </w:tcPr>
          <w:p w14:paraId="6FD57FA0" w14:textId="77777777" w:rsidR="00CC3445" w:rsidRPr="00CC3445" w:rsidRDefault="00CC3445" w:rsidP="00312620">
            <w:pPr>
              <w:spacing w:after="0" w:line="240" w:lineRule="auto"/>
              <w:rPr>
                <w:rFonts w:cs="Calibri"/>
                <w:b/>
                <w:bCs/>
                <w:lang w:val="en-US"/>
              </w:rPr>
            </w:pPr>
          </w:p>
          <w:p w14:paraId="6C8E0A98" w14:textId="77777777" w:rsidR="00CC3445" w:rsidRPr="00CC3445" w:rsidRDefault="00CC3445" w:rsidP="00312620">
            <w:pPr>
              <w:spacing w:after="0" w:line="240" w:lineRule="auto"/>
              <w:rPr>
                <w:rFonts w:cs="Calibri"/>
                <w:b/>
                <w:bCs/>
                <w:lang w:val="en-US"/>
              </w:rPr>
            </w:pPr>
          </w:p>
          <w:p w14:paraId="20395199" w14:textId="77777777" w:rsidR="00CC3445" w:rsidRPr="00CC3445" w:rsidRDefault="00CC3445" w:rsidP="00312620">
            <w:pPr>
              <w:spacing w:after="0" w:line="240" w:lineRule="auto"/>
              <w:rPr>
                <w:rFonts w:cs="Calibri"/>
                <w:b/>
                <w:bCs/>
                <w:lang w:val="en-US"/>
              </w:rPr>
            </w:pPr>
          </w:p>
          <w:p w14:paraId="51FC0F1B" w14:textId="77777777" w:rsidR="00CC3445" w:rsidRPr="00CC3445" w:rsidRDefault="00CC3445" w:rsidP="00312620">
            <w:pPr>
              <w:spacing w:after="0" w:line="240" w:lineRule="auto"/>
              <w:rPr>
                <w:rFonts w:cs="Calibri"/>
                <w:b/>
                <w:bCs/>
                <w:lang w:val="en-US"/>
              </w:rPr>
            </w:pPr>
          </w:p>
          <w:p w14:paraId="4DDC654F" w14:textId="77777777" w:rsidR="00CC3445" w:rsidRPr="00CC3445" w:rsidRDefault="00CC3445" w:rsidP="00312620">
            <w:pPr>
              <w:spacing w:after="0" w:line="240" w:lineRule="auto"/>
              <w:rPr>
                <w:rFonts w:cs="Calibri"/>
                <w:b/>
                <w:bCs/>
                <w:lang w:val="en-US"/>
              </w:rPr>
            </w:pPr>
          </w:p>
          <w:p w14:paraId="1B27741F" w14:textId="77777777" w:rsidR="00CC3445" w:rsidRPr="00CC3445" w:rsidRDefault="00CC3445" w:rsidP="00312620">
            <w:pPr>
              <w:spacing w:after="0" w:line="240" w:lineRule="auto"/>
              <w:rPr>
                <w:rFonts w:cs="Calibri"/>
                <w:b/>
                <w:bCs/>
                <w:lang w:val="en-US"/>
              </w:rPr>
            </w:pPr>
          </w:p>
          <w:p w14:paraId="539E9CBB" w14:textId="77777777" w:rsidR="00CC3445" w:rsidRPr="00CC3445" w:rsidRDefault="00CC3445" w:rsidP="00312620">
            <w:pPr>
              <w:spacing w:after="0" w:line="240" w:lineRule="auto"/>
              <w:rPr>
                <w:rFonts w:cs="Calibri"/>
                <w:b/>
                <w:bCs/>
                <w:lang w:val="en-US"/>
              </w:rPr>
            </w:pPr>
          </w:p>
          <w:p w14:paraId="06EF991D" w14:textId="77777777" w:rsidR="00CC3445" w:rsidRPr="00CC3445" w:rsidRDefault="00CC3445" w:rsidP="00312620">
            <w:pPr>
              <w:spacing w:after="0" w:line="240" w:lineRule="auto"/>
              <w:rPr>
                <w:rFonts w:cs="Calibri"/>
                <w:b/>
                <w:bCs/>
                <w:lang w:val="en-US"/>
              </w:rPr>
            </w:pPr>
          </w:p>
          <w:p w14:paraId="30D1A595" w14:textId="77777777" w:rsidR="00CC3445" w:rsidRPr="00CC3445" w:rsidRDefault="00CC3445" w:rsidP="00312620">
            <w:pPr>
              <w:spacing w:after="0" w:line="240" w:lineRule="auto"/>
              <w:rPr>
                <w:rFonts w:cs="Calibri"/>
                <w:b/>
                <w:bCs/>
                <w:lang w:val="en-US"/>
              </w:rPr>
            </w:pPr>
          </w:p>
          <w:p w14:paraId="75CA19DF" w14:textId="77777777" w:rsidR="00CC3445" w:rsidRPr="00CC3445" w:rsidRDefault="00CC3445" w:rsidP="00312620">
            <w:pPr>
              <w:spacing w:after="0" w:line="240" w:lineRule="auto"/>
              <w:rPr>
                <w:rFonts w:cs="Calibri"/>
                <w:b/>
                <w:bCs/>
                <w:lang w:val="en-US"/>
              </w:rPr>
            </w:pPr>
          </w:p>
          <w:p w14:paraId="654F6A8F" w14:textId="77777777" w:rsidR="00CC3445" w:rsidRPr="00CC3445" w:rsidRDefault="00CC3445" w:rsidP="00312620">
            <w:pPr>
              <w:spacing w:after="0" w:line="240" w:lineRule="auto"/>
              <w:rPr>
                <w:rFonts w:cs="Calibri"/>
                <w:b/>
                <w:bCs/>
                <w:lang w:val="en-US"/>
              </w:rPr>
            </w:pPr>
          </w:p>
        </w:tc>
      </w:tr>
    </w:tbl>
    <w:p w14:paraId="517A0865" w14:textId="77777777" w:rsidR="00CC3445" w:rsidRPr="00CC3445" w:rsidRDefault="00CC3445" w:rsidP="00CC3445">
      <w:pPr>
        <w:spacing w:after="0" w:line="240" w:lineRule="auto"/>
        <w:rPr>
          <w:rFonts w:cs="Calibri"/>
          <w:b/>
          <w:lang w:val="en-US"/>
        </w:rPr>
      </w:pPr>
    </w:p>
    <w:p w14:paraId="51A0FDDB" w14:textId="77777777" w:rsidR="00CC3445" w:rsidRPr="00CC3445" w:rsidRDefault="00CC3445" w:rsidP="00CC3445">
      <w:pPr>
        <w:spacing w:after="0" w:line="240" w:lineRule="auto"/>
        <w:rPr>
          <w:rFonts w:cs="Calibri"/>
          <w:b/>
          <w:lang w:val="en-US"/>
        </w:rPr>
      </w:pPr>
      <w:r w:rsidRPr="00CC3445">
        <w:rPr>
          <w:rFonts w:cs="Calibri"/>
          <w:b/>
          <w:lang w:val="en-US"/>
        </w:rPr>
        <w:t>Section 5 – Declaration</w:t>
      </w:r>
    </w:p>
    <w:p w14:paraId="28379B5E" w14:textId="77777777" w:rsidR="00CC3445" w:rsidRPr="00CC3445" w:rsidRDefault="00CC3445" w:rsidP="00CC3445">
      <w:pPr>
        <w:spacing w:after="0" w:line="240" w:lineRule="auto"/>
        <w:rPr>
          <w:rFonts w:cs="Calibri"/>
          <w:lang w:val="en-US"/>
        </w:rPr>
      </w:pPr>
    </w:p>
    <w:p w14:paraId="785032B2" w14:textId="77777777" w:rsidR="00CC3445" w:rsidRPr="00CC3445" w:rsidRDefault="00CC3445" w:rsidP="00CC3445">
      <w:pPr>
        <w:autoSpaceDE w:val="0"/>
        <w:autoSpaceDN w:val="0"/>
        <w:adjustRightInd w:val="0"/>
        <w:spacing w:after="0" w:line="240" w:lineRule="auto"/>
        <w:jc w:val="both"/>
        <w:rPr>
          <w:rFonts w:cs="Calibri"/>
          <w:color w:val="000000"/>
        </w:rPr>
      </w:pPr>
      <w:r w:rsidRPr="00CC3445">
        <w:rPr>
          <w:rFonts w:cs="Calibri"/>
          <w:color w:val="000000"/>
        </w:rPr>
        <w:t xml:space="preserve">The information provided in this Subject Access Form is correct, and I am the person to whom it relates or a representative acting on their behalf.  I understand that you may need to obtain further information from me or my representative in order to comply with this request. </w:t>
      </w:r>
    </w:p>
    <w:p w14:paraId="37B5D6CB" w14:textId="77777777" w:rsidR="00CC3445" w:rsidRPr="00CC3445" w:rsidRDefault="00CC3445" w:rsidP="00CC3445">
      <w:pPr>
        <w:spacing w:after="0" w:line="240" w:lineRule="auto"/>
        <w:rPr>
          <w:rFonts w:cs="Calibri"/>
          <w:color w:val="000000"/>
        </w:rPr>
      </w:pPr>
    </w:p>
    <w:p w14:paraId="55FDF499" w14:textId="77777777" w:rsidR="00CC3445" w:rsidRPr="00CC3445" w:rsidRDefault="00CC3445" w:rsidP="00CC3445">
      <w:pPr>
        <w:autoSpaceDE w:val="0"/>
        <w:autoSpaceDN w:val="0"/>
        <w:adjustRightInd w:val="0"/>
        <w:spacing w:after="0" w:line="240" w:lineRule="auto"/>
        <w:rPr>
          <w:rFonts w:cs="Calibri"/>
          <w:color w:val="000000"/>
        </w:rPr>
      </w:pPr>
    </w:p>
    <w:p w14:paraId="0A9D7D08" w14:textId="77777777" w:rsidR="00CC3445" w:rsidRPr="00CC3445" w:rsidRDefault="00CC3445" w:rsidP="00CC3445">
      <w:pPr>
        <w:autoSpaceDE w:val="0"/>
        <w:autoSpaceDN w:val="0"/>
        <w:adjustRightInd w:val="0"/>
        <w:spacing w:after="0" w:line="240" w:lineRule="auto"/>
        <w:rPr>
          <w:rFonts w:cs="Calibri"/>
          <w:color w:val="000000"/>
        </w:rPr>
      </w:pPr>
    </w:p>
    <w:p w14:paraId="56D26183" w14:textId="77777777" w:rsidR="00CC3445" w:rsidRPr="00CC3445" w:rsidRDefault="00CC3445" w:rsidP="00CC3445">
      <w:pPr>
        <w:autoSpaceDE w:val="0"/>
        <w:autoSpaceDN w:val="0"/>
        <w:adjustRightInd w:val="0"/>
        <w:spacing w:after="0" w:line="240" w:lineRule="auto"/>
        <w:rPr>
          <w:rFonts w:cs="Calibri"/>
          <w:b/>
          <w:bCs/>
          <w:color w:val="000000"/>
        </w:rPr>
      </w:pPr>
      <w:r w:rsidRPr="00CC3445">
        <w:rPr>
          <w:rFonts w:cs="Calibri"/>
          <w:b/>
          <w:bCs/>
          <w:color w:val="000000"/>
        </w:rPr>
        <w:t>Signature</w:t>
      </w:r>
      <w:proofErr w:type="gramStart"/>
      <w:r w:rsidRPr="00CC3445">
        <w:rPr>
          <w:rFonts w:cs="Calibri"/>
          <w:b/>
          <w:bCs/>
          <w:color w:val="000000"/>
        </w:rPr>
        <w:t>:…………………………………………………</w:t>
      </w:r>
      <w:proofErr w:type="gramEnd"/>
      <w:r w:rsidRPr="00CC3445">
        <w:rPr>
          <w:rFonts w:cs="Calibri"/>
          <w:b/>
          <w:bCs/>
          <w:color w:val="000000"/>
        </w:rPr>
        <w:t xml:space="preserve">                                                 Date</w:t>
      </w:r>
      <w:proofErr w:type="gramStart"/>
      <w:r w:rsidRPr="00CC3445">
        <w:rPr>
          <w:rFonts w:cs="Calibri"/>
          <w:b/>
          <w:bCs/>
          <w:color w:val="000000"/>
        </w:rPr>
        <w:t>:…………………</w:t>
      </w:r>
      <w:proofErr w:type="gramEnd"/>
    </w:p>
    <w:p w14:paraId="5FF3D4FA" w14:textId="77777777" w:rsidR="00CC3445" w:rsidRPr="00CC3445" w:rsidRDefault="00CC3445" w:rsidP="00CC3445">
      <w:pPr>
        <w:spacing w:after="0" w:line="240" w:lineRule="auto"/>
        <w:rPr>
          <w:rFonts w:cs="Calibri"/>
          <w:lang w:val="en-US"/>
        </w:rPr>
      </w:pPr>
    </w:p>
    <w:p w14:paraId="283E545D" w14:textId="77777777" w:rsidR="00CC3445" w:rsidRPr="00CC3445" w:rsidRDefault="00CC3445" w:rsidP="00CC3445">
      <w:pPr>
        <w:spacing w:after="0" w:line="240" w:lineRule="auto"/>
        <w:rPr>
          <w:rFonts w:cs="Calibri"/>
          <w:lang w:val="en-US"/>
        </w:rPr>
      </w:pPr>
    </w:p>
    <w:p w14:paraId="7A372995" w14:textId="77777777" w:rsidR="00CC3445" w:rsidRPr="00CC3445" w:rsidRDefault="00CC3445" w:rsidP="00CC3445">
      <w:pPr>
        <w:spacing w:after="0" w:line="240" w:lineRule="auto"/>
        <w:rPr>
          <w:rFonts w:cs="Calibri"/>
          <w:b/>
          <w:lang w:val="en-US"/>
        </w:rPr>
      </w:pPr>
      <w:r w:rsidRPr="00CC3445">
        <w:rPr>
          <w:rFonts w:cs="Calibri"/>
          <w:b/>
          <w:lang w:val="en-US"/>
        </w:rPr>
        <w:t>Returning the Subject Access Request Form</w:t>
      </w:r>
    </w:p>
    <w:p w14:paraId="31432301" w14:textId="77777777" w:rsidR="00CC3445" w:rsidRPr="00CC3445" w:rsidRDefault="00CC3445" w:rsidP="00CC3445">
      <w:pPr>
        <w:spacing w:after="0" w:line="240" w:lineRule="auto"/>
        <w:rPr>
          <w:rFonts w:cs="Calibri"/>
          <w:lang w:val="en-US"/>
        </w:rPr>
      </w:pPr>
    </w:p>
    <w:p w14:paraId="77A2AA29" w14:textId="77777777" w:rsidR="00CC3445" w:rsidRPr="00CC3445" w:rsidRDefault="00CC3445" w:rsidP="00CC3445">
      <w:pPr>
        <w:autoSpaceDE w:val="0"/>
        <w:autoSpaceDN w:val="0"/>
        <w:adjustRightInd w:val="0"/>
        <w:spacing w:after="0" w:line="240" w:lineRule="auto"/>
        <w:jc w:val="both"/>
        <w:rPr>
          <w:rFonts w:cs="Calibri"/>
          <w:color w:val="000000"/>
        </w:rPr>
      </w:pPr>
      <w:r w:rsidRPr="00CC3445">
        <w:rPr>
          <w:rFonts w:cs="Calibri"/>
          <w:color w:val="000000"/>
        </w:rPr>
        <w:t xml:space="preserve">Please return the completed form to </w:t>
      </w:r>
      <w:hyperlink r:id="rId20" w:history="1">
        <w:r w:rsidRPr="009A13EC">
          <w:rPr>
            <w:rStyle w:val="Hyperlink"/>
            <w:rFonts w:cs="Calibri"/>
          </w:rPr>
          <w:t>dataprotectionofficer@forbessolicitors.co.uk</w:t>
        </w:r>
      </w:hyperlink>
      <w:r>
        <w:rPr>
          <w:rFonts w:cs="Calibri"/>
          <w:color w:val="000000"/>
        </w:rPr>
        <w:t xml:space="preserve"> </w:t>
      </w:r>
    </w:p>
    <w:p w14:paraId="3666EE11" w14:textId="77777777" w:rsidR="00CC3445" w:rsidRPr="00CC3445" w:rsidRDefault="00CC3445" w:rsidP="00CC3445">
      <w:pPr>
        <w:autoSpaceDE w:val="0"/>
        <w:autoSpaceDN w:val="0"/>
        <w:adjustRightInd w:val="0"/>
        <w:spacing w:after="0" w:line="240" w:lineRule="auto"/>
        <w:rPr>
          <w:rFonts w:cs="Calibri"/>
          <w:color w:val="000000"/>
        </w:rPr>
      </w:pPr>
    </w:p>
    <w:p w14:paraId="25C7CFBA" w14:textId="77777777" w:rsidR="00CC3445" w:rsidRPr="00CC3445" w:rsidRDefault="00CC3445" w:rsidP="00CC3445">
      <w:pPr>
        <w:autoSpaceDE w:val="0"/>
        <w:autoSpaceDN w:val="0"/>
        <w:adjustRightInd w:val="0"/>
        <w:spacing w:after="0" w:line="240" w:lineRule="auto"/>
        <w:jc w:val="both"/>
        <w:rPr>
          <w:rFonts w:cs="Calibri"/>
          <w:b/>
          <w:color w:val="000000"/>
        </w:rPr>
      </w:pPr>
      <w:r w:rsidRPr="00CC3445">
        <w:rPr>
          <w:rFonts w:cs="Calibri"/>
          <w:b/>
          <w:color w:val="000000"/>
        </w:rPr>
        <w:t>Next Steps</w:t>
      </w:r>
    </w:p>
    <w:p w14:paraId="7D78EC55" w14:textId="77777777" w:rsidR="00CC3445" w:rsidRPr="00CC3445" w:rsidRDefault="00CC3445" w:rsidP="00CC3445">
      <w:pPr>
        <w:autoSpaceDE w:val="0"/>
        <w:autoSpaceDN w:val="0"/>
        <w:adjustRightInd w:val="0"/>
        <w:spacing w:after="0" w:line="240" w:lineRule="auto"/>
        <w:jc w:val="both"/>
        <w:rPr>
          <w:rFonts w:cs="Calibri"/>
          <w:color w:val="000000"/>
        </w:rPr>
      </w:pPr>
    </w:p>
    <w:p w14:paraId="230F69F3" w14:textId="77777777" w:rsidR="00CC3445" w:rsidRPr="00CC3445" w:rsidRDefault="00CC3445" w:rsidP="00CC3445">
      <w:pPr>
        <w:autoSpaceDE w:val="0"/>
        <w:autoSpaceDN w:val="0"/>
        <w:adjustRightInd w:val="0"/>
        <w:spacing w:after="0" w:line="240" w:lineRule="auto"/>
        <w:jc w:val="both"/>
        <w:rPr>
          <w:rFonts w:cs="Calibri"/>
          <w:color w:val="000000"/>
        </w:rPr>
      </w:pPr>
      <w:r w:rsidRPr="00CC3445">
        <w:rPr>
          <w:rFonts w:cs="Calibri"/>
          <w:color w:val="000000"/>
        </w:rPr>
        <w:t>Once we have received your completed Subject Access Request Form we will be required to verify your identity before we can provide you with the information you have requested.  We will normally require one form of photo ID along with a proof of address.  We will contact you to arrange an appointment for you to provide us with your proof of identity.</w:t>
      </w:r>
    </w:p>
    <w:p w14:paraId="21604680" w14:textId="77777777" w:rsidR="00CC3445" w:rsidRPr="00CC3445" w:rsidRDefault="00CC3445" w:rsidP="00CC3445">
      <w:pPr>
        <w:autoSpaceDE w:val="0"/>
        <w:autoSpaceDN w:val="0"/>
        <w:adjustRightInd w:val="0"/>
        <w:spacing w:after="0" w:line="240" w:lineRule="auto"/>
        <w:jc w:val="both"/>
        <w:rPr>
          <w:rFonts w:cs="Calibri"/>
          <w:color w:val="000000"/>
        </w:rPr>
      </w:pPr>
    </w:p>
    <w:p w14:paraId="057D7153" w14:textId="77777777" w:rsidR="00CC3445" w:rsidRPr="00CC3445" w:rsidRDefault="00CC3445" w:rsidP="00CC3445">
      <w:pPr>
        <w:autoSpaceDE w:val="0"/>
        <w:autoSpaceDN w:val="0"/>
        <w:adjustRightInd w:val="0"/>
        <w:spacing w:after="0" w:line="240" w:lineRule="auto"/>
        <w:jc w:val="both"/>
        <w:rPr>
          <w:rFonts w:cs="Calibri"/>
          <w:color w:val="000000"/>
          <w:lang w:val="en-US"/>
        </w:rPr>
      </w:pPr>
      <w:r w:rsidRPr="00CC3445">
        <w:rPr>
          <w:rFonts w:cs="Calibri"/>
          <w:color w:val="000000"/>
        </w:rPr>
        <w:t xml:space="preserve">If you are acting on behalf of someone else we </w:t>
      </w:r>
      <w:r w:rsidRPr="00CC3445">
        <w:rPr>
          <w:rFonts w:cs="Calibri"/>
          <w:color w:val="000000"/>
          <w:lang w:val="en-US"/>
        </w:rPr>
        <w:t>need to be satisfied that you are entitled to act on behalf of that individual.  This could be by a signed written authority from the individual you are acting on behalf of or a power of attorney.</w:t>
      </w:r>
    </w:p>
    <w:p w14:paraId="387121F1" w14:textId="77777777" w:rsidR="00CC3445" w:rsidRPr="00CC3445" w:rsidRDefault="00CC3445" w:rsidP="00CC3445">
      <w:pPr>
        <w:autoSpaceDE w:val="0"/>
        <w:autoSpaceDN w:val="0"/>
        <w:adjustRightInd w:val="0"/>
        <w:spacing w:after="0" w:line="240" w:lineRule="auto"/>
        <w:jc w:val="both"/>
        <w:rPr>
          <w:rFonts w:cs="Calibri"/>
          <w:color w:val="000000"/>
          <w:lang w:val="en-US"/>
        </w:rPr>
      </w:pPr>
    </w:p>
    <w:p w14:paraId="672FFB82" w14:textId="77777777" w:rsidR="00CC3445" w:rsidRPr="00CC3445" w:rsidRDefault="00CC3445" w:rsidP="00CC3445">
      <w:pPr>
        <w:autoSpaceDE w:val="0"/>
        <w:autoSpaceDN w:val="0"/>
        <w:adjustRightInd w:val="0"/>
        <w:spacing w:after="0" w:line="240" w:lineRule="auto"/>
        <w:jc w:val="both"/>
        <w:rPr>
          <w:rFonts w:cs="Calibri"/>
          <w:color w:val="000000"/>
        </w:rPr>
      </w:pPr>
      <w:r w:rsidRPr="00CC3445">
        <w:rPr>
          <w:rFonts w:cs="Calibri"/>
          <w:color w:val="000000"/>
          <w:lang w:val="en-US"/>
        </w:rPr>
        <w:t xml:space="preserve">Should you have any questions about completing the Subject Access Request Form please contact </w:t>
      </w:r>
      <w:hyperlink r:id="rId21" w:history="1">
        <w:r w:rsidRPr="009A13EC">
          <w:rPr>
            <w:rStyle w:val="Hyperlink"/>
            <w:rFonts w:cs="Calibri"/>
          </w:rPr>
          <w:t>dataprotectionofficer@forbessolicitors.co.uk</w:t>
        </w:r>
      </w:hyperlink>
      <w:r>
        <w:rPr>
          <w:rFonts w:cs="Calibri"/>
          <w:color w:val="000000"/>
        </w:rPr>
        <w:t xml:space="preserve"> </w:t>
      </w:r>
    </w:p>
    <w:p w14:paraId="36D085B7" w14:textId="77777777" w:rsidR="00CC3445" w:rsidRPr="00CC3445" w:rsidRDefault="00CC3445" w:rsidP="00CC3445">
      <w:pPr>
        <w:autoSpaceDE w:val="0"/>
        <w:autoSpaceDN w:val="0"/>
        <w:adjustRightInd w:val="0"/>
        <w:spacing w:after="0" w:line="240" w:lineRule="auto"/>
        <w:jc w:val="both"/>
        <w:rPr>
          <w:rFonts w:cs="Calibri"/>
          <w:color w:val="000000"/>
        </w:rPr>
      </w:pPr>
    </w:p>
    <w:p w14:paraId="78A68F00" w14:textId="77777777" w:rsidR="00CC3445" w:rsidRPr="00CC3445" w:rsidRDefault="00CC3445" w:rsidP="00CC3445">
      <w:pPr>
        <w:spacing w:after="0" w:line="240" w:lineRule="auto"/>
        <w:rPr>
          <w:rFonts w:cs="Calibri"/>
          <w:lang w:val="en-US"/>
        </w:rPr>
      </w:pPr>
    </w:p>
    <w:p w14:paraId="28C8E4D1" w14:textId="77777777" w:rsidR="00CC3445" w:rsidRPr="00CC3445" w:rsidRDefault="00CC3445" w:rsidP="00CC3445">
      <w:pPr>
        <w:ind w:left="360"/>
        <w:rPr>
          <w:rFonts w:cs="Calibri"/>
        </w:rPr>
      </w:pPr>
    </w:p>
    <w:p w14:paraId="3DFEFC78" w14:textId="77777777" w:rsidR="00CC3445" w:rsidRPr="00CC3445" w:rsidRDefault="00CC3445" w:rsidP="00CC3445">
      <w:pPr>
        <w:ind w:left="360"/>
        <w:rPr>
          <w:rFonts w:cs="Calibri"/>
        </w:rPr>
      </w:pPr>
    </w:p>
    <w:p w14:paraId="7A285990" w14:textId="77777777" w:rsidR="009A160D" w:rsidRPr="00D914F8" w:rsidRDefault="009A160D" w:rsidP="00977F6A">
      <w:pPr>
        <w:spacing w:after="0"/>
        <w:rPr>
          <w:b/>
          <w:sz w:val="24"/>
          <w:szCs w:val="24"/>
        </w:rPr>
      </w:pPr>
    </w:p>
    <w:sectPr w:rsidR="009A160D" w:rsidRPr="00D914F8" w:rsidSect="008B34EB">
      <w:pgSz w:w="11906" w:h="16838" w:code="9"/>
      <w:pgMar w:top="1134" w:right="851" w:bottom="851" w:left="851" w:header="567" w:footer="567"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6497" w14:textId="77777777" w:rsidR="00415B50" w:rsidRDefault="00415B50" w:rsidP="00062B46">
      <w:pPr>
        <w:spacing w:after="0" w:line="240" w:lineRule="auto"/>
      </w:pPr>
      <w:r>
        <w:separator/>
      </w:r>
    </w:p>
  </w:endnote>
  <w:endnote w:type="continuationSeparator" w:id="0">
    <w:p w14:paraId="5DF75FB7" w14:textId="77777777" w:rsidR="00415B50" w:rsidRDefault="00415B50" w:rsidP="0006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9EC7" w14:textId="77777777" w:rsidR="0046046F" w:rsidRDefault="00460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A7C0" w14:textId="77777777" w:rsidR="001C2845" w:rsidRPr="002674BF" w:rsidRDefault="00CC3445" w:rsidP="001C2845">
    <w:pPr>
      <w:pStyle w:val="Footer"/>
      <w:rPr>
        <w:rFonts w:cs="Calibri"/>
        <w:sz w:val="18"/>
        <w:szCs w:val="18"/>
      </w:rPr>
    </w:pPr>
    <w:r>
      <w:rPr>
        <w:rFonts w:cs="Calibri"/>
        <w:sz w:val="18"/>
        <w:szCs w:val="18"/>
      </w:rPr>
      <w:t>Subject Access Request Procedure</w:t>
    </w:r>
  </w:p>
  <w:p w14:paraId="776A6F4D" w14:textId="77777777" w:rsidR="001C2845" w:rsidRPr="002674BF" w:rsidRDefault="001C2845" w:rsidP="001C2845">
    <w:pPr>
      <w:pStyle w:val="Footer"/>
      <w:rPr>
        <w:rFonts w:cs="Calibri"/>
        <w:sz w:val="18"/>
        <w:szCs w:val="18"/>
      </w:rPr>
    </w:pPr>
    <w:r w:rsidRPr="002674BF">
      <w:rPr>
        <w:rFonts w:cs="Calibri"/>
        <w:sz w:val="18"/>
        <w:szCs w:val="18"/>
      </w:rPr>
      <w:t xml:space="preserve">Version </w:t>
    </w:r>
    <w:r w:rsidR="0046046F">
      <w:rPr>
        <w:rFonts w:cs="Calibri"/>
        <w:sz w:val="18"/>
        <w:szCs w:val="18"/>
      </w:rPr>
      <w:t>3</w:t>
    </w:r>
  </w:p>
  <w:p w14:paraId="493CD528" w14:textId="77777777" w:rsidR="001C2845" w:rsidRPr="002674BF" w:rsidRDefault="001C2845" w:rsidP="001C2845">
    <w:pPr>
      <w:pStyle w:val="Footer"/>
      <w:rPr>
        <w:rFonts w:cs="Calibri"/>
        <w:sz w:val="18"/>
        <w:szCs w:val="18"/>
      </w:rPr>
    </w:pPr>
    <w:r>
      <w:rPr>
        <w:rFonts w:cs="Calibri"/>
        <w:sz w:val="18"/>
        <w:szCs w:val="18"/>
      </w:rPr>
      <w:t>Reviewed</w:t>
    </w:r>
    <w:r w:rsidRPr="002674BF">
      <w:rPr>
        <w:rFonts w:cs="Calibri"/>
        <w:sz w:val="18"/>
        <w:szCs w:val="18"/>
      </w:rPr>
      <w:t xml:space="preserve">: </w:t>
    </w:r>
    <w:r>
      <w:rPr>
        <w:rFonts w:cs="Calibri"/>
        <w:sz w:val="18"/>
        <w:szCs w:val="18"/>
      </w:rPr>
      <w:t>September</w:t>
    </w:r>
    <w:r w:rsidRPr="002674BF">
      <w:rPr>
        <w:rFonts w:cs="Calibri"/>
        <w:sz w:val="18"/>
        <w:szCs w:val="18"/>
      </w:rPr>
      <w:t xml:space="preserve"> 202</w:t>
    </w:r>
    <w:r w:rsidR="0046046F">
      <w:rPr>
        <w:rFonts w:cs="Calibri"/>
        <w:sz w:val="18"/>
        <w:szCs w:val="18"/>
      </w:rPr>
      <w:t>1</w:t>
    </w:r>
  </w:p>
  <w:p w14:paraId="3DCA46DC" w14:textId="77777777" w:rsidR="001C2845" w:rsidRPr="002674BF" w:rsidRDefault="001C2845" w:rsidP="001C2845">
    <w:pPr>
      <w:pStyle w:val="Footer"/>
      <w:rPr>
        <w:rFonts w:cs="Calibri"/>
        <w:sz w:val="18"/>
        <w:szCs w:val="18"/>
      </w:rPr>
    </w:pPr>
    <w:r w:rsidRPr="002674BF">
      <w:rPr>
        <w:rFonts w:cs="Calibri"/>
        <w:sz w:val="18"/>
        <w:szCs w:val="18"/>
      </w:rPr>
      <w:t xml:space="preserve">Review Date: </w:t>
    </w:r>
    <w:r>
      <w:rPr>
        <w:rFonts w:cs="Calibri"/>
        <w:sz w:val="18"/>
        <w:szCs w:val="18"/>
      </w:rPr>
      <w:t>September</w:t>
    </w:r>
    <w:r w:rsidRPr="002674BF">
      <w:rPr>
        <w:rFonts w:cs="Calibri"/>
        <w:sz w:val="18"/>
        <w:szCs w:val="18"/>
      </w:rPr>
      <w:t xml:space="preserve"> 202</w:t>
    </w:r>
    <w:r w:rsidR="0046046F">
      <w:rPr>
        <w:rFonts w:cs="Calibri"/>
        <w:sz w:val="18"/>
        <w:szCs w:val="18"/>
      </w:rPr>
      <w:t>3</w:t>
    </w:r>
  </w:p>
  <w:p w14:paraId="140D2BE8" w14:textId="77777777" w:rsidR="001C2845" w:rsidRDefault="001C2845">
    <w:pPr>
      <w:pStyle w:val="Footer"/>
    </w:pPr>
  </w:p>
  <w:p w14:paraId="585A2FC8" w14:textId="77777777" w:rsidR="001A2D40" w:rsidRDefault="001A2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EE54" w14:textId="77777777" w:rsidR="0046046F" w:rsidRDefault="0046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7585" w14:textId="77777777" w:rsidR="00415B50" w:rsidRDefault="00415B50" w:rsidP="00062B46">
      <w:pPr>
        <w:spacing w:after="0" w:line="240" w:lineRule="auto"/>
      </w:pPr>
      <w:r>
        <w:separator/>
      </w:r>
    </w:p>
  </w:footnote>
  <w:footnote w:type="continuationSeparator" w:id="0">
    <w:p w14:paraId="4DF4AF70" w14:textId="77777777" w:rsidR="00415B50" w:rsidRDefault="00415B50" w:rsidP="00062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C33C" w14:textId="77777777" w:rsidR="0046046F" w:rsidRDefault="00460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0807" w14:textId="77777777" w:rsidR="001A2D40" w:rsidRPr="000656C1" w:rsidRDefault="005B7506" w:rsidP="008F516C">
    <w:pPr>
      <w:pStyle w:val="Header"/>
      <w:rPr>
        <w:rFonts w:ascii="Cambria" w:hAnsi="Cambria"/>
        <w:color w:val="365F91"/>
        <w:sz w:val="24"/>
        <w:szCs w:val="24"/>
      </w:rPr>
    </w:pPr>
    <w:r>
      <w:rPr>
        <w:rFonts w:ascii="Cambria" w:hAnsi="Cambria"/>
        <w:color w:val="365F91"/>
        <w:sz w:val="24"/>
        <w:szCs w:val="24"/>
      </w:rPr>
      <w:t xml:space="preserve">The Sea View </w:t>
    </w:r>
    <w:proofErr w:type="gramStart"/>
    <w:r>
      <w:rPr>
        <w:rFonts w:ascii="Cambria" w:hAnsi="Cambria"/>
        <w:color w:val="365F91"/>
        <w:sz w:val="24"/>
        <w:szCs w:val="24"/>
      </w:rPr>
      <w:t>Trust</w:t>
    </w:r>
    <w:r w:rsidR="009008F5">
      <w:rPr>
        <w:rFonts w:ascii="Cambria" w:hAnsi="Cambria"/>
        <w:color w:val="365F91"/>
        <w:sz w:val="24"/>
        <w:szCs w:val="24"/>
      </w:rPr>
      <w:t xml:space="preserve"> </w:t>
    </w:r>
    <w:r w:rsidR="00DB22D4">
      <w:rPr>
        <w:rFonts w:ascii="Cambria" w:hAnsi="Cambria"/>
        <w:color w:val="365F91"/>
        <w:sz w:val="24"/>
        <w:szCs w:val="24"/>
      </w:rPr>
      <w:t xml:space="preserve"> –</w:t>
    </w:r>
    <w:proofErr w:type="gramEnd"/>
    <w:r w:rsidR="00DB22D4">
      <w:rPr>
        <w:rFonts w:ascii="Cambria" w:hAnsi="Cambria"/>
        <w:color w:val="365F91"/>
        <w:sz w:val="24"/>
        <w:szCs w:val="24"/>
      </w:rPr>
      <w:t xml:space="preserve"> </w:t>
    </w:r>
    <w:r w:rsidR="00E3669C">
      <w:rPr>
        <w:rFonts w:ascii="Cambria" w:hAnsi="Cambria"/>
        <w:color w:val="365F91"/>
        <w:sz w:val="24"/>
        <w:szCs w:val="24"/>
      </w:rPr>
      <w:t>Subject Access Request 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CCAD" w14:textId="77777777" w:rsidR="0046046F" w:rsidRDefault="0046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3EAF"/>
    <w:multiLevelType w:val="multilevel"/>
    <w:tmpl w:val="1484648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6DE72D0"/>
    <w:multiLevelType w:val="singleLevel"/>
    <w:tmpl w:val="6D0A7D30"/>
    <w:lvl w:ilvl="0">
      <w:start w:val="1"/>
      <w:numFmt w:val="bullet"/>
      <w:pStyle w:val="PinkBullet"/>
      <w:lvlText w:val=""/>
      <w:lvlJc w:val="left"/>
      <w:pPr>
        <w:tabs>
          <w:tab w:val="num" w:pos="1287"/>
        </w:tabs>
        <w:ind w:left="1287" w:hanging="567"/>
      </w:pPr>
      <w:rPr>
        <w:rFonts w:ascii="Symbol" w:hAnsi="Symbol" w:hint="default"/>
      </w:rPr>
    </w:lvl>
  </w:abstractNum>
  <w:abstractNum w:abstractNumId="4"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FB6158B"/>
    <w:multiLevelType w:val="multilevel"/>
    <w:tmpl w:val="D36C5B1E"/>
    <w:lvl w:ilvl="0">
      <w:start w:val="1"/>
      <w:numFmt w:val="bullet"/>
      <w:lvlText w:val=""/>
      <w:lvlJc w:val="left"/>
      <w:pPr>
        <w:tabs>
          <w:tab w:val="left" w:pos="360"/>
        </w:tabs>
        <w:ind w:left="720"/>
      </w:pPr>
      <w:rPr>
        <w:rFonts w:ascii="Symbol" w:hAnsi="Symbol" w:hint="default"/>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E3"/>
    <w:rsid w:val="000111C5"/>
    <w:rsid w:val="000309B2"/>
    <w:rsid w:val="00032A59"/>
    <w:rsid w:val="00051F9E"/>
    <w:rsid w:val="00062B46"/>
    <w:rsid w:val="000656C1"/>
    <w:rsid w:val="00067F04"/>
    <w:rsid w:val="00094734"/>
    <w:rsid w:val="000B6C32"/>
    <w:rsid w:val="00111EDD"/>
    <w:rsid w:val="00164F3D"/>
    <w:rsid w:val="00175F07"/>
    <w:rsid w:val="001A2D40"/>
    <w:rsid w:val="001A632F"/>
    <w:rsid w:val="001B478D"/>
    <w:rsid w:val="001C2845"/>
    <w:rsid w:val="001C3B51"/>
    <w:rsid w:val="001D6F65"/>
    <w:rsid w:val="001E4874"/>
    <w:rsid w:val="002031DC"/>
    <w:rsid w:val="0020742E"/>
    <w:rsid w:val="0025106A"/>
    <w:rsid w:val="00257B39"/>
    <w:rsid w:val="002638FB"/>
    <w:rsid w:val="002825A3"/>
    <w:rsid w:val="002C14D2"/>
    <w:rsid w:val="002D5408"/>
    <w:rsid w:val="002E0EF0"/>
    <w:rsid w:val="00312620"/>
    <w:rsid w:val="00336D8E"/>
    <w:rsid w:val="0037514E"/>
    <w:rsid w:val="003E3571"/>
    <w:rsid w:val="00415B50"/>
    <w:rsid w:val="00444113"/>
    <w:rsid w:val="0046046F"/>
    <w:rsid w:val="004A409F"/>
    <w:rsid w:val="004A5BBD"/>
    <w:rsid w:val="004E4981"/>
    <w:rsid w:val="004E5AB7"/>
    <w:rsid w:val="0050787A"/>
    <w:rsid w:val="00513350"/>
    <w:rsid w:val="00554BFE"/>
    <w:rsid w:val="00583977"/>
    <w:rsid w:val="00596282"/>
    <w:rsid w:val="005A1B91"/>
    <w:rsid w:val="005A4815"/>
    <w:rsid w:val="005B7506"/>
    <w:rsid w:val="005C6B69"/>
    <w:rsid w:val="005E7386"/>
    <w:rsid w:val="0061418E"/>
    <w:rsid w:val="00627AF8"/>
    <w:rsid w:val="00645659"/>
    <w:rsid w:val="006926E3"/>
    <w:rsid w:val="006A3575"/>
    <w:rsid w:val="006D0496"/>
    <w:rsid w:val="006E7AB4"/>
    <w:rsid w:val="006F636E"/>
    <w:rsid w:val="00734E27"/>
    <w:rsid w:val="007753E3"/>
    <w:rsid w:val="007853C2"/>
    <w:rsid w:val="00785A01"/>
    <w:rsid w:val="00794EE4"/>
    <w:rsid w:val="007A41B7"/>
    <w:rsid w:val="007C113F"/>
    <w:rsid w:val="007F2BE1"/>
    <w:rsid w:val="0081009A"/>
    <w:rsid w:val="00812E19"/>
    <w:rsid w:val="008332A6"/>
    <w:rsid w:val="00834CF2"/>
    <w:rsid w:val="008371E7"/>
    <w:rsid w:val="008647CA"/>
    <w:rsid w:val="008727D0"/>
    <w:rsid w:val="00875F41"/>
    <w:rsid w:val="00887B4F"/>
    <w:rsid w:val="008B34EB"/>
    <w:rsid w:val="008C0B88"/>
    <w:rsid w:val="008F516C"/>
    <w:rsid w:val="009008F5"/>
    <w:rsid w:val="0095588D"/>
    <w:rsid w:val="00976CE0"/>
    <w:rsid w:val="00977F6A"/>
    <w:rsid w:val="00986EAE"/>
    <w:rsid w:val="00997F98"/>
    <w:rsid w:val="009A160D"/>
    <w:rsid w:val="009A497F"/>
    <w:rsid w:val="009A544E"/>
    <w:rsid w:val="009B5917"/>
    <w:rsid w:val="009E14B8"/>
    <w:rsid w:val="00A35CFA"/>
    <w:rsid w:val="00A474C3"/>
    <w:rsid w:val="00A47855"/>
    <w:rsid w:val="00A700F6"/>
    <w:rsid w:val="00A77BED"/>
    <w:rsid w:val="00AC1155"/>
    <w:rsid w:val="00AC368A"/>
    <w:rsid w:val="00AC4040"/>
    <w:rsid w:val="00AD0D04"/>
    <w:rsid w:val="00AD27C3"/>
    <w:rsid w:val="00B11343"/>
    <w:rsid w:val="00B1531C"/>
    <w:rsid w:val="00B43663"/>
    <w:rsid w:val="00B46E79"/>
    <w:rsid w:val="00B55F72"/>
    <w:rsid w:val="00BC59C5"/>
    <w:rsid w:val="00BC6177"/>
    <w:rsid w:val="00BE7ED3"/>
    <w:rsid w:val="00BF3AE4"/>
    <w:rsid w:val="00C156C2"/>
    <w:rsid w:val="00C21E02"/>
    <w:rsid w:val="00C37863"/>
    <w:rsid w:val="00C453A7"/>
    <w:rsid w:val="00C476CE"/>
    <w:rsid w:val="00C87012"/>
    <w:rsid w:val="00CC3445"/>
    <w:rsid w:val="00CD63A2"/>
    <w:rsid w:val="00CE502C"/>
    <w:rsid w:val="00CF7BBF"/>
    <w:rsid w:val="00D25979"/>
    <w:rsid w:val="00D6659D"/>
    <w:rsid w:val="00D914F8"/>
    <w:rsid w:val="00D958ED"/>
    <w:rsid w:val="00DB22D4"/>
    <w:rsid w:val="00DB7AED"/>
    <w:rsid w:val="00DF0983"/>
    <w:rsid w:val="00E20F8D"/>
    <w:rsid w:val="00E3669C"/>
    <w:rsid w:val="00E367AE"/>
    <w:rsid w:val="00E36AA7"/>
    <w:rsid w:val="00E45678"/>
    <w:rsid w:val="00E675A5"/>
    <w:rsid w:val="00EB1A92"/>
    <w:rsid w:val="00F01FFF"/>
    <w:rsid w:val="00F05A28"/>
    <w:rsid w:val="00F23C04"/>
    <w:rsid w:val="00F26E91"/>
    <w:rsid w:val="00F533FF"/>
    <w:rsid w:val="00F5403F"/>
    <w:rsid w:val="00F559B0"/>
    <w:rsid w:val="00F82EDC"/>
    <w:rsid w:val="00FA48BB"/>
    <w:rsid w:val="00FB02EE"/>
    <w:rsid w:val="00FC7D89"/>
    <w:rsid w:val="00FE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E40A003"/>
  <w15:chartTrackingRefBased/>
  <w15:docId w15:val="{63D13ADB-ADB6-4394-B5B5-1FF103E7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aliases w:val="Pinkborder"/>
    <w:basedOn w:val="NoteHeading"/>
    <w:next w:val="Normal"/>
    <w:link w:val="Heading1Char"/>
    <w:qFormat/>
    <w:rsid w:val="00C453A7"/>
    <w:pPr>
      <w:keepNext/>
      <w:pBdr>
        <w:top w:val="single" w:sz="8" w:space="1" w:color="FF00FF"/>
        <w:left w:val="single" w:sz="8" w:space="4" w:color="FF00FF"/>
        <w:bottom w:val="single" w:sz="8" w:space="1" w:color="FF00FF"/>
        <w:right w:val="single" w:sz="8" w:space="4" w:color="FF00FF"/>
      </w:pBdr>
      <w:shd w:val="pct12" w:color="auto" w:fill="FFFFFF"/>
      <w:spacing w:after="0" w:line="240" w:lineRule="auto"/>
      <w:outlineLvl w:val="0"/>
    </w:pPr>
    <w:rPr>
      <w:rFonts w:ascii="Arial" w:hAnsi="Arial"/>
      <w:b/>
      <w:caps/>
      <w:sz w:val="28"/>
      <w:szCs w:val="20"/>
    </w:rPr>
  </w:style>
  <w:style w:type="paragraph" w:styleId="Heading2">
    <w:name w:val="heading 2"/>
    <w:basedOn w:val="Normal"/>
    <w:next w:val="Normal"/>
    <w:link w:val="Heading2Char"/>
    <w:unhideWhenUsed/>
    <w:qFormat/>
    <w:rsid w:val="00BC617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C6177"/>
    <w:pPr>
      <w:keepNext/>
      <w:spacing w:after="0" w:line="240" w:lineRule="auto"/>
      <w:outlineLvl w:val="2"/>
    </w:pPr>
    <w:rPr>
      <w:rFonts w:ascii="Arial" w:hAnsi="Arial" w:cs="Arial"/>
      <w:b/>
      <w:bCs/>
      <w:szCs w:val="26"/>
    </w:rPr>
  </w:style>
  <w:style w:type="paragraph" w:styleId="Heading4">
    <w:name w:val="heading 4"/>
    <w:basedOn w:val="Normal"/>
    <w:next w:val="Normal"/>
    <w:link w:val="Heading4Char"/>
    <w:qFormat/>
    <w:rsid w:val="00C453A7"/>
    <w:pPr>
      <w:keepNext/>
      <w:spacing w:after="0" w:line="240" w:lineRule="auto"/>
      <w:jc w:val="both"/>
      <w:outlineLvl w:val="3"/>
    </w:pPr>
    <w:rPr>
      <w:rFonts w:ascii="Arial" w:hAnsi="Arial"/>
      <w:sz w:val="24"/>
      <w:szCs w:val="20"/>
      <w:u w:val="single"/>
      <w:lang w:val="en-US"/>
    </w:rPr>
  </w:style>
  <w:style w:type="paragraph" w:styleId="Heading7">
    <w:name w:val="heading 7"/>
    <w:basedOn w:val="Normal"/>
    <w:next w:val="Normal"/>
    <w:link w:val="Heading7Char"/>
    <w:qFormat/>
    <w:rsid w:val="00C453A7"/>
    <w:pPr>
      <w:keepNext/>
      <w:spacing w:after="0" w:line="240" w:lineRule="auto"/>
      <w:jc w:val="both"/>
      <w:outlineLvl w:val="6"/>
    </w:pPr>
    <w:rPr>
      <w:rFonts w:ascii="Arial" w:hAnsi="Arial"/>
      <w:b/>
      <w:sz w:val="24"/>
      <w:szCs w:val="20"/>
      <w:lang w:val="en-US"/>
    </w:rPr>
  </w:style>
  <w:style w:type="paragraph" w:styleId="Heading8">
    <w:name w:val="heading 8"/>
    <w:basedOn w:val="Normal"/>
    <w:next w:val="Normal"/>
    <w:link w:val="Heading8Char"/>
    <w:qFormat/>
    <w:rsid w:val="00C453A7"/>
    <w:pPr>
      <w:keepNext/>
      <w:spacing w:after="0" w:line="240" w:lineRule="auto"/>
      <w:jc w:val="both"/>
      <w:outlineLvl w:val="7"/>
    </w:pPr>
    <w:rPr>
      <w:rFonts w:ascii="Arial" w:hAnsi="Arial"/>
      <w:b/>
      <w:sz w:val="24"/>
      <w:szCs w:val="20"/>
      <w:lang w:val="en-US"/>
    </w:rPr>
  </w:style>
  <w:style w:type="paragraph" w:styleId="Heading9">
    <w:name w:val="heading 9"/>
    <w:basedOn w:val="Normal"/>
    <w:next w:val="Normal"/>
    <w:link w:val="Heading9Char"/>
    <w:qFormat/>
    <w:rsid w:val="00C453A7"/>
    <w:pPr>
      <w:keepNext/>
      <w:spacing w:after="0" w:line="240" w:lineRule="auto"/>
      <w:jc w:val="center"/>
      <w:outlineLvl w:val="8"/>
    </w:pPr>
    <w:rPr>
      <w:rFonts w:ascii="Arial"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53E3"/>
    <w:rPr>
      <w:sz w:val="22"/>
      <w:szCs w:val="22"/>
      <w:lang w:val="en-US"/>
    </w:rPr>
  </w:style>
  <w:style w:type="character" w:customStyle="1" w:styleId="NoSpacingChar">
    <w:name w:val="No Spacing Char"/>
    <w:link w:val="NoSpacing"/>
    <w:uiPriority w:val="1"/>
    <w:rsid w:val="007753E3"/>
    <w:rPr>
      <w:rFonts w:eastAsia="Times New Roman"/>
      <w:lang w:val="en-US"/>
    </w:rPr>
  </w:style>
  <w:style w:type="paragraph" w:styleId="BalloonText">
    <w:name w:val="Balloon Text"/>
    <w:basedOn w:val="Normal"/>
    <w:link w:val="BalloonTextChar"/>
    <w:semiHidden/>
    <w:unhideWhenUsed/>
    <w:rsid w:val="00775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3E3"/>
    <w:rPr>
      <w:rFonts w:ascii="Tahoma" w:hAnsi="Tahoma" w:cs="Tahoma"/>
      <w:sz w:val="16"/>
      <w:szCs w:val="16"/>
    </w:rPr>
  </w:style>
  <w:style w:type="paragraph" w:styleId="Header">
    <w:name w:val="header"/>
    <w:basedOn w:val="Normal"/>
    <w:link w:val="HeaderChar"/>
    <w:unhideWhenUsed/>
    <w:rsid w:val="00062B46"/>
    <w:pPr>
      <w:tabs>
        <w:tab w:val="center" w:pos="4513"/>
        <w:tab w:val="right" w:pos="9026"/>
      </w:tabs>
      <w:spacing w:after="0" w:line="240" w:lineRule="auto"/>
    </w:pPr>
  </w:style>
  <w:style w:type="character" w:customStyle="1" w:styleId="HeaderChar">
    <w:name w:val="Header Char"/>
    <w:basedOn w:val="DefaultParagraphFont"/>
    <w:link w:val="Header"/>
    <w:rsid w:val="00062B46"/>
  </w:style>
  <w:style w:type="paragraph" w:styleId="Footer">
    <w:name w:val="footer"/>
    <w:basedOn w:val="Normal"/>
    <w:link w:val="FooterChar"/>
    <w:uiPriority w:val="99"/>
    <w:unhideWhenUsed/>
    <w:rsid w:val="0006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46"/>
  </w:style>
  <w:style w:type="paragraph" w:styleId="ListParagraph">
    <w:name w:val="List Paragraph"/>
    <w:basedOn w:val="Normal"/>
    <w:uiPriority w:val="34"/>
    <w:qFormat/>
    <w:rsid w:val="00C476CE"/>
    <w:pPr>
      <w:ind w:left="720"/>
      <w:contextualSpacing/>
    </w:pPr>
  </w:style>
  <w:style w:type="character" w:styleId="Hyperlink">
    <w:name w:val="Hyperlink"/>
    <w:uiPriority w:val="99"/>
    <w:unhideWhenUsed/>
    <w:rsid w:val="0050787A"/>
    <w:rPr>
      <w:color w:val="0000FF"/>
      <w:u w:val="single"/>
    </w:rPr>
  </w:style>
  <w:style w:type="character" w:styleId="FollowedHyperlink">
    <w:name w:val="FollowedHyperlink"/>
    <w:unhideWhenUsed/>
    <w:rsid w:val="0050787A"/>
    <w:rPr>
      <w:color w:val="800080"/>
      <w:u w:val="single"/>
    </w:rPr>
  </w:style>
  <w:style w:type="paragraph" w:customStyle="1" w:styleId="Default">
    <w:name w:val="Default"/>
    <w:rsid w:val="002E0EF0"/>
    <w:pPr>
      <w:autoSpaceDE w:val="0"/>
      <w:autoSpaceDN w:val="0"/>
      <w:adjustRightInd w:val="0"/>
    </w:pPr>
    <w:rPr>
      <w:rFonts w:ascii="Arial" w:hAnsi="Arial" w:cs="Arial"/>
      <w:color w:val="000000"/>
      <w:sz w:val="24"/>
      <w:szCs w:val="24"/>
    </w:rPr>
  </w:style>
  <w:style w:type="paragraph" w:styleId="BodyText">
    <w:name w:val="Body Text"/>
    <w:basedOn w:val="Normal"/>
    <w:next w:val="Normal"/>
    <w:link w:val="BodyTextChar"/>
    <w:rsid w:val="007853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hAnsi="Arial"/>
      <w:szCs w:val="20"/>
    </w:rPr>
  </w:style>
  <w:style w:type="character" w:customStyle="1" w:styleId="BodyTextChar">
    <w:name w:val="Body Text Char"/>
    <w:link w:val="BodyText"/>
    <w:rsid w:val="007853C2"/>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C453A7"/>
    <w:pPr>
      <w:spacing w:after="120"/>
      <w:ind w:left="283"/>
    </w:pPr>
    <w:rPr>
      <w:sz w:val="16"/>
      <w:szCs w:val="16"/>
    </w:rPr>
  </w:style>
  <w:style w:type="character" w:customStyle="1" w:styleId="BodyTextIndent3Char">
    <w:name w:val="Body Text Indent 3 Char"/>
    <w:link w:val="BodyTextIndent3"/>
    <w:uiPriority w:val="99"/>
    <w:semiHidden/>
    <w:rsid w:val="00C453A7"/>
    <w:rPr>
      <w:sz w:val="16"/>
      <w:szCs w:val="16"/>
    </w:rPr>
  </w:style>
  <w:style w:type="paragraph" w:styleId="BodyText2">
    <w:name w:val="Body Text 2"/>
    <w:basedOn w:val="Normal"/>
    <w:link w:val="BodyText2Char"/>
    <w:uiPriority w:val="99"/>
    <w:semiHidden/>
    <w:unhideWhenUsed/>
    <w:rsid w:val="00C453A7"/>
    <w:pPr>
      <w:spacing w:after="120" w:line="480" w:lineRule="auto"/>
    </w:pPr>
  </w:style>
  <w:style w:type="character" w:customStyle="1" w:styleId="BodyText2Char">
    <w:name w:val="Body Text 2 Char"/>
    <w:link w:val="BodyText2"/>
    <w:uiPriority w:val="99"/>
    <w:semiHidden/>
    <w:rsid w:val="00C453A7"/>
    <w:rPr>
      <w:sz w:val="22"/>
      <w:szCs w:val="22"/>
    </w:rPr>
  </w:style>
  <w:style w:type="paragraph" w:styleId="BodyText3">
    <w:name w:val="Body Text 3"/>
    <w:basedOn w:val="Normal"/>
    <w:link w:val="BodyText3Char"/>
    <w:uiPriority w:val="99"/>
    <w:semiHidden/>
    <w:unhideWhenUsed/>
    <w:rsid w:val="00C453A7"/>
    <w:pPr>
      <w:spacing w:after="120"/>
    </w:pPr>
    <w:rPr>
      <w:sz w:val="16"/>
      <w:szCs w:val="16"/>
    </w:rPr>
  </w:style>
  <w:style w:type="character" w:customStyle="1" w:styleId="BodyText3Char">
    <w:name w:val="Body Text 3 Char"/>
    <w:link w:val="BodyText3"/>
    <w:uiPriority w:val="99"/>
    <w:semiHidden/>
    <w:rsid w:val="00C453A7"/>
    <w:rPr>
      <w:sz w:val="16"/>
      <w:szCs w:val="16"/>
    </w:rPr>
  </w:style>
  <w:style w:type="character" w:customStyle="1" w:styleId="Heading1Char">
    <w:name w:val="Heading 1 Char"/>
    <w:aliases w:val="Pinkborder Char"/>
    <w:link w:val="Heading1"/>
    <w:rsid w:val="00C453A7"/>
    <w:rPr>
      <w:rFonts w:ascii="Arial" w:hAnsi="Arial"/>
      <w:b/>
      <w:caps/>
      <w:sz w:val="28"/>
      <w:shd w:val="pct12" w:color="auto" w:fill="FFFFFF"/>
    </w:rPr>
  </w:style>
  <w:style w:type="character" w:customStyle="1" w:styleId="Heading4Char">
    <w:name w:val="Heading 4 Char"/>
    <w:link w:val="Heading4"/>
    <w:rsid w:val="00C453A7"/>
    <w:rPr>
      <w:rFonts w:ascii="Arial" w:hAnsi="Arial"/>
      <w:sz w:val="24"/>
      <w:u w:val="single"/>
      <w:lang w:val="en-US"/>
    </w:rPr>
  </w:style>
  <w:style w:type="character" w:customStyle="1" w:styleId="Heading7Char">
    <w:name w:val="Heading 7 Char"/>
    <w:link w:val="Heading7"/>
    <w:rsid w:val="00C453A7"/>
    <w:rPr>
      <w:rFonts w:ascii="Arial" w:hAnsi="Arial"/>
      <w:b/>
      <w:sz w:val="24"/>
      <w:lang w:val="en-US"/>
    </w:rPr>
  </w:style>
  <w:style w:type="character" w:customStyle="1" w:styleId="Heading8Char">
    <w:name w:val="Heading 8 Char"/>
    <w:link w:val="Heading8"/>
    <w:rsid w:val="00C453A7"/>
    <w:rPr>
      <w:rFonts w:ascii="Arial" w:hAnsi="Arial"/>
      <w:b/>
      <w:sz w:val="24"/>
      <w:lang w:val="en-US"/>
    </w:rPr>
  </w:style>
  <w:style w:type="character" w:customStyle="1" w:styleId="Heading9Char">
    <w:name w:val="Heading 9 Char"/>
    <w:link w:val="Heading9"/>
    <w:rsid w:val="00C453A7"/>
    <w:rPr>
      <w:rFonts w:ascii="Arial" w:hAnsi="Arial"/>
      <w:b/>
      <w:sz w:val="24"/>
      <w:lang w:val="en-US"/>
    </w:rPr>
  </w:style>
  <w:style w:type="character" w:styleId="PageNumber">
    <w:name w:val="page number"/>
    <w:rsid w:val="00C453A7"/>
  </w:style>
  <w:style w:type="paragraph" w:customStyle="1" w:styleId="PinkBullet">
    <w:name w:val="PinkBullet"/>
    <w:basedOn w:val="Normal"/>
    <w:rsid w:val="00C453A7"/>
    <w:pPr>
      <w:numPr>
        <w:numId w:val="1"/>
      </w:numPr>
      <w:spacing w:after="0" w:line="240" w:lineRule="auto"/>
    </w:pPr>
    <w:rPr>
      <w:rFonts w:ascii="Arial" w:hAnsi="Arial"/>
      <w:sz w:val="24"/>
      <w:szCs w:val="20"/>
      <w:lang w:val="en-US"/>
    </w:rPr>
  </w:style>
  <w:style w:type="paragraph" w:styleId="NoteHeading">
    <w:name w:val="Note Heading"/>
    <w:basedOn w:val="Normal"/>
    <w:next w:val="Normal"/>
    <w:link w:val="NoteHeadingChar"/>
    <w:uiPriority w:val="99"/>
    <w:semiHidden/>
    <w:unhideWhenUsed/>
    <w:rsid w:val="00C453A7"/>
  </w:style>
  <w:style w:type="character" w:customStyle="1" w:styleId="NoteHeadingChar">
    <w:name w:val="Note Heading Char"/>
    <w:link w:val="NoteHeading"/>
    <w:uiPriority w:val="99"/>
    <w:semiHidden/>
    <w:rsid w:val="00C453A7"/>
    <w:rPr>
      <w:sz w:val="22"/>
      <w:szCs w:val="22"/>
    </w:rPr>
  </w:style>
  <w:style w:type="character" w:customStyle="1" w:styleId="Heading2Char">
    <w:name w:val="Heading 2 Char"/>
    <w:link w:val="Heading2"/>
    <w:uiPriority w:val="9"/>
    <w:semiHidden/>
    <w:rsid w:val="00BC6177"/>
    <w:rPr>
      <w:rFonts w:ascii="Cambria" w:eastAsia="Times New Roman" w:hAnsi="Cambria" w:cs="Times New Roman"/>
      <w:b/>
      <w:bCs/>
      <w:i/>
      <w:iCs/>
      <w:sz w:val="28"/>
      <w:szCs w:val="28"/>
    </w:rPr>
  </w:style>
  <w:style w:type="character" w:customStyle="1" w:styleId="Heading3Char">
    <w:name w:val="Heading 3 Char"/>
    <w:link w:val="Heading3"/>
    <w:rsid w:val="00BC6177"/>
    <w:rPr>
      <w:rFonts w:ascii="Arial" w:hAnsi="Arial" w:cs="Arial"/>
      <w:b/>
      <w:bCs/>
      <w:sz w:val="22"/>
      <w:szCs w:val="26"/>
    </w:rPr>
  </w:style>
  <w:style w:type="character" w:customStyle="1" w:styleId="Textitalics">
    <w:name w:val="Text (italics)"/>
    <w:rsid w:val="00BC6177"/>
    <w:rPr>
      <w:i/>
    </w:rPr>
  </w:style>
  <w:style w:type="paragraph" w:styleId="TOC3">
    <w:name w:val="toc 3"/>
    <w:basedOn w:val="Normal"/>
    <w:next w:val="Normal"/>
    <w:autoRedefine/>
    <w:semiHidden/>
    <w:rsid w:val="00BC6177"/>
    <w:pPr>
      <w:spacing w:before="120" w:after="120" w:line="240" w:lineRule="auto"/>
      <w:ind w:left="442"/>
    </w:pPr>
    <w:rPr>
      <w:rFonts w:ascii="Arial" w:hAnsi="Arial"/>
      <w:szCs w:val="24"/>
    </w:rPr>
  </w:style>
  <w:style w:type="character" w:customStyle="1" w:styleId="Textbold">
    <w:name w:val="Text (bold"/>
    <w:aliases w:val="red)"/>
    <w:rsid w:val="00BC6177"/>
    <w:rPr>
      <w:b/>
      <w:bCs/>
      <w:color w:val="FF0000"/>
    </w:rPr>
  </w:style>
  <w:style w:type="table" w:customStyle="1" w:styleId="Tabledefault">
    <w:name w:val="Table (default)"/>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tickbox">
    <w:name w:val="List (tick box)"/>
    <w:basedOn w:val="NoList"/>
    <w:rsid w:val="00BC6177"/>
    <w:pPr>
      <w:numPr>
        <w:numId w:val="2"/>
      </w:numPr>
    </w:pPr>
  </w:style>
  <w:style w:type="paragraph" w:styleId="TOC1">
    <w:name w:val="toc 1"/>
    <w:basedOn w:val="Normal"/>
    <w:next w:val="Normal"/>
    <w:autoRedefine/>
    <w:uiPriority w:val="39"/>
    <w:rsid w:val="00BC6177"/>
    <w:pPr>
      <w:tabs>
        <w:tab w:val="right" w:leader="dot" w:pos="10194"/>
      </w:tabs>
      <w:spacing w:before="120" w:after="120" w:line="240" w:lineRule="auto"/>
    </w:pPr>
    <w:rPr>
      <w:rFonts w:ascii="Arial" w:hAnsi="Arial"/>
      <w:b/>
      <w:szCs w:val="24"/>
    </w:rPr>
  </w:style>
  <w:style w:type="paragraph" w:styleId="TOC2">
    <w:name w:val="toc 2"/>
    <w:basedOn w:val="Normal"/>
    <w:next w:val="Normal"/>
    <w:autoRedefine/>
    <w:uiPriority w:val="39"/>
    <w:rsid w:val="00BC6177"/>
    <w:pPr>
      <w:spacing w:before="120" w:after="120" w:line="240" w:lineRule="auto"/>
      <w:ind w:left="221"/>
    </w:pPr>
    <w:rPr>
      <w:rFonts w:ascii="Arial" w:hAnsi="Arial"/>
      <w:szCs w:val="24"/>
    </w:rPr>
  </w:style>
  <w:style w:type="character" w:styleId="Strong">
    <w:name w:val="Strong"/>
    <w:qFormat/>
    <w:rsid w:val="00BC6177"/>
    <w:rPr>
      <w:b/>
      <w:bCs/>
    </w:rPr>
  </w:style>
  <w:style w:type="paragraph" w:styleId="TOC4">
    <w:name w:val="toc 4"/>
    <w:basedOn w:val="Normal"/>
    <w:next w:val="Normal"/>
    <w:autoRedefine/>
    <w:semiHidden/>
    <w:rsid w:val="00BC6177"/>
    <w:pPr>
      <w:spacing w:before="120" w:after="120" w:line="240" w:lineRule="auto"/>
      <w:ind w:left="658"/>
    </w:pPr>
    <w:rPr>
      <w:rFonts w:ascii="Arial" w:hAnsi="Arial"/>
      <w:szCs w:val="24"/>
    </w:rPr>
  </w:style>
  <w:style w:type="paragraph" w:styleId="TOC5">
    <w:name w:val="toc 5"/>
    <w:basedOn w:val="Normal"/>
    <w:next w:val="Normal"/>
    <w:autoRedefine/>
    <w:semiHidden/>
    <w:rsid w:val="00BC6177"/>
    <w:pPr>
      <w:spacing w:before="120" w:after="120" w:line="240" w:lineRule="auto"/>
      <w:ind w:left="879"/>
    </w:pPr>
    <w:rPr>
      <w:rFonts w:ascii="Arial" w:hAnsi="Arial"/>
      <w:szCs w:val="24"/>
    </w:rPr>
  </w:style>
  <w:style w:type="table" w:customStyle="1" w:styleId="Tablegreybox">
    <w:name w:val="Table (grey box)"/>
    <w:basedOn w:val="TableNormal"/>
    <w:rsid w:val="00BC6177"/>
    <w:rPr>
      <w:rFonts w:ascii="Arial" w:hAnsi="Arial"/>
      <w:color w:val="000000"/>
      <w:sz w:val="22"/>
      <w:szCs w:val="22"/>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
    <w:name w:val="List (bullet point)"/>
    <w:basedOn w:val="Listtickbox"/>
    <w:rsid w:val="00BC6177"/>
    <w:pPr>
      <w:numPr>
        <w:numId w:val="3"/>
      </w:numPr>
    </w:pPr>
  </w:style>
  <w:style w:type="numbering" w:customStyle="1" w:styleId="Listplussign">
    <w:name w:val="List (plus sign)"/>
    <w:basedOn w:val="NoList"/>
    <w:rsid w:val="00BC6177"/>
    <w:pPr>
      <w:numPr>
        <w:numId w:val="4"/>
      </w:numPr>
    </w:pPr>
  </w:style>
  <w:style w:type="paragraph" w:styleId="DocumentMap">
    <w:name w:val="Document Map"/>
    <w:basedOn w:val="Normal"/>
    <w:link w:val="DocumentMapChar"/>
    <w:semiHidden/>
    <w:rsid w:val="00BC6177"/>
    <w:pPr>
      <w:shd w:val="clear" w:color="auto" w:fill="000080"/>
      <w:spacing w:after="0" w:line="240" w:lineRule="auto"/>
    </w:pPr>
    <w:rPr>
      <w:rFonts w:ascii="Tahoma" w:hAnsi="Tahoma" w:cs="Tahoma"/>
      <w:szCs w:val="24"/>
    </w:rPr>
  </w:style>
  <w:style w:type="character" w:customStyle="1" w:styleId="DocumentMapChar">
    <w:name w:val="Document Map Char"/>
    <w:link w:val="DocumentMap"/>
    <w:semiHidden/>
    <w:rsid w:val="00BC6177"/>
    <w:rPr>
      <w:rFonts w:ascii="Tahoma" w:hAnsi="Tahoma" w:cs="Tahoma"/>
      <w:sz w:val="22"/>
      <w:szCs w:val="24"/>
      <w:shd w:val="clear" w:color="auto" w:fill="000080"/>
    </w:rPr>
  </w:style>
  <w:style w:type="table" w:customStyle="1" w:styleId="Tablewelfare">
    <w:name w:val="Table (welfare)"/>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mediamanagement">
    <w:name w:val="Table (media management)"/>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communications">
    <w:name w:val="Table (communications)"/>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0080"/>
        <w:vAlign w:val="center"/>
      </w:tcPr>
    </w:tblStylePr>
  </w:style>
  <w:style w:type="table" w:customStyle="1" w:styleId="Tablebusinesscontinuity">
    <w:name w:val="Table (business continuity)"/>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FFCC00"/>
        <w:vAlign w:val="center"/>
      </w:tcPr>
    </w:tblStylePr>
  </w:style>
  <w:style w:type="table" w:customStyle="1" w:styleId="Tableco-ordination">
    <w:name w:val="Table (co-ordination)"/>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BC6177"/>
    <w:pPr>
      <w:numPr>
        <w:numId w:val="5"/>
      </w:numPr>
    </w:pPr>
  </w:style>
  <w:style w:type="table" w:customStyle="1" w:styleId="Tableeducationalvisitleader">
    <w:name w:val="Table (educational visit leader)"/>
    <w:basedOn w:val="TableNormal"/>
    <w:rsid w:val="00BC617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paragraph" w:styleId="PlainText">
    <w:name w:val="Plain Text"/>
    <w:basedOn w:val="Normal"/>
    <w:link w:val="PlainTextChar"/>
    <w:uiPriority w:val="99"/>
    <w:unhideWhenUsed/>
    <w:rsid w:val="00BC6177"/>
    <w:pPr>
      <w:spacing w:after="0"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BC6177"/>
    <w:rPr>
      <w:rFonts w:ascii="Consolas" w:eastAsia="Calibri" w:hAnsi="Consolas"/>
      <w:sz w:val="21"/>
      <w:szCs w:val="21"/>
      <w:lang w:eastAsia="en-US"/>
    </w:rPr>
  </w:style>
  <w:style w:type="paragraph" w:customStyle="1" w:styleId="Maintitle">
    <w:name w:val="Main title"/>
    <w:basedOn w:val="Normal"/>
    <w:next w:val="Normal"/>
    <w:rsid w:val="00BC6177"/>
    <w:pPr>
      <w:spacing w:after="0" w:line="240" w:lineRule="auto"/>
      <w:jc w:val="center"/>
    </w:pPr>
    <w:rPr>
      <w:rFonts w:ascii="Arial" w:hAnsi="Arial"/>
      <w:b/>
      <w:sz w:val="32"/>
      <w:szCs w:val="24"/>
    </w:rPr>
  </w:style>
  <w:style w:type="paragraph" w:customStyle="1" w:styleId="Textlogkeepingguidelines">
    <w:name w:val="Text (log keeping guidelines)"/>
    <w:basedOn w:val="Normal"/>
    <w:rsid w:val="00BC6177"/>
    <w:pPr>
      <w:spacing w:after="0" w:line="290" w:lineRule="auto"/>
    </w:pPr>
    <w:rPr>
      <w:rFonts w:ascii="Monotype Corsiva" w:hAnsi="Monotype Corsiva"/>
      <w:szCs w:val="24"/>
    </w:rPr>
  </w:style>
  <w:style w:type="character" w:styleId="Emphasis">
    <w:name w:val="Emphasis"/>
    <w:qFormat/>
    <w:rsid w:val="00BC6177"/>
    <w:rPr>
      <w:i/>
      <w:iCs/>
    </w:rPr>
  </w:style>
  <w:style w:type="character" w:customStyle="1" w:styleId="Textbold0">
    <w:name w:val="Text (bold)"/>
    <w:rsid w:val="00BC6177"/>
    <w:rPr>
      <w:b/>
      <w:color w:val="auto"/>
    </w:rPr>
  </w:style>
  <w:style w:type="table" w:styleId="TableGrid">
    <w:name w:val="Table Grid"/>
    <w:aliases w:val="BLACKPOOL TABLE STYLE"/>
    <w:basedOn w:val="TableNormal"/>
    <w:uiPriority w:val="59"/>
    <w:rsid w:val="00E2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36E"/>
    <w:pPr>
      <w:spacing w:after="240" w:line="240" w:lineRule="auto"/>
    </w:pPr>
    <w:rPr>
      <w:rFonts w:ascii="Times New Roman" w:hAnsi="Times New Roman"/>
      <w:sz w:val="24"/>
      <w:szCs w:val="24"/>
    </w:rPr>
  </w:style>
  <w:style w:type="character" w:customStyle="1" w:styleId="BODYTEXT-11PTCALIBRI">
    <w:name w:val="BODY TEXT - 11PT CALIBRI"/>
    <w:uiPriority w:val="99"/>
    <w:qFormat/>
    <w:rsid w:val="009A160D"/>
    <w:rPr>
      <w:rFonts w:ascii="Calibri" w:hAnsi="Calibri" w:cs="Calibri"/>
      <w:color w:val="031E2F"/>
      <w:sz w:val="22"/>
      <w:szCs w:val="22"/>
    </w:rPr>
  </w:style>
  <w:style w:type="paragraph" w:customStyle="1" w:styleId="BODYTEXTSTYLE">
    <w:name w:val="BODY TEXT STYLE"/>
    <w:basedOn w:val="Normal"/>
    <w:uiPriority w:val="99"/>
    <w:rsid w:val="009A160D"/>
    <w:pPr>
      <w:suppressAutoHyphens/>
      <w:autoSpaceDE w:val="0"/>
      <w:autoSpaceDN w:val="0"/>
      <w:adjustRightInd w:val="0"/>
      <w:spacing w:after="113" w:line="280" w:lineRule="atLeast"/>
      <w:textAlignment w:val="center"/>
    </w:pPr>
    <w:rPr>
      <w:rFonts w:eastAsia="Calibri" w:cs="Calibri"/>
      <w:color w:val="8A0066"/>
      <w:lang w:eastAsia="en-US"/>
    </w:rPr>
  </w:style>
  <w:style w:type="character" w:customStyle="1" w:styleId="HEADINGINLOWERCASE-11PTBOLD">
    <w:name w:val="HEADING IN LOWER CASE - 11PT BOLD"/>
    <w:uiPriority w:val="99"/>
    <w:qFormat/>
    <w:rsid w:val="009A160D"/>
    <w:rPr>
      <w:rFonts w:ascii="Calibri" w:hAnsi="Calibri" w:cs="Calibri"/>
      <w:b/>
      <w:bCs/>
      <w:color w:val="8A0066"/>
      <w:sz w:val="22"/>
      <w:szCs w:val="22"/>
    </w:rPr>
  </w:style>
  <w:style w:type="character" w:customStyle="1" w:styleId="HEADINGINCAPS-12PTBOLD">
    <w:name w:val="HEADING IN CAPS - 12PT BOLD"/>
    <w:uiPriority w:val="99"/>
    <w:qFormat/>
    <w:rsid w:val="009A160D"/>
    <w:rPr>
      <w:rFonts w:ascii="Calibri" w:hAnsi="Calibri" w:cs="Calibri"/>
      <w:b/>
      <w:bCs/>
      <w:color w:val="8A0066"/>
      <w:sz w:val="24"/>
      <w:szCs w:val="24"/>
    </w:rPr>
  </w:style>
  <w:style w:type="character" w:customStyle="1" w:styleId="UnresolvedMention">
    <w:name w:val="Unresolved Mention"/>
    <w:uiPriority w:val="99"/>
    <w:semiHidden/>
    <w:unhideWhenUsed/>
    <w:rsid w:val="001C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7537">
      <w:bodyDiv w:val="1"/>
      <w:marLeft w:val="0"/>
      <w:marRight w:val="0"/>
      <w:marTop w:val="0"/>
      <w:marBottom w:val="0"/>
      <w:divBdr>
        <w:top w:val="none" w:sz="0" w:space="0" w:color="auto"/>
        <w:left w:val="none" w:sz="0" w:space="0" w:color="auto"/>
        <w:bottom w:val="none" w:sz="0" w:space="0" w:color="auto"/>
        <w:right w:val="none" w:sz="0" w:space="0" w:color="auto"/>
      </w:divBdr>
      <w:divsChild>
        <w:div w:id="2070152387">
          <w:marLeft w:val="0"/>
          <w:marRight w:val="0"/>
          <w:marTop w:val="0"/>
          <w:marBottom w:val="0"/>
          <w:divBdr>
            <w:top w:val="none" w:sz="0" w:space="0" w:color="auto"/>
            <w:left w:val="none" w:sz="0" w:space="0" w:color="auto"/>
            <w:bottom w:val="none" w:sz="0" w:space="0" w:color="auto"/>
            <w:right w:val="none" w:sz="0" w:space="0" w:color="auto"/>
          </w:divBdr>
          <w:divsChild>
            <w:div w:id="1148133515">
              <w:marLeft w:val="0"/>
              <w:marRight w:val="0"/>
              <w:marTop w:val="0"/>
              <w:marBottom w:val="0"/>
              <w:divBdr>
                <w:top w:val="none" w:sz="0" w:space="0" w:color="auto"/>
                <w:left w:val="none" w:sz="0" w:space="0" w:color="auto"/>
                <w:bottom w:val="none" w:sz="0" w:space="0" w:color="auto"/>
                <w:right w:val="none" w:sz="0" w:space="0" w:color="auto"/>
              </w:divBdr>
              <w:divsChild>
                <w:div w:id="3693836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fficer@forbessolicitor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ataprotectionofficer@forbessolicitors.co.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ataprotectionofficer@forbessolicitor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ED44397A4AA499B731B6E9AD06669" ma:contentTypeVersion="14" ma:contentTypeDescription="Create a new document." ma:contentTypeScope="" ma:versionID="cdf27cc0adcc36ac22362a4cb6c48b7f">
  <xsd:schema xmlns:xsd="http://www.w3.org/2001/XMLSchema" xmlns:xs="http://www.w3.org/2001/XMLSchema" xmlns:p="http://schemas.microsoft.com/office/2006/metadata/properties" xmlns:ns3="6b2e19e1-2d99-4cb9-bf59-9bbd03b90ed2" xmlns:ns4="d502268c-be09-41e9-baa8-183f89739d0a" targetNamespace="http://schemas.microsoft.com/office/2006/metadata/properties" ma:root="true" ma:fieldsID="2ca367a915403e6ecc7fa9348e4386f3" ns3:_="" ns4:_="">
    <xsd:import namespace="6b2e19e1-2d99-4cb9-bf59-9bbd03b90ed2"/>
    <xsd:import namespace="d502268c-be09-41e9-baa8-183f89739d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e19e1-2d99-4cb9-bf59-9bbd03b9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2268c-be09-41e9-baa8-183f89739d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94DE7-0ECE-4706-BCCA-6EE8E810D06E}">
  <ds:schemaRefs>
    <ds:schemaRef ds:uri="http://purl.org/dc/elements/1.1/"/>
    <ds:schemaRef ds:uri="http://schemas.microsoft.com/office/infopath/2007/PartnerControls"/>
    <ds:schemaRef ds:uri="d502268c-be09-41e9-baa8-183f89739d0a"/>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6b2e19e1-2d99-4cb9-bf59-9bbd03b90ed2"/>
    <ds:schemaRef ds:uri="http://purl.org/dc/dcmitype/"/>
  </ds:schemaRefs>
</ds:datastoreItem>
</file>

<file path=customXml/itemProps3.xml><?xml version="1.0" encoding="utf-8"?>
<ds:datastoreItem xmlns:ds="http://schemas.openxmlformats.org/officeDocument/2006/customXml" ds:itemID="{E8FEA67E-A4A4-44B1-B14B-CC4645554324}">
  <ds:schemaRefs>
    <ds:schemaRef ds:uri="http://schemas.microsoft.com/sharepoint/v3/contenttype/forms"/>
  </ds:schemaRefs>
</ds:datastoreItem>
</file>

<file path=customXml/itemProps4.xml><?xml version="1.0" encoding="utf-8"?>
<ds:datastoreItem xmlns:ds="http://schemas.openxmlformats.org/officeDocument/2006/customXml" ds:itemID="{EFA7920E-BA13-4818-8659-336BB3E0E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e19e1-2d99-4cb9-bf59-9bbd03b90ed2"/>
    <ds:schemaRef ds:uri="d502268c-be09-41e9-baa8-183f8973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FF28BD-1E58-432D-B160-84EFB97F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Blackpool Multi Academy Trust- Devonshire Primary Academy</vt:lpstr>
    </vt:vector>
  </TitlesOfParts>
  <Company>Hewlett-Packard Company</Company>
  <LinksUpToDate>false</LinksUpToDate>
  <CharactersWithSpaces>10470</CharactersWithSpaces>
  <SharedDoc>false</SharedDoc>
  <HLinks>
    <vt:vector size="18" baseType="variant">
      <vt:variant>
        <vt:i4>3407938</vt:i4>
      </vt:variant>
      <vt:variant>
        <vt:i4>9</vt:i4>
      </vt:variant>
      <vt:variant>
        <vt:i4>0</vt:i4>
      </vt:variant>
      <vt:variant>
        <vt:i4>5</vt:i4>
      </vt:variant>
      <vt:variant>
        <vt:lpwstr>mailto:dataprotectionofficer@forbessolicitors.co.uk</vt:lpwstr>
      </vt:variant>
      <vt:variant>
        <vt:lpwstr/>
      </vt:variant>
      <vt:variant>
        <vt:i4>3407938</vt:i4>
      </vt:variant>
      <vt:variant>
        <vt:i4>6</vt:i4>
      </vt:variant>
      <vt:variant>
        <vt:i4>0</vt:i4>
      </vt:variant>
      <vt:variant>
        <vt:i4>5</vt:i4>
      </vt:variant>
      <vt:variant>
        <vt:lpwstr>mailto:dataprotectionofficer@forbessolicitors.co.uk</vt:lpwstr>
      </vt:variant>
      <vt:variant>
        <vt:lpwstr/>
      </vt:variant>
      <vt:variant>
        <vt:i4>3407938</vt:i4>
      </vt:variant>
      <vt:variant>
        <vt:i4>3</vt:i4>
      </vt:variant>
      <vt:variant>
        <vt:i4>0</vt:i4>
      </vt:variant>
      <vt:variant>
        <vt:i4>5</vt:i4>
      </vt:variant>
      <vt:variant>
        <vt:lpwstr>mailto:dataprotectionofficer@forbessolicitors.co.uk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Multi Academy Trust- Devonshire Primary Academy</dc:title>
  <dc:subject/>
  <dc:creator>s.drummond</dc:creator>
  <cp:keywords/>
  <cp:lastModifiedBy>Sue Johnson</cp:lastModifiedBy>
  <cp:revision>2</cp:revision>
  <cp:lastPrinted>2018-04-11T13:26:00Z</cp:lastPrinted>
  <dcterms:created xsi:type="dcterms:W3CDTF">2021-12-16T14:39:00Z</dcterms:created>
  <dcterms:modified xsi:type="dcterms:W3CDTF">2021-12-16T14:39:00Z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0x01010093DED44397A4AA499B731B6E9AD06669</vt:lpwstr>
  </property>
</Properties>
</file>