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E3A1" w14:textId="34982063" w:rsidR="0061466C" w:rsidRDefault="003344D8">
      <w:r w:rsidRPr="009445D1">
        <w:rPr>
          <w:rFonts w:ascii="Arial" w:hAnsi="Arial" w:cs="Arial"/>
          <w:b/>
          <w:bCs/>
          <w:noProof/>
          <w:sz w:val="24"/>
          <w:szCs w:val="24"/>
          <w:lang w:eastAsia="en-GB"/>
        </w:rPr>
        <w:drawing>
          <wp:anchor distT="0" distB="0" distL="114300" distR="114300" simplePos="0" relativeHeight="251660288" behindDoc="1" locked="0" layoutInCell="1" allowOverlap="1" wp14:anchorId="06419D9D" wp14:editId="17E1AA7E">
            <wp:simplePos x="0" y="0"/>
            <wp:positionH relativeFrom="margin">
              <wp:align>right</wp:align>
            </wp:positionH>
            <wp:positionV relativeFrom="paragraph">
              <wp:posOffset>0</wp:posOffset>
            </wp:positionV>
            <wp:extent cx="783926" cy="593353"/>
            <wp:effectExtent l="0" t="0" r="0" b="0"/>
            <wp:wrapNone/>
            <wp:docPr id="2" name="Picture 2" descr="Macintosh HD:Users:kevinronan:Documents:Logos:PLT logo - Copy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ronan:Documents:Logos:PLT logo - CopyNN.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926" cy="593353"/>
                    </a:xfrm>
                    <a:prstGeom prst="rect">
                      <a:avLst/>
                    </a:prstGeom>
                    <a:noFill/>
                    <a:ln>
                      <a:noFill/>
                    </a:ln>
                  </pic:spPr>
                </pic:pic>
              </a:graphicData>
            </a:graphic>
            <wp14:sizeRelH relativeFrom="page">
              <wp14:pctWidth>0</wp14:pctWidth>
            </wp14:sizeRelH>
            <wp14:sizeRelV relativeFrom="page">
              <wp14:pctHeight>0</wp14:pctHeight>
            </wp14:sizeRelV>
          </wp:anchor>
        </w:drawing>
      </w:r>
      <w:r w:rsidR="00BA393E">
        <w:rPr>
          <w:noProof/>
        </w:rPr>
        <w:drawing>
          <wp:inline distT="0" distB="0" distL="0" distR="0" wp14:anchorId="4B1F531A" wp14:editId="658B9E99">
            <wp:extent cx="2580952" cy="980952"/>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580952" cy="980952"/>
                    </a:xfrm>
                    <a:prstGeom prst="rect">
                      <a:avLst/>
                    </a:prstGeom>
                  </pic:spPr>
                </pic:pic>
              </a:graphicData>
            </a:graphic>
          </wp:inline>
        </w:drawing>
      </w:r>
    </w:p>
    <w:p w14:paraId="78E69FC8" w14:textId="77777777" w:rsidR="003344D8" w:rsidRPr="003344D8" w:rsidRDefault="003344D8" w:rsidP="003344D8"/>
    <w:p w14:paraId="294F786E" w14:textId="77777777" w:rsidR="003344D8" w:rsidRDefault="003344D8" w:rsidP="003344D8"/>
    <w:p w14:paraId="24EF2EF0" w14:textId="78D403EB" w:rsidR="003344D8" w:rsidRDefault="00BA393E" w:rsidP="003344D8">
      <w:pPr>
        <w:tabs>
          <w:tab w:val="left" w:pos="2700"/>
        </w:tabs>
        <w:jc w:val="center"/>
        <w:rPr>
          <w:b/>
          <w:bCs/>
          <w:sz w:val="32"/>
          <w:szCs w:val="32"/>
        </w:rPr>
      </w:pPr>
      <w:r>
        <w:rPr>
          <w:b/>
          <w:bCs/>
          <w:sz w:val="32"/>
          <w:szCs w:val="32"/>
        </w:rPr>
        <w:t>Victory Park Academy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344D8" w14:paraId="294DC3AB" w14:textId="77777777" w:rsidTr="003344D8">
        <w:trPr>
          <w:trHeight w:val="537"/>
        </w:trPr>
        <w:tc>
          <w:tcPr>
            <w:tcW w:w="5228" w:type="dxa"/>
            <w:vAlign w:val="center"/>
          </w:tcPr>
          <w:p w14:paraId="4E24A3C0" w14:textId="53C36BE0" w:rsidR="003344D8" w:rsidRPr="003344D8" w:rsidRDefault="003344D8" w:rsidP="003344D8">
            <w:pPr>
              <w:tabs>
                <w:tab w:val="left" w:pos="2700"/>
              </w:tabs>
              <w:rPr>
                <w:b/>
                <w:bCs/>
                <w:sz w:val="28"/>
                <w:szCs w:val="28"/>
              </w:rPr>
            </w:pPr>
            <w:r w:rsidRPr="003344D8">
              <w:rPr>
                <w:b/>
                <w:bCs/>
                <w:sz w:val="28"/>
                <w:szCs w:val="28"/>
              </w:rPr>
              <w:t>JOB TITLE:</w:t>
            </w:r>
          </w:p>
        </w:tc>
        <w:tc>
          <w:tcPr>
            <w:tcW w:w="5228" w:type="dxa"/>
            <w:vAlign w:val="center"/>
          </w:tcPr>
          <w:p w14:paraId="6EAACB7F" w14:textId="133186B5" w:rsidR="003344D8" w:rsidRPr="003344D8" w:rsidRDefault="003344D8" w:rsidP="003344D8">
            <w:pPr>
              <w:tabs>
                <w:tab w:val="left" w:pos="2700"/>
              </w:tabs>
              <w:rPr>
                <w:b/>
                <w:bCs/>
                <w:sz w:val="24"/>
                <w:szCs w:val="24"/>
              </w:rPr>
            </w:pPr>
            <w:r w:rsidRPr="003344D8">
              <w:rPr>
                <w:b/>
                <w:bCs/>
                <w:sz w:val="24"/>
                <w:szCs w:val="24"/>
              </w:rPr>
              <w:t xml:space="preserve">Learning Support </w:t>
            </w:r>
            <w:proofErr w:type="gramStart"/>
            <w:r w:rsidRPr="003344D8">
              <w:rPr>
                <w:b/>
                <w:bCs/>
                <w:sz w:val="24"/>
                <w:szCs w:val="24"/>
              </w:rPr>
              <w:t>Assistan</w:t>
            </w:r>
            <w:r w:rsidR="00804E4D">
              <w:rPr>
                <w:b/>
                <w:bCs/>
                <w:sz w:val="24"/>
                <w:szCs w:val="24"/>
              </w:rPr>
              <w:t xml:space="preserve">t </w:t>
            </w:r>
            <w:r w:rsidRPr="003344D8">
              <w:rPr>
                <w:b/>
                <w:bCs/>
                <w:sz w:val="24"/>
                <w:szCs w:val="24"/>
              </w:rPr>
              <w:t xml:space="preserve"> (</w:t>
            </w:r>
            <w:proofErr w:type="gramEnd"/>
            <w:r w:rsidRPr="003344D8">
              <w:rPr>
                <w:b/>
                <w:bCs/>
                <w:sz w:val="24"/>
                <w:szCs w:val="24"/>
              </w:rPr>
              <w:t>LSA)</w:t>
            </w:r>
          </w:p>
        </w:tc>
      </w:tr>
      <w:tr w:rsidR="003344D8" w14:paraId="04149226" w14:textId="77777777" w:rsidTr="003344D8">
        <w:trPr>
          <w:trHeight w:val="537"/>
        </w:trPr>
        <w:tc>
          <w:tcPr>
            <w:tcW w:w="5228" w:type="dxa"/>
            <w:vAlign w:val="center"/>
          </w:tcPr>
          <w:p w14:paraId="27584CC4" w14:textId="50508F44" w:rsidR="003344D8" w:rsidRPr="003344D8" w:rsidRDefault="003344D8" w:rsidP="003344D8">
            <w:pPr>
              <w:tabs>
                <w:tab w:val="left" w:pos="2700"/>
              </w:tabs>
              <w:rPr>
                <w:b/>
                <w:bCs/>
                <w:sz w:val="28"/>
                <w:szCs w:val="28"/>
              </w:rPr>
            </w:pPr>
            <w:r w:rsidRPr="003344D8">
              <w:rPr>
                <w:b/>
                <w:bCs/>
                <w:sz w:val="28"/>
                <w:szCs w:val="28"/>
              </w:rPr>
              <w:t>RESPONSIBLE TO:</w:t>
            </w:r>
          </w:p>
        </w:tc>
        <w:tc>
          <w:tcPr>
            <w:tcW w:w="5228" w:type="dxa"/>
            <w:vAlign w:val="center"/>
          </w:tcPr>
          <w:p w14:paraId="0185C649" w14:textId="2B5CA227" w:rsidR="003344D8" w:rsidRPr="003344D8" w:rsidRDefault="003344D8" w:rsidP="003344D8">
            <w:pPr>
              <w:tabs>
                <w:tab w:val="left" w:pos="2700"/>
              </w:tabs>
              <w:rPr>
                <w:b/>
                <w:bCs/>
                <w:sz w:val="24"/>
                <w:szCs w:val="24"/>
              </w:rPr>
            </w:pPr>
            <w:r w:rsidRPr="003344D8">
              <w:rPr>
                <w:b/>
                <w:bCs/>
                <w:sz w:val="24"/>
                <w:szCs w:val="24"/>
              </w:rPr>
              <w:t>Headteacher/SENCO</w:t>
            </w:r>
          </w:p>
        </w:tc>
      </w:tr>
      <w:tr w:rsidR="003344D8" w14:paraId="4E21FC21" w14:textId="77777777" w:rsidTr="003344D8">
        <w:trPr>
          <w:trHeight w:val="537"/>
        </w:trPr>
        <w:tc>
          <w:tcPr>
            <w:tcW w:w="5228" w:type="dxa"/>
            <w:vAlign w:val="center"/>
          </w:tcPr>
          <w:p w14:paraId="2437750E" w14:textId="19F1B699" w:rsidR="003344D8" w:rsidRPr="003344D8" w:rsidRDefault="003344D8" w:rsidP="003344D8">
            <w:pPr>
              <w:tabs>
                <w:tab w:val="left" w:pos="2700"/>
              </w:tabs>
              <w:rPr>
                <w:b/>
                <w:bCs/>
                <w:sz w:val="28"/>
                <w:szCs w:val="28"/>
              </w:rPr>
            </w:pPr>
            <w:r w:rsidRPr="003344D8">
              <w:rPr>
                <w:b/>
                <w:bCs/>
                <w:sz w:val="28"/>
                <w:szCs w:val="28"/>
              </w:rPr>
              <w:t>RESPONSIBLE FOR:</w:t>
            </w:r>
          </w:p>
        </w:tc>
        <w:tc>
          <w:tcPr>
            <w:tcW w:w="5228" w:type="dxa"/>
            <w:vAlign w:val="center"/>
          </w:tcPr>
          <w:p w14:paraId="7E92505D" w14:textId="4CDBE783" w:rsidR="003344D8" w:rsidRPr="003344D8" w:rsidRDefault="003344D8" w:rsidP="003344D8">
            <w:pPr>
              <w:tabs>
                <w:tab w:val="left" w:pos="2700"/>
              </w:tabs>
              <w:rPr>
                <w:b/>
                <w:bCs/>
                <w:sz w:val="24"/>
                <w:szCs w:val="24"/>
              </w:rPr>
            </w:pPr>
            <w:r w:rsidRPr="003344D8">
              <w:rPr>
                <w:b/>
                <w:bCs/>
                <w:sz w:val="24"/>
                <w:szCs w:val="24"/>
              </w:rPr>
              <w:t>Supporting students across KS1/2/3/4 with Specific SEN Needs</w:t>
            </w:r>
          </w:p>
        </w:tc>
      </w:tr>
      <w:tr w:rsidR="003344D8" w14:paraId="13A4F60C" w14:textId="77777777" w:rsidTr="003344D8">
        <w:trPr>
          <w:trHeight w:val="537"/>
        </w:trPr>
        <w:tc>
          <w:tcPr>
            <w:tcW w:w="5228" w:type="dxa"/>
            <w:vAlign w:val="center"/>
          </w:tcPr>
          <w:p w14:paraId="08D25549" w14:textId="605F4DD7" w:rsidR="003344D8" w:rsidRPr="003344D8" w:rsidRDefault="003344D8" w:rsidP="003344D8">
            <w:pPr>
              <w:tabs>
                <w:tab w:val="left" w:pos="2700"/>
              </w:tabs>
              <w:rPr>
                <w:b/>
                <w:bCs/>
                <w:sz w:val="28"/>
                <w:szCs w:val="28"/>
              </w:rPr>
            </w:pPr>
            <w:r w:rsidRPr="003344D8">
              <w:rPr>
                <w:b/>
                <w:bCs/>
                <w:sz w:val="28"/>
                <w:szCs w:val="28"/>
              </w:rPr>
              <w:t>GRADE:</w:t>
            </w:r>
          </w:p>
        </w:tc>
        <w:tc>
          <w:tcPr>
            <w:tcW w:w="5228" w:type="dxa"/>
            <w:vAlign w:val="center"/>
          </w:tcPr>
          <w:p w14:paraId="081E7617" w14:textId="079C92C1" w:rsidR="003344D8" w:rsidRPr="003344D8" w:rsidRDefault="003344D8" w:rsidP="003344D8">
            <w:pPr>
              <w:tabs>
                <w:tab w:val="left" w:pos="2700"/>
              </w:tabs>
              <w:rPr>
                <w:b/>
                <w:bCs/>
                <w:sz w:val="24"/>
                <w:szCs w:val="24"/>
              </w:rPr>
            </w:pPr>
            <w:r w:rsidRPr="003344D8">
              <w:rPr>
                <w:b/>
                <w:bCs/>
                <w:sz w:val="24"/>
                <w:szCs w:val="24"/>
              </w:rPr>
              <w:t>LSA Pay Scale</w:t>
            </w:r>
          </w:p>
        </w:tc>
      </w:tr>
      <w:tr w:rsidR="003344D8" w14:paraId="691A1173" w14:textId="77777777" w:rsidTr="003344D8">
        <w:trPr>
          <w:trHeight w:val="537"/>
        </w:trPr>
        <w:tc>
          <w:tcPr>
            <w:tcW w:w="5228" w:type="dxa"/>
            <w:vAlign w:val="center"/>
          </w:tcPr>
          <w:p w14:paraId="3A7FEBD9" w14:textId="6DF10E6D" w:rsidR="003344D8" w:rsidRPr="003344D8" w:rsidRDefault="003344D8" w:rsidP="003344D8">
            <w:pPr>
              <w:tabs>
                <w:tab w:val="left" w:pos="1410"/>
              </w:tabs>
              <w:rPr>
                <w:b/>
                <w:bCs/>
                <w:sz w:val="28"/>
                <w:szCs w:val="28"/>
              </w:rPr>
            </w:pPr>
            <w:r w:rsidRPr="003344D8">
              <w:rPr>
                <w:b/>
                <w:bCs/>
                <w:sz w:val="28"/>
                <w:szCs w:val="28"/>
              </w:rPr>
              <w:t>SCOPE:</w:t>
            </w:r>
          </w:p>
        </w:tc>
        <w:tc>
          <w:tcPr>
            <w:tcW w:w="5228" w:type="dxa"/>
            <w:vAlign w:val="center"/>
          </w:tcPr>
          <w:p w14:paraId="5887B43B" w14:textId="05103802" w:rsidR="003344D8" w:rsidRPr="003344D8" w:rsidRDefault="003344D8" w:rsidP="003344D8">
            <w:pPr>
              <w:tabs>
                <w:tab w:val="left" w:pos="2700"/>
              </w:tabs>
              <w:rPr>
                <w:b/>
                <w:bCs/>
                <w:sz w:val="24"/>
                <w:szCs w:val="24"/>
              </w:rPr>
            </w:pPr>
            <w:r w:rsidRPr="003344D8">
              <w:rPr>
                <w:b/>
                <w:bCs/>
                <w:sz w:val="24"/>
                <w:szCs w:val="24"/>
              </w:rPr>
              <w:t xml:space="preserve">KS1/2/3/4 </w:t>
            </w:r>
            <w:r w:rsidRPr="003344D8">
              <w:rPr>
                <w:sz w:val="24"/>
                <w:szCs w:val="24"/>
              </w:rPr>
              <w:t>(Pupils working below expected age-related standards)</w:t>
            </w:r>
          </w:p>
        </w:tc>
      </w:tr>
    </w:tbl>
    <w:p w14:paraId="3C104024" w14:textId="7E64A36E" w:rsidR="003344D8" w:rsidRDefault="003344D8" w:rsidP="003344D8">
      <w:pPr>
        <w:pBdr>
          <w:bottom w:val="single" w:sz="12" w:space="1" w:color="auto"/>
        </w:pBdr>
        <w:tabs>
          <w:tab w:val="left" w:pos="2700"/>
        </w:tabs>
        <w:jc w:val="both"/>
      </w:pPr>
    </w:p>
    <w:p w14:paraId="3BC58C48" w14:textId="77777777" w:rsidR="008A2705" w:rsidRPr="000332F5" w:rsidRDefault="008A2705" w:rsidP="008A2705">
      <w:pPr>
        <w:rPr>
          <w:rFonts w:ascii="Arial" w:hAnsi="Arial" w:cs="Arial"/>
        </w:rPr>
      </w:pPr>
      <w:r w:rsidRPr="000332F5">
        <w:rPr>
          <w:rFonts w:ascii="Arial" w:hAnsi="Arial" w:cs="Arial"/>
          <w:b/>
        </w:rPr>
        <w:t>PURPOSE OF THE POST:</w:t>
      </w:r>
    </w:p>
    <w:p w14:paraId="24A3755C" w14:textId="77777777" w:rsidR="008A2705" w:rsidRPr="000332F5" w:rsidRDefault="008A2705" w:rsidP="008A2705">
      <w:pPr>
        <w:rPr>
          <w:rFonts w:ascii="Arial" w:hAnsi="Arial" w:cs="Arial"/>
        </w:rPr>
      </w:pPr>
    </w:p>
    <w:p w14:paraId="2DD9FDAD" w14:textId="77777777" w:rsidR="008A2705" w:rsidRDefault="008A2705" w:rsidP="008A2705">
      <w:pPr>
        <w:jc w:val="both"/>
      </w:pPr>
      <w:r>
        <w:t>To complement the professional work of teachers by taking responsibility for agreed learning activities under an agreed system of supervision.  This may involve planning, preparing and delivering learning activities for individuals/small groups and monitoring students, recording and reporting on achievement, progress and development. Responsible for the management and development of a specialist area within the Academy which could include:</w:t>
      </w:r>
    </w:p>
    <w:p w14:paraId="1EE5929E" w14:textId="77777777" w:rsidR="008A2705" w:rsidRDefault="008A2705" w:rsidP="008A2705"/>
    <w:p w14:paraId="683676C9" w14:textId="77777777" w:rsidR="008A2705" w:rsidRPr="001D0AFA" w:rsidRDefault="008A2705" w:rsidP="008A2705">
      <w:pPr>
        <w:numPr>
          <w:ilvl w:val="0"/>
          <w:numId w:val="4"/>
        </w:numPr>
        <w:spacing w:after="0" w:line="240" w:lineRule="auto"/>
        <w:rPr>
          <w:b/>
        </w:rPr>
      </w:pPr>
      <w:r>
        <w:t>Providing support and guidance to young people and those engaged with them by removing barriers to learning in order to promote effective participation, enhance individual learning, raise aspirations and achieve full potential.</w:t>
      </w:r>
    </w:p>
    <w:p w14:paraId="0C77F07D" w14:textId="77777777" w:rsidR="008A2705" w:rsidRPr="000B7D8E" w:rsidRDefault="008A2705" w:rsidP="008A2705">
      <w:pPr>
        <w:numPr>
          <w:ilvl w:val="0"/>
          <w:numId w:val="4"/>
        </w:numPr>
        <w:spacing w:after="0" w:line="240" w:lineRule="auto"/>
        <w:rPr>
          <w:b/>
        </w:rPr>
      </w:pPr>
      <w:r>
        <w:t>Supporting learners who will have statements of Special Education Needs (SEN) or Education Healthcare Plans (EHPs)</w:t>
      </w:r>
    </w:p>
    <w:p w14:paraId="70519B5D" w14:textId="77777777" w:rsidR="008A2705" w:rsidRDefault="008A2705" w:rsidP="008A2705">
      <w:pPr>
        <w:rPr>
          <w:b/>
        </w:rPr>
      </w:pPr>
    </w:p>
    <w:p w14:paraId="05C22238" w14:textId="77777777" w:rsidR="008A2705" w:rsidRDefault="008A2705" w:rsidP="008A2705">
      <w:pPr>
        <w:rPr>
          <w:b/>
        </w:rPr>
      </w:pPr>
      <w:r>
        <w:rPr>
          <w:b/>
        </w:rPr>
        <w:t>Main Responsibilities and Duties</w:t>
      </w:r>
    </w:p>
    <w:p w14:paraId="03A77352" w14:textId="77777777" w:rsidR="008A2705" w:rsidRDefault="008A2705" w:rsidP="008A2705">
      <w:pPr>
        <w:rPr>
          <w:b/>
        </w:rPr>
      </w:pPr>
    </w:p>
    <w:p w14:paraId="49FFD460" w14:textId="77777777" w:rsidR="008A2705" w:rsidRDefault="008A2705" w:rsidP="008A2705">
      <w:pPr>
        <w:rPr>
          <w:b/>
        </w:rPr>
      </w:pPr>
      <w:r>
        <w:rPr>
          <w:b/>
        </w:rPr>
        <w:t>Support for Students</w:t>
      </w:r>
    </w:p>
    <w:p w14:paraId="76833A91" w14:textId="77777777" w:rsidR="008A2705" w:rsidRPr="000D5844" w:rsidRDefault="008A2705" w:rsidP="008A2705">
      <w:pPr>
        <w:numPr>
          <w:ilvl w:val="0"/>
          <w:numId w:val="9"/>
        </w:numPr>
        <w:spacing w:after="0" w:line="240" w:lineRule="auto"/>
      </w:pPr>
      <w:r w:rsidRPr="000D5844">
        <w:t>Take on key worker</w:t>
      </w:r>
      <w:r>
        <w:t xml:space="preserve"> responsibility for identified group of students.</w:t>
      </w:r>
    </w:p>
    <w:p w14:paraId="236AC8C2" w14:textId="77777777" w:rsidR="008A2705" w:rsidRDefault="008A2705" w:rsidP="008A2705">
      <w:pPr>
        <w:numPr>
          <w:ilvl w:val="0"/>
          <w:numId w:val="5"/>
        </w:numPr>
        <w:spacing w:after="0" w:line="240" w:lineRule="auto"/>
      </w:pPr>
      <w:r>
        <w:t>Assess the needs of students and use detailed knowledge and specialist skills to support students’ learning</w:t>
      </w:r>
    </w:p>
    <w:p w14:paraId="52A48C86" w14:textId="77777777" w:rsidR="008A2705" w:rsidRDefault="008A2705" w:rsidP="008A2705">
      <w:pPr>
        <w:numPr>
          <w:ilvl w:val="0"/>
          <w:numId w:val="5"/>
        </w:numPr>
        <w:spacing w:after="0" w:line="240" w:lineRule="auto"/>
      </w:pPr>
      <w:r>
        <w:t>Establish productive working relationships with students, acting as a role model and setting high expectations</w:t>
      </w:r>
    </w:p>
    <w:p w14:paraId="0DAFC68D" w14:textId="77777777" w:rsidR="008A2705" w:rsidRDefault="008A2705" w:rsidP="008A2705">
      <w:pPr>
        <w:numPr>
          <w:ilvl w:val="0"/>
          <w:numId w:val="5"/>
        </w:numPr>
        <w:spacing w:after="0" w:line="240" w:lineRule="auto"/>
      </w:pPr>
      <w:r>
        <w:t>Monitor adherence to PLP’s.</w:t>
      </w:r>
    </w:p>
    <w:p w14:paraId="2B60C8D8" w14:textId="77777777" w:rsidR="008A2705" w:rsidRDefault="008A2705" w:rsidP="008A2705">
      <w:pPr>
        <w:numPr>
          <w:ilvl w:val="0"/>
          <w:numId w:val="5"/>
        </w:numPr>
        <w:spacing w:after="0" w:line="240" w:lineRule="auto"/>
      </w:pPr>
      <w:r>
        <w:t xml:space="preserve">Support students in their learning and help with delivering what is required in their SEN or EHP statements. </w:t>
      </w:r>
    </w:p>
    <w:p w14:paraId="3B05D418" w14:textId="77777777" w:rsidR="008A2705" w:rsidRDefault="008A2705" w:rsidP="008A2705">
      <w:pPr>
        <w:numPr>
          <w:ilvl w:val="0"/>
          <w:numId w:val="5"/>
        </w:numPr>
        <w:spacing w:after="0" w:line="240" w:lineRule="auto"/>
      </w:pPr>
      <w:r>
        <w:t>Promote the inclusion and acceptance of all students within the classroom</w:t>
      </w:r>
    </w:p>
    <w:p w14:paraId="69A67D73" w14:textId="77777777" w:rsidR="008A2705" w:rsidRDefault="008A2705" w:rsidP="008A2705">
      <w:pPr>
        <w:numPr>
          <w:ilvl w:val="0"/>
          <w:numId w:val="5"/>
        </w:numPr>
        <w:spacing w:after="0" w:line="240" w:lineRule="auto"/>
      </w:pPr>
      <w:r>
        <w:t>Support students consistently whilst recognising and responding to their individual needs</w:t>
      </w:r>
    </w:p>
    <w:p w14:paraId="332791B9" w14:textId="77777777" w:rsidR="008A2705" w:rsidRDefault="008A2705" w:rsidP="008A2705">
      <w:pPr>
        <w:numPr>
          <w:ilvl w:val="0"/>
          <w:numId w:val="5"/>
        </w:numPr>
        <w:spacing w:after="0" w:line="240" w:lineRule="auto"/>
      </w:pPr>
      <w:r>
        <w:t>Encourage students to interact and work co-operatively with others and engage all students in activities</w:t>
      </w:r>
    </w:p>
    <w:p w14:paraId="100E4418" w14:textId="77777777" w:rsidR="008A2705" w:rsidRDefault="008A2705" w:rsidP="008A2705">
      <w:pPr>
        <w:numPr>
          <w:ilvl w:val="0"/>
          <w:numId w:val="5"/>
        </w:numPr>
        <w:spacing w:after="0" w:line="240" w:lineRule="auto"/>
      </w:pPr>
      <w:r>
        <w:t>Promote independence and employ strategies to recognise and award achievement of self-reliance and support student’s successful transfer and transition in learning and development contexts.</w:t>
      </w:r>
    </w:p>
    <w:p w14:paraId="0E57170D" w14:textId="77777777" w:rsidR="008A2705" w:rsidRDefault="008A2705" w:rsidP="008A2705">
      <w:pPr>
        <w:numPr>
          <w:ilvl w:val="0"/>
          <w:numId w:val="5"/>
        </w:numPr>
        <w:spacing w:after="0" w:line="240" w:lineRule="auto"/>
      </w:pPr>
      <w:r>
        <w:t>To take responsibility for students’ attendance and punctuality when appropriate.</w:t>
      </w:r>
    </w:p>
    <w:p w14:paraId="3E1C0864" w14:textId="77777777" w:rsidR="008A2705" w:rsidRDefault="008A2705" w:rsidP="008A2705">
      <w:pPr>
        <w:numPr>
          <w:ilvl w:val="0"/>
          <w:numId w:val="5"/>
        </w:numPr>
        <w:spacing w:after="0" w:line="240" w:lineRule="auto"/>
      </w:pPr>
      <w:r>
        <w:lastRenderedPageBreak/>
        <w:t>Provide feedback to students in relation to progress, achievement, behaviour, attendance etc.</w:t>
      </w:r>
    </w:p>
    <w:p w14:paraId="547AC6C8" w14:textId="77777777" w:rsidR="008A2705" w:rsidRDefault="008A2705" w:rsidP="008A2705">
      <w:pPr>
        <w:numPr>
          <w:ilvl w:val="0"/>
          <w:numId w:val="5"/>
        </w:numPr>
        <w:spacing w:after="0" w:line="240" w:lineRule="auto"/>
      </w:pPr>
      <w:r>
        <w:t xml:space="preserve">To support students to achieve </w:t>
      </w:r>
      <w:proofErr w:type="gramStart"/>
      <w:r>
        <w:t>the Every</w:t>
      </w:r>
      <w:proofErr w:type="gramEnd"/>
      <w:r>
        <w:t xml:space="preserve"> Child Matters outcomes and to contribute to the protection of young people from abuse.</w:t>
      </w:r>
    </w:p>
    <w:p w14:paraId="0528DA6D" w14:textId="77777777" w:rsidR="008A2705" w:rsidRDefault="008A2705" w:rsidP="008A2705">
      <w:pPr>
        <w:numPr>
          <w:ilvl w:val="0"/>
          <w:numId w:val="5"/>
        </w:numPr>
        <w:spacing w:after="0" w:line="240" w:lineRule="auto"/>
      </w:pPr>
      <w:r>
        <w:t>To assist in the identification of early signs of disengagement and contribute to specific interventions to encourage re-engagement.</w:t>
      </w:r>
    </w:p>
    <w:p w14:paraId="0B502D11" w14:textId="77777777" w:rsidR="008A2705" w:rsidRDefault="008A2705" w:rsidP="008A2705"/>
    <w:p w14:paraId="1DDD91C3" w14:textId="77777777" w:rsidR="008A2705" w:rsidRPr="00532930" w:rsidRDefault="008A2705" w:rsidP="008A2705">
      <w:pPr>
        <w:rPr>
          <w:b/>
        </w:rPr>
      </w:pPr>
      <w:r w:rsidRPr="00532930">
        <w:rPr>
          <w:b/>
        </w:rPr>
        <w:t>Support for Teachers</w:t>
      </w:r>
    </w:p>
    <w:p w14:paraId="582D9C3D" w14:textId="77777777" w:rsidR="008A2705" w:rsidRDefault="008A2705" w:rsidP="008A2705">
      <w:pPr>
        <w:numPr>
          <w:ilvl w:val="0"/>
          <w:numId w:val="6"/>
        </w:numPr>
        <w:spacing w:after="0" w:line="240" w:lineRule="auto"/>
      </w:pPr>
      <w:r>
        <w:t>Organise and manage appropriate learning environment and resources</w:t>
      </w:r>
    </w:p>
    <w:p w14:paraId="68CFA50D" w14:textId="77777777" w:rsidR="008A2705" w:rsidRDefault="008A2705" w:rsidP="008A2705">
      <w:pPr>
        <w:numPr>
          <w:ilvl w:val="0"/>
          <w:numId w:val="6"/>
        </w:numPr>
        <w:spacing w:after="0" w:line="240" w:lineRule="auto"/>
      </w:pPr>
      <w:r>
        <w:t>Within an agreed system of supervision, plan challenging teaching and learning objectives to evaluate and adjust lesson/work plans as appropriate</w:t>
      </w:r>
    </w:p>
    <w:p w14:paraId="00FBDC36" w14:textId="77777777" w:rsidR="008A2705" w:rsidRDefault="008A2705" w:rsidP="008A2705">
      <w:pPr>
        <w:numPr>
          <w:ilvl w:val="0"/>
          <w:numId w:val="6"/>
        </w:numPr>
        <w:spacing w:after="0" w:line="240" w:lineRule="auto"/>
      </w:pPr>
      <w:r>
        <w:t>Monitor and evaluate pupil responses to learning activities through a range of assessment and monitoring strategies against pre-determined learning objectives.</w:t>
      </w:r>
    </w:p>
    <w:p w14:paraId="593BBA17" w14:textId="77777777" w:rsidR="008A2705" w:rsidRDefault="008A2705" w:rsidP="008A2705">
      <w:pPr>
        <w:numPr>
          <w:ilvl w:val="0"/>
          <w:numId w:val="6"/>
        </w:numPr>
        <w:spacing w:after="0" w:line="240" w:lineRule="auto"/>
      </w:pPr>
      <w:r>
        <w:t>Provide objective and accurate feedback and reports as required on pupil achievement, progress and other matters, ensuring the availability of appropriate evidence.</w:t>
      </w:r>
    </w:p>
    <w:p w14:paraId="635EE038" w14:textId="77777777" w:rsidR="008A2705" w:rsidRDefault="008A2705" w:rsidP="008A2705">
      <w:pPr>
        <w:numPr>
          <w:ilvl w:val="0"/>
          <w:numId w:val="6"/>
        </w:numPr>
        <w:spacing w:after="0" w:line="240" w:lineRule="auto"/>
      </w:pPr>
      <w:r>
        <w:t>Record progress and achievement in lessons/activities systematically and providing evidence of range and level of progress and attainment</w:t>
      </w:r>
    </w:p>
    <w:p w14:paraId="49CC9DCF" w14:textId="77777777" w:rsidR="008A2705" w:rsidRDefault="008A2705" w:rsidP="008A2705">
      <w:pPr>
        <w:numPr>
          <w:ilvl w:val="0"/>
          <w:numId w:val="6"/>
        </w:numPr>
        <w:spacing w:after="0" w:line="240" w:lineRule="auto"/>
      </w:pPr>
      <w:r>
        <w:t xml:space="preserve">Work within an established discipline policy to anticipate and manage behaviour constructively, promoting </w:t>
      </w:r>
      <w:proofErr w:type="spellStart"/>
      <w:r>
        <w:t>self control</w:t>
      </w:r>
      <w:proofErr w:type="spellEnd"/>
      <w:r>
        <w:t xml:space="preserve"> and independence</w:t>
      </w:r>
    </w:p>
    <w:p w14:paraId="49CEE364" w14:textId="77777777" w:rsidR="008A2705" w:rsidRDefault="008A2705" w:rsidP="008A2705">
      <w:pPr>
        <w:numPr>
          <w:ilvl w:val="0"/>
          <w:numId w:val="6"/>
        </w:numPr>
        <w:spacing w:after="0" w:line="240" w:lineRule="auto"/>
      </w:pPr>
      <w:r>
        <w:t>Supporting the role of parents in students’ learning and contribute to/lead meetings with parents to provide constructive feedback on pupil progress/achievement etc.</w:t>
      </w:r>
    </w:p>
    <w:p w14:paraId="20F66153" w14:textId="77777777" w:rsidR="008A2705" w:rsidRDefault="008A2705" w:rsidP="008A2705">
      <w:pPr>
        <w:numPr>
          <w:ilvl w:val="0"/>
          <w:numId w:val="6"/>
        </w:numPr>
        <w:spacing w:after="0" w:line="240" w:lineRule="auto"/>
      </w:pPr>
      <w:r>
        <w:t>To be main point of contact for parent/carers.</w:t>
      </w:r>
    </w:p>
    <w:p w14:paraId="27007982" w14:textId="77777777" w:rsidR="008A2705" w:rsidRDefault="008A2705" w:rsidP="008A2705">
      <w:pPr>
        <w:numPr>
          <w:ilvl w:val="0"/>
          <w:numId w:val="6"/>
        </w:numPr>
        <w:spacing w:after="0" w:line="240" w:lineRule="auto"/>
      </w:pPr>
      <w:r>
        <w:t>Invigilate exams/tests</w:t>
      </w:r>
    </w:p>
    <w:p w14:paraId="58422739" w14:textId="77777777" w:rsidR="008A2705" w:rsidRDefault="008A2705" w:rsidP="008A2705"/>
    <w:p w14:paraId="7CE79BFB" w14:textId="77777777" w:rsidR="008A2705" w:rsidRPr="006341CF" w:rsidRDefault="008A2705" w:rsidP="008A2705">
      <w:pPr>
        <w:rPr>
          <w:b/>
        </w:rPr>
      </w:pPr>
      <w:r w:rsidRPr="006341CF">
        <w:rPr>
          <w:b/>
        </w:rPr>
        <w:t>Support for the Curriculum</w:t>
      </w:r>
    </w:p>
    <w:p w14:paraId="5C57EA10" w14:textId="77777777" w:rsidR="008A2705" w:rsidRDefault="008A2705" w:rsidP="008A2705">
      <w:pPr>
        <w:numPr>
          <w:ilvl w:val="0"/>
          <w:numId w:val="8"/>
        </w:numPr>
        <w:spacing w:after="0" w:line="240" w:lineRule="auto"/>
      </w:pPr>
      <w:r>
        <w:t>Deliver learning activities to students within agreed system of supervision, adjusting activities according to pupil response/needs</w:t>
      </w:r>
    </w:p>
    <w:p w14:paraId="33BB47A6" w14:textId="77777777" w:rsidR="008A2705" w:rsidRDefault="008A2705" w:rsidP="008A2705">
      <w:pPr>
        <w:numPr>
          <w:ilvl w:val="0"/>
          <w:numId w:val="8"/>
        </w:numPr>
        <w:spacing w:after="0" w:line="240" w:lineRule="auto"/>
      </w:pPr>
      <w:r>
        <w:t>Deliver local and national learning strategies, e.g. literacy, numeracy, KS3, and make effective use of opportunities provided by other learning activities to support the development of students’ skills</w:t>
      </w:r>
    </w:p>
    <w:p w14:paraId="32B86AFF" w14:textId="77777777" w:rsidR="008A2705" w:rsidRDefault="008A2705" w:rsidP="008A2705">
      <w:pPr>
        <w:numPr>
          <w:ilvl w:val="0"/>
          <w:numId w:val="8"/>
        </w:numPr>
        <w:spacing w:after="0" w:line="240" w:lineRule="auto"/>
      </w:pPr>
      <w:r>
        <w:t>Use ICT effectively to support learning activities and develop students’ competence and independence in its use</w:t>
      </w:r>
    </w:p>
    <w:p w14:paraId="67ED7B3F" w14:textId="77777777" w:rsidR="008A2705" w:rsidRDefault="008A2705" w:rsidP="008A2705">
      <w:pPr>
        <w:numPr>
          <w:ilvl w:val="0"/>
          <w:numId w:val="8"/>
        </w:numPr>
        <w:spacing w:after="0" w:line="240" w:lineRule="auto"/>
      </w:pPr>
      <w:r>
        <w:t>Select and prepare resources necessary to lead learning activities, taking account of students’ interests and language and cultural backgrounds</w:t>
      </w:r>
    </w:p>
    <w:p w14:paraId="1C9E0C16" w14:textId="77777777" w:rsidR="008A2705" w:rsidRDefault="008A2705" w:rsidP="008A2705">
      <w:pPr>
        <w:numPr>
          <w:ilvl w:val="0"/>
          <w:numId w:val="8"/>
        </w:numPr>
        <w:spacing w:after="0" w:line="240" w:lineRule="auto"/>
      </w:pPr>
      <w:r>
        <w:t>Advise on appropriate deployment and use of specialist aid/resource/equipment</w:t>
      </w:r>
    </w:p>
    <w:p w14:paraId="7642668E" w14:textId="77777777" w:rsidR="008A2705" w:rsidRDefault="008A2705" w:rsidP="008A2705">
      <w:pPr>
        <w:ind w:left="360"/>
      </w:pPr>
    </w:p>
    <w:p w14:paraId="6C65491F" w14:textId="77777777" w:rsidR="008A2705" w:rsidRPr="006341CF" w:rsidRDefault="008A2705" w:rsidP="008A2705">
      <w:pPr>
        <w:ind w:left="360"/>
        <w:rPr>
          <w:b/>
        </w:rPr>
      </w:pPr>
      <w:r w:rsidRPr="006341CF">
        <w:rPr>
          <w:b/>
        </w:rPr>
        <w:t>Support for the School</w:t>
      </w:r>
    </w:p>
    <w:p w14:paraId="04B32E11" w14:textId="77777777" w:rsidR="008A2705" w:rsidRDefault="008A2705" w:rsidP="008A2705">
      <w:pPr>
        <w:numPr>
          <w:ilvl w:val="0"/>
          <w:numId w:val="7"/>
        </w:numPr>
        <w:spacing w:after="0" w:line="240" w:lineRule="auto"/>
      </w:pPr>
      <w:r>
        <w:t>Comply with and assist with the development of policies and procedures relating to child protection, health, safety and security, confidentiality and data protection, reporting all concerns to an appropriate person</w:t>
      </w:r>
    </w:p>
    <w:p w14:paraId="68FAE2C4" w14:textId="77777777" w:rsidR="008A2705" w:rsidRDefault="008A2705" w:rsidP="008A2705">
      <w:pPr>
        <w:numPr>
          <w:ilvl w:val="0"/>
          <w:numId w:val="7"/>
        </w:numPr>
        <w:spacing w:after="0" w:line="240" w:lineRule="auto"/>
      </w:pPr>
      <w:r>
        <w:t>Be aware of and support difference and ensure all students have equal access to opportunities to learn and develop</w:t>
      </w:r>
    </w:p>
    <w:p w14:paraId="7BDA79ED" w14:textId="77777777" w:rsidR="008A2705" w:rsidRDefault="008A2705" w:rsidP="008A2705">
      <w:pPr>
        <w:numPr>
          <w:ilvl w:val="0"/>
          <w:numId w:val="7"/>
        </w:numPr>
        <w:spacing w:after="0" w:line="240" w:lineRule="auto"/>
      </w:pPr>
      <w:r>
        <w:t>Contribute to the overall ethos/work/aims of the Academy</w:t>
      </w:r>
    </w:p>
    <w:p w14:paraId="07847B8D" w14:textId="77777777" w:rsidR="008A2705" w:rsidRDefault="008A2705" w:rsidP="008A2705">
      <w:pPr>
        <w:numPr>
          <w:ilvl w:val="0"/>
          <w:numId w:val="7"/>
        </w:numPr>
        <w:spacing w:after="0" w:line="240" w:lineRule="auto"/>
      </w:pPr>
      <w:r>
        <w:t>Establish constructive relationships and communicate with other agencies/professionals in liaison with the teacher, to support achievement and progress of students</w:t>
      </w:r>
    </w:p>
    <w:p w14:paraId="00848CD8" w14:textId="77777777" w:rsidR="008A2705" w:rsidRDefault="008A2705" w:rsidP="008A2705">
      <w:pPr>
        <w:numPr>
          <w:ilvl w:val="0"/>
          <w:numId w:val="7"/>
        </w:numPr>
        <w:spacing w:after="0" w:line="240" w:lineRule="auto"/>
      </w:pPr>
      <w:r>
        <w:t>Take the initiative as appropriate to develop appropriate multi-agency approaches to supporting students.</w:t>
      </w:r>
    </w:p>
    <w:p w14:paraId="781BEBEB" w14:textId="77777777" w:rsidR="008A2705" w:rsidRDefault="008A2705" w:rsidP="008A2705">
      <w:pPr>
        <w:numPr>
          <w:ilvl w:val="0"/>
          <w:numId w:val="7"/>
        </w:numPr>
        <w:spacing w:after="0" w:line="240" w:lineRule="auto"/>
      </w:pPr>
      <w:r>
        <w:t>Recognise own strengths and areas of specialist expertise and use these to lead, advise and support others</w:t>
      </w:r>
    </w:p>
    <w:p w14:paraId="62369214" w14:textId="77777777" w:rsidR="008A2705" w:rsidRDefault="008A2705" w:rsidP="008A2705">
      <w:pPr>
        <w:numPr>
          <w:ilvl w:val="0"/>
          <w:numId w:val="7"/>
        </w:numPr>
        <w:spacing w:after="0" w:line="240" w:lineRule="auto"/>
      </w:pPr>
      <w:r>
        <w:t>Be responsible for the provision of school learning activities within guidelines established by the Academy</w:t>
      </w:r>
    </w:p>
    <w:p w14:paraId="628EEA72" w14:textId="77777777" w:rsidR="008A2705" w:rsidRDefault="008A2705" w:rsidP="008A2705">
      <w:pPr>
        <w:numPr>
          <w:ilvl w:val="0"/>
          <w:numId w:val="7"/>
        </w:numPr>
        <w:spacing w:after="0" w:line="240" w:lineRule="auto"/>
      </w:pPr>
      <w:r>
        <w:t>Contribute to the identification and execution of appropriate out of Academy learning activities which consolidate and extend work carried out in class</w:t>
      </w:r>
    </w:p>
    <w:p w14:paraId="1FC507CF" w14:textId="77777777" w:rsidR="008A2705" w:rsidRDefault="008A2705" w:rsidP="008A2705">
      <w:pPr>
        <w:numPr>
          <w:ilvl w:val="0"/>
          <w:numId w:val="7"/>
        </w:numPr>
        <w:spacing w:after="0" w:line="240" w:lineRule="auto"/>
      </w:pPr>
      <w:r>
        <w:t>Supervise students on visits, trips and out of Academy activities as required</w:t>
      </w:r>
    </w:p>
    <w:p w14:paraId="64C9555B" w14:textId="77777777" w:rsidR="008A2705" w:rsidRDefault="008A2705" w:rsidP="008A2705">
      <w:pPr>
        <w:numPr>
          <w:ilvl w:val="0"/>
          <w:numId w:val="7"/>
        </w:numPr>
        <w:spacing w:after="0" w:line="240" w:lineRule="auto"/>
      </w:pPr>
      <w:r>
        <w:t>Attend and participate in relevant meetings both during and after school hours as required.</w:t>
      </w:r>
    </w:p>
    <w:p w14:paraId="1ADC7700" w14:textId="77777777" w:rsidR="008A2705" w:rsidRDefault="008A2705" w:rsidP="008A2705">
      <w:pPr>
        <w:numPr>
          <w:ilvl w:val="0"/>
          <w:numId w:val="7"/>
        </w:numPr>
        <w:spacing w:after="0" w:line="240" w:lineRule="auto"/>
      </w:pPr>
      <w:r>
        <w:t>Provide reintegration support for students returning to mainstream provision.</w:t>
      </w:r>
    </w:p>
    <w:p w14:paraId="16CE06E8" w14:textId="77777777" w:rsidR="008A2705" w:rsidRDefault="008A2705" w:rsidP="008A2705">
      <w:pPr>
        <w:numPr>
          <w:ilvl w:val="0"/>
          <w:numId w:val="7"/>
        </w:numPr>
        <w:spacing w:after="0" w:line="240" w:lineRule="auto"/>
      </w:pPr>
      <w:r>
        <w:t>To work closely with other identified senior members of staff</w:t>
      </w:r>
    </w:p>
    <w:p w14:paraId="78EBA5D4" w14:textId="77777777" w:rsidR="008A2705" w:rsidRDefault="008A2705" w:rsidP="008A2705">
      <w:pPr>
        <w:numPr>
          <w:ilvl w:val="0"/>
          <w:numId w:val="7"/>
        </w:numPr>
        <w:spacing w:after="0" w:line="240" w:lineRule="auto"/>
      </w:pPr>
      <w:r>
        <w:lastRenderedPageBreak/>
        <w:t>To review own contribution to the Academy</w:t>
      </w:r>
    </w:p>
    <w:p w14:paraId="0345B506" w14:textId="77777777" w:rsidR="008A2705" w:rsidRDefault="008A2705" w:rsidP="008A2705">
      <w:pPr>
        <w:numPr>
          <w:ilvl w:val="0"/>
          <w:numId w:val="7"/>
        </w:numPr>
        <w:spacing w:after="0" w:line="240" w:lineRule="auto"/>
      </w:pPr>
      <w:r>
        <w:t>Support staff are expected to be or be trained as qualified First Aiders and hold a current Training Certificate.</w:t>
      </w:r>
    </w:p>
    <w:p w14:paraId="243E5629" w14:textId="77777777" w:rsidR="008A2705" w:rsidRDefault="008A2705" w:rsidP="008A2705">
      <w:pPr>
        <w:rPr>
          <w:b/>
        </w:rPr>
      </w:pPr>
    </w:p>
    <w:p w14:paraId="067C3878" w14:textId="77777777" w:rsidR="008A2705" w:rsidRPr="007D14A7" w:rsidRDefault="008A2705" w:rsidP="008A2705">
      <w:pPr>
        <w:rPr>
          <w:b/>
        </w:rPr>
      </w:pPr>
      <w:r w:rsidRPr="007D14A7">
        <w:rPr>
          <w:b/>
        </w:rPr>
        <w:t>SUMMARY:</w:t>
      </w:r>
    </w:p>
    <w:p w14:paraId="668F0857" w14:textId="77777777" w:rsidR="008A2705" w:rsidRDefault="008A2705" w:rsidP="008A2705"/>
    <w:p w14:paraId="183FED04" w14:textId="77777777" w:rsidR="008A2705" w:rsidRDefault="008A2705" w:rsidP="008A2705">
      <w:r>
        <w:t>To maintain the portfolios for identified students – focus being:</w:t>
      </w:r>
    </w:p>
    <w:p w14:paraId="67746C25" w14:textId="77777777" w:rsidR="008A2705" w:rsidRDefault="008A2705" w:rsidP="008A2705">
      <w:pPr>
        <w:numPr>
          <w:ilvl w:val="0"/>
          <w:numId w:val="10"/>
        </w:numPr>
        <w:spacing w:after="0" w:line="240" w:lineRule="auto"/>
      </w:pPr>
      <w:r>
        <w:t xml:space="preserve">Learning targets – ensure these are met through Personal Learning Plans or </w:t>
      </w:r>
      <w:proofErr w:type="gramStart"/>
      <w:r>
        <w:t>SEN  /</w:t>
      </w:r>
      <w:proofErr w:type="gramEnd"/>
      <w:r>
        <w:t xml:space="preserve"> EHPs</w:t>
      </w:r>
    </w:p>
    <w:p w14:paraId="7865C265" w14:textId="77777777" w:rsidR="008A2705" w:rsidRDefault="008A2705" w:rsidP="008A2705">
      <w:pPr>
        <w:numPr>
          <w:ilvl w:val="0"/>
          <w:numId w:val="10"/>
        </w:numPr>
        <w:spacing w:after="0" w:line="240" w:lineRule="auto"/>
      </w:pPr>
      <w:r>
        <w:t>Key Worker support to identified group of students</w:t>
      </w:r>
    </w:p>
    <w:p w14:paraId="72DF9FAA" w14:textId="77777777" w:rsidR="008A2705" w:rsidRDefault="008A2705" w:rsidP="008A2705">
      <w:pPr>
        <w:numPr>
          <w:ilvl w:val="0"/>
          <w:numId w:val="10"/>
        </w:numPr>
        <w:spacing w:after="0" w:line="240" w:lineRule="auto"/>
      </w:pPr>
      <w:r>
        <w:t>Attendance and Punctuality (to Academy and whilst at Academy)</w:t>
      </w:r>
    </w:p>
    <w:p w14:paraId="07FD2A15" w14:textId="77777777" w:rsidR="008A2705" w:rsidRDefault="008A2705" w:rsidP="008A2705">
      <w:pPr>
        <w:numPr>
          <w:ilvl w:val="0"/>
          <w:numId w:val="10"/>
        </w:numPr>
        <w:spacing w:after="0" w:line="240" w:lineRule="auto"/>
      </w:pPr>
      <w:r>
        <w:t>Behaviour – managing risk assessments/behaviour support plans</w:t>
      </w:r>
    </w:p>
    <w:p w14:paraId="16441BB5" w14:textId="77777777" w:rsidR="008A2705" w:rsidRDefault="008A2705" w:rsidP="008A2705">
      <w:pPr>
        <w:numPr>
          <w:ilvl w:val="0"/>
          <w:numId w:val="10"/>
        </w:numPr>
        <w:spacing w:after="0" w:line="240" w:lineRule="auto"/>
      </w:pPr>
      <w:r>
        <w:t>Co-Ordination of multi-disciplinary support (point)</w:t>
      </w:r>
    </w:p>
    <w:p w14:paraId="4DE7AB72" w14:textId="77777777" w:rsidR="008A2705" w:rsidRPr="00E918A5" w:rsidRDefault="008A2705" w:rsidP="008A2705">
      <w:pPr>
        <w:numPr>
          <w:ilvl w:val="0"/>
          <w:numId w:val="10"/>
        </w:numPr>
        <w:spacing w:after="0" w:line="240" w:lineRule="auto"/>
      </w:pPr>
      <w:r>
        <w:t>Readiness for reintegration</w:t>
      </w:r>
    </w:p>
    <w:p w14:paraId="4BA91333" w14:textId="77777777" w:rsidR="008A2705" w:rsidRDefault="008A2705" w:rsidP="008A2705">
      <w:pPr>
        <w:numPr>
          <w:ilvl w:val="0"/>
          <w:numId w:val="10"/>
        </w:numPr>
        <w:spacing w:after="0" w:line="240" w:lineRule="auto"/>
      </w:pPr>
      <w:r>
        <w:t>To undertake such other duties as directed by management that may be required to meet the needs of the service.</w:t>
      </w:r>
    </w:p>
    <w:p w14:paraId="30525CC0" w14:textId="77777777" w:rsidR="008A2705" w:rsidRDefault="008A2705" w:rsidP="008A2705">
      <w:pPr>
        <w:rPr>
          <w:b/>
        </w:rPr>
      </w:pPr>
    </w:p>
    <w:p w14:paraId="62BD07B1" w14:textId="77777777" w:rsidR="008A2705" w:rsidRPr="007D14A7" w:rsidRDefault="008A2705" w:rsidP="008A2705">
      <w:pPr>
        <w:rPr>
          <w:b/>
        </w:rPr>
      </w:pPr>
      <w:r w:rsidRPr="007D14A7">
        <w:rPr>
          <w:b/>
        </w:rPr>
        <w:t>Equal Opportunities</w:t>
      </w:r>
    </w:p>
    <w:p w14:paraId="08DCF842" w14:textId="77777777" w:rsidR="008A2705" w:rsidRDefault="008A2705" w:rsidP="008A2705">
      <w:r>
        <w:t>To implement the school’s Equal Opportunities Policy and work actively to overcome discrimination on the grounds of race, gender, disability, sexuality or status.</w:t>
      </w:r>
    </w:p>
    <w:p w14:paraId="202C9F1F" w14:textId="77777777" w:rsidR="008A2705" w:rsidRDefault="008A2705" w:rsidP="008A2705"/>
    <w:p w14:paraId="6AE12301" w14:textId="77777777" w:rsidR="008A2705" w:rsidRPr="007D14A7" w:rsidRDefault="008A2705" w:rsidP="008A2705">
      <w:r>
        <w:t>To take responsibility, appropriate to the post for tackling unlawful discrimination amongst all groups in line with the Equalities Act 2010</w:t>
      </w:r>
    </w:p>
    <w:p w14:paraId="5A08C6C9" w14:textId="77777777" w:rsidR="008A2705" w:rsidRDefault="008A2705" w:rsidP="008A2705"/>
    <w:p w14:paraId="1DBEFCBD" w14:textId="77777777" w:rsidR="008A2705" w:rsidRDefault="008A2705" w:rsidP="008A2705">
      <w:pPr>
        <w:widowControl w:val="0"/>
        <w:autoSpaceDE w:val="0"/>
        <w:autoSpaceDN w:val="0"/>
        <w:adjustRightInd w:val="0"/>
        <w:spacing w:after="240"/>
        <w:rPr>
          <w:b/>
        </w:rPr>
      </w:pPr>
      <w:r w:rsidRPr="007D14A7">
        <w:rPr>
          <w:b/>
        </w:rPr>
        <w:t>Safeguarding</w:t>
      </w:r>
    </w:p>
    <w:p w14:paraId="42F2B1D5" w14:textId="484D1785" w:rsidR="008A2705" w:rsidRPr="00E918A5" w:rsidRDefault="008A2705" w:rsidP="008A2705">
      <w:pPr>
        <w:widowControl w:val="0"/>
        <w:autoSpaceDE w:val="0"/>
        <w:autoSpaceDN w:val="0"/>
        <w:adjustRightInd w:val="0"/>
        <w:spacing w:after="240"/>
        <w:rPr>
          <w:rFonts w:ascii="Times" w:hAnsi="Times" w:cs="Times"/>
          <w:lang w:val="en-US"/>
        </w:rPr>
      </w:pPr>
      <w:r w:rsidRPr="00E918A5">
        <w:rPr>
          <w:rFonts w:cs="Arial"/>
          <w:lang w:val="en-US"/>
        </w:rPr>
        <w:t xml:space="preserve">To remain vigilant and do everything possible to protect students and others from abuse of a physical, emotional, sexual, neglectful, financial or institutional nature. This includes an absolute requirement to report to the </w:t>
      </w:r>
      <w:r>
        <w:rPr>
          <w:rFonts w:cs="Arial"/>
          <w:lang w:val="en-US"/>
        </w:rPr>
        <w:t>Headteacher any</w:t>
      </w:r>
      <w:r w:rsidR="00F84F83">
        <w:rPr>
          <w:rFonts w:cs="Arial"/>
          <w:lang w:val="en-US"/>
        </w:rPr>
        <w:t xml:space="preserve"> i</w:t>
      </w:r>
      <w:r w:rsidRPr="00E918A5">
        <w:rPr>
          <w:rFonts w:cs="Arial"/>
          <w:lang w:val="en-US"/>
        </w:rPr>
        <w:t>ncident of this nature you witness, hear about or suspect.</w:t>
      </w:r>
    </w:p>
    <w:p w14:paraId="739D03AE" w14:textId="77777777" w:rsidR="008A2705" w:rsidRPr="007D14A7" w:rsidRDefault="008A2705" w:rsidP="008A2705">
      <w:pPr>
        <w:rPr>
          <w:b/>
        </w:rPr>
      </w:pPr>
      <w:r w:rsidRPr="007D14A7">
        <w:rPr>
          <w:b/>
        </w:rPr>
        <w:t xml:space="preserve">Health and Safety </w:t>
      </w:r>
    </w:p>
    <w:p w14:paraId="69A3191A" w14:textId="77777777" w:rsidR="008A2705" w:rsidRDefault="008A2705" w:rsidP="008A2705">
      <w:r>
        <w:t xml:space="preserve">To carry out all duties with full regard to the employee’s legal obligations (under Health and Safety legislation) </w:t>
      </w:r>
      <w:proofErr w:type="spellStart"/>
      <w:r>
        <w:t>o</w:t>
      </w:r>
      <w:proofErr w:type="spellEnd"/>
      <w:r>
        <w:t xml:space="preserve"> maintain their own health and safety at work, to be aware of the impact of activities on the health and safety of others and to comply with any Department or local health and safety procedures or instructions.</w:t>
      </w:r>
    </w:p>
    <w:p w14:paraId="3106F40E" w14:textId="77777777" w:rsidR="008A2705" w:rsidRDefault="008A2705" w:rsidP="008A2705"/>
    <w:p w14:paraId="72CD8F5B" w14:textId="77777777" w:rsidR="008A2705" w:rsidRDefault="008A2705" w:rsidP="008A2705">
      <w:pPr>
        <w:rPr>
          <w:b/>
        </w:rPr>
      </w:pPr>
      <w:r>
        <w:rPr>
          <w:b/>
        </w:rPr>
        <w:t xml:space="preserve">General </w:t>
      </w:r>
      <w:r w:rsidRPr="007D14A7">
        <w:rPr>
          <w:b/>
        </w:rPr>
        <w:t xml:space="preserve">Data Protection </w:t>
      </w:r>
      <w:r>
        <w:rPr>
          <w:b/>
        </w:rPr>
        <w:t>Regulation 2018</w:t>
      </w:r>
    </w:p>
    <w:p w14:paraId="530180D5" w14:textId="77777777" w:rsidR="008A2705" w:rsidRPr="00C7102E" w:rsidRDefault="008A2705" w:rsidP="008A2705">
      <w:pPr>
        <w:pStyle w:val="ListParagraph"/>
        <w:widowControl w:val="0"/>
        <w:spacing w:after="0" w:line="240" w:lineRule="auto"/>
        <w:ind w:left="0"/>
        <w:rPr>
          <w:rFonts w:cs="Arial"/>
        </w:rPr>
      </w:pPr>
      <w:r w:rsidRPr="00C7102E">
        <w:rPr>
          <w:rFonts w:eastAsia="Arial" w:cs="Arial"/>
          <w:spacing w:val="1"/>
        </w:rPr>
        <w:t>T</w:t>
      </w:r>
      <w:r w:rsidRPr="00C7102E">
        <w:rPr>
          <w:rFonts w:eastAsia="Arial" w:cs="Arial"/>
        </w:rPr>
        <w:t>o</w:t>
      </w:r>
      <w:r w:rsidRPr="00C7102E">
        <w:rPr>
          <w:rFonts w:eastAsia="Arial" w:cs="Arial"/>
          <w:spacing w:val="-2"/>
        </w:rPr>
        <w:t xml:space="preserve"> </w:t>
      </w:r>
      <w:r w:rsidRPr="00C7102E">
        <w:rPr>
          <w:rFonts w:eastAsia="Arial" w:cs="Arial"/>
        </w:rPr>
        <w:t>be a</w:t>
      </w:r>
      <w:r w:rsidRPr="00C7102E">
        <w:rPr>
          <w:rFonts w:eastAsia="Arial" w:cs="Arial"/>
          <w:spacing w:val="-4"/>
        </w:rPr>
        <w:t>w</w:t>
      </w:r>
      <w:r w:rsidRPr="00C7102E">
        <w:rPr>
          <w:rFonts w:eastAsia="Arial" w:cs="Arial"/>
        </w:rPr>
        <w:t>are</w:t>
      </w:r>
      <w:r w:rsidRPr="00C7102E">
        <w:rPr>
          <w:rFonts w:eastAsia="Arial" w:cs="Arial"/>
          <w:spacing w:val="1"/>
        </w:rPr>
        <w:t xml:space="preserve"> </w:t>
      </w:r>
      <w:r w:rsidRPr="00C7102E">
        <w:rPr>
          <w:rFonts w:eastAsia="Arial" w:cs="Arial"/>
          <w:spacing w:val="-3"/>
        </w:rPr>
        <w:t>o</w:t>
      </w:r>
      <w:r w:rsidRPr="00C7102E">
        <w:rPr>
          <w:rFonts w:eastAsia="Arial" w:cs="Arial"/>
        </w:rPr>
        <w:t>f the PLT’s res</w:t>
      </w:r>
      <w:r w:rsidRPr="00C7102E">
        <w:rPr>
          <w:rFonts w:eastAsia="Arial" w:cs="Arial"/>
          <w:spacing w:val="-1"/>
        </w:rPr>
        <w:t>p</w:t>
      </w:r>
      <w:r w:rsidRPr="00C7102E">
        <w:rPr>
          <w:rFonts w:eastAsia="Arial" w:cs="Arial"/>
        </w:rPr>
        <w:t>o</w:t>
      </w:r>
      <w:r w:rsidRPr="00C7102E">
        <w:rPr>
          <w:rFonts w:eastAsia="Arial" w:cs="Arial"/>
          <w:spacing w:val="-1"/>
        </w:rPr>
        <w:t>n</w:t>
      </w:r>
      <w:r w:rsidRPr="00C7102E">
        <w:rPr>
          <w:rFonts w:eastAsia="Arial" w:cs="Arial"/>
        </w:rPr>
        <w:t>s</w:t>
      </w:r>
      <w:r w:rsidRPr="00C7102E">
        <w:rPr>
          <w:rFonts w:eastAsia="Arial" w:cs="Arial"/>
          <w:spacing w:val="-2"/>
        </w:rPr>
        <w:t>i</w:t>
      </w:r>
      <w:r w:rsidRPr="00C7102E">
        <w:rPr>
          <w:rFonts w:eastAsia="Arial" w:cs="Arial"/>
        </w:rPr>
        <w:t>b</w:t>
      </w:r>
      <w:r w:rsidRPr="00C7102E">
        <w:rPr>
          <w:rFonts w:eastAsia="Arial" w:cs="Arial"/>
          <w:spacing w:val="-2"/>
        </w:rPr>
        <w:t>ili</w:t>
      </w:r>
      <w:r w:rsidRPr="00C7102E">
        <w:rPr>
          <w:rFonts w:eastAsia="Arial" w:cs="Arial"/>
        </w:rPr>
        <w:t>t</w:t>
      </w:r>
      <w:r w:rsidRPr="00C7102E">
        <w:rPr>
          <w:rFonts w:eastAsia="Arial" w:cs="Arial"/>
          <w:spacing w:val="-2"/>
        </w:rPr>
        <w:t>i</w:t>
      </w:r>
      <w:r w:rsidRPr="00C7102E">
        <w:rPr>
          <w:rFonts w:eastAsia="Arial" w:cs="Arial"/>
        </w:rPr>
        <w:t>es und</w:t>
      </w:r>
      <w:r w:rsidRPr="00C7102E">
        <w:rPr>
          <w:rFonts w:eastAsia="Arial" w:cs="Arial"/>
          <w:spacing w:val="-1"/>
        </w:rPr>
        <w:t>e</w:t>
      </w:r>
      <w:r w:rsidRPr="00C7102E">
        <w:rPr>
          <w:rFonts w:eastAsia="Arial" w:cs="Arial"/>
        </w:rPr>
        <w:t>r</w:t>
      </w:r>
      <w:r w:rsidRPr="00C7102E">
        <w:rPr>
          <w:rFonts w:eastAsia="Arial" w:cs="Arial"/>
          <w:spacing w:val="-1"/>
        </w:rPr>
        <w:t xml:space="preserve"> </w:t>
      </w:r>
      <w:r w:rsidRPr="00C7102E">
        <w:rPr>
          <w:rFonts w:eastAsia="Arial" w:cs="Arial"/>
        </w:rPr>
        <w:t xml:space="preserve">the </w:t>
      </w:r>
      <w:r>
        <w:rPr>
          <w:rFonts w:eastAsia="Arial" w:cs="Arial"/>
          <w:spacing w:val="-2"/>
        </w:rPr>
        <w:t xml:space="preserve">General Data Protection Regulations 2018 </w:t>
      </w:r>
      <w:r w:rsidRPr="00C7102E">
        <w:rPr>
          <w:rFonts w:cs="Arial"/>
          <w:spacing w:val="1"/>
        </w:rPr>
        <w:t>f</w:t>
      </w:r>
      <w:r w:rsidRPr="00C7102E">
        <w:rPr>
          <w:rFonts w:cs="Arial"/>
        </w:rPr>
        <w:t>or</w:t>
      </w:r>
      <w:r w:rsidRPr="00C7102E">
        <w:rPr>
          <w:rFonts w:cs="Arial"/>
          <w:spacing w:val="-3"/>
        </w:rPr>
        <w:t xml:space="preserve"> </w:t>
      </w:r>
      <w:r w:rsidRPr="00C7102E">
        <w:rPr>
          <w:rFonts w:cs="Arial"/>
          <w:spacing w:val="-2"/>
        </w:rPr>
        <w:t>t</w:t>
      </w:r>
      <w:r w:rsidRPr="00C7102E">
        <w:rPr>
          <w:rFonts w:cs="Arial"/>
        </w:rPr>
        <w:t>he sec</w:t>
      </w:r>
      <w:r w:rsidRPr="00C7102E">
        <w:rPr>
          <w:rFonts w:cs="Arial"/>
          <w:spacing w:val="-1"/>
        </w:rPr>
        <w:t>u</w:t>
      </w:r>
      <w:r w:rsidRPr="00C7102E">
        <w:rPr>
          <w:rFonts w:cs="Arial"/>
        </w:rPr>
        <w:t>r</w:t>
      </w:r>
      <w:r w:rsidRPr="00C7102E">
        <w:rPr>
          <w:rFonts w:cs="Arial"/>
          <w:spacing w:val="-4"/>
        </w:rPr>
        <w:t>i</w:t>
      </w:r>
      <w:r w:rsidRPr="00C7102E">
        <w:rPr>
          <w:rFonts w:cs="Arial"/>
          <w:spacing w:val="1"/>
        </w:rPr>
        <w:t>t</w:t>
      </w:r>
      <w:r w:rsidRPr="00C7102E">
        <w:rPr>
          <w:rFonts w:cs="Arial"/>
          <w:spacing w:val="-3"/>
        </w:rPr>
        <w:t>y</w:t>
      </w:r>
      <w:r w:rsidRPr="00C7102E">
        <w:rPr>
          <w:rFonts w:cs="Arial"/>
        </w:rPr>
        <w:t>,</w:t>
      </w:r>
      <w:r w:rsidRPr="00C7102E">
        <w:rPr>
          <w:rFonts w:cs="Arial"/>
          <w:spacing w:val="2"/>
        </w:rPr>
        <w:t xml:space="preserve"> </w:t>
      </w:r>
      <w:r w:rsidRPr="00C7102E">
        <w:rPr>
          <w:rFonts w:cs="Arial"/>
        </w:rPr>
        <w:t>acc</w:t>
      </w:r>
      <w:r w:rsidRPr="00C7102E">
        <w:rPr>
          <w:rFonts w:cs="Arial"/>
          <w:spacing w:val="-4"/>
        </w:rPr>
        <w:t>u</w:t>
      </w:r>
      <w:r w:rsidRPr="00C7102E">
        <w:rPr>
          <w:rFonts w:cs="Arial"/>
        </w:rPr>
        <w:t>racy</w:t>
      </w:r>
      <w:r w:rsidRPr="00C7102E">
        <w:rPr>
          <w:rFonts w:cs="Arial"/>
          <w:spacing w:val="-2"/>
        </w:rPr>
        <w:t xml:space="preserve"> </w:t>
      </w:r>
      <w:r w:rsidRPr="00C7102E">
        <w:rPr>
          <w:rFonts w:cs="Arial"/>
        </w:rPr>
        <w:t>a</w:t>
      </w:r>
      <w:r w:rsidRPr="00C7102E">
        <w:rPr>
          <w:rFonts w:cs="Arial"/>
          <w:spacing w:val="-4"/>
        </w:rPr>
        <w:t>n</w:t>
      </w:r>
      <w:r w:rsidRPr="00C7102E">
        <w:rPr>
          <w:rFonts w:cs="Arial"/>
        </w:rPr>
        <w:t xml:space="preserve">d </w:t>
      </w:r>
      <w:r w:rsidRPr="00C7102E">
        <w:rPr>
          <w:rFonts w:cs="Arial"/>
          <w:spacing w:val="1"/>
        </w:rPr>
        <w:t>r</w:t>
      </w:r>
      <w:r w:rsidRPr="00C7102E">
        <w:rPr>
          <w:rFonts w:cs="Arial"/>
        </w:rPr>
        <w:t>e</w:t>
      </w:r>
      <w:r w:rsidRPr="00C7102E">
        <w:rPr>
          <w:rFonts w:cs="Arial"/>
          <w:spacing w:val="-2"/>
        </w:rPr>
        <w:t>l</w:t>
      </w:r>
      <w:r w:rsidRPr="00C7102E">
        <w:rPr>
          <w:rFonts w:cs="Arial"/>
        </w:rPr>
        <w:t>e</w:t>
      </w:r>
      <w:r w:rsidRPr="00C7102E">
        <w:rPr>
          <w:rFonts w:cs="Arial"/>
          <w:spacing w:val="-3"/>
        </w:rPr>
        <w:t>v</w:t>
      </w:r>
      <w:r w:rsidRPr="00C7102E">
        <w:rPr>
          <w:rFonts w:cs="Arial"/>
        </w:rPr>
        <w:t>a</w:t>
      </w:r>
      <w:r w:rsidRPr="00C7102E">
        <w:rPr>
          <w:rFonts w:cs="Arial"/>
          <w:spacing w:val="-1"/>
        </w:rPr>
        <w:t>n</w:t>
      </w:r>
      <w:r w:rsidRPr="00C7102E">
        <w:rPr>
          <w:rFonts w:cs="Arial"/>
        </w:rPr>
        <w:t xml:space="preserve">ce </w:t>
      </w:r>
      <w:r w:rsidRPr="00C7102E">
        <w:rPr>
          <w:rFonts w:cs="Arial"/>
          <w:spacing w:val="-3"/>
        </w:rPr>
        <w:t>o</w:t>
      </w:r>
      <w:r w:rsidRPr="00C7102E">
        <w:rPr>
          <w:rFonts w:cs="Arial"/>
        </w:rPr>
        <w:t>f p</w:t>
      </w:r>
      <w:r w:rsidRPr="00C7102E">
        <w:rPr>
          <w:rFonts w:cs="Arial"/>
          <w:spacing w:val="-1"/>
        </w:rPr>
        <w:t>e</w:t>
      </w:r>
      <w:r w:rsidRPr="00C7102E">
        <w:rPr>
          <w:rFonts w:cs="Arial"/>
        </w:rPr>
        <w:t>rso</w:t>
      </w:r>
      <w:r w:rsidRPr="00C7102E">
        <w:rPr>
          <w:rFonts w:cs="Arial"/>
          <w:spacing w:val="-1"/>
        </w:rPr>
        <w:t>n</w:t>
      </w:r>
      <w:r w:rsidRPr="00C7102E">
        <w:rPr>
          <w:rFonts w:cs="Arial"/>
        </w:rPr>
        <w:t>al d</w:t>
      </w:r>
      <w:r w:rsidRPr="00C7102E">
        <w:rPr>
          <w:rFonts w:cs="Arial"/>
          <w:spacing w:val="-1"/>
        </w:rPr>
        <w:t>a</w:t>
      </w:r>
      <w:r w:rsidRPr="00C7102E">
        <w:rPr>
          <w:rFonts w:cs="Arial"/>
          <w:spacing w:val="1"/>
        </w:rPr>
        <w:t>t</w:t>
      </w:r>
      <w:r w:rsidRPr="00C7102E">
        <w:rPr>
          <w:rFonts w:cs="Arial"/>
        </w:rPr>
        <w:t>a</w:t>
      </w:r>
      <w:r w:rsidRPr="00C7102E">
        <w:rPr>
          <w:rFonts w:cs="Arial"/>
          <w:spacing w:val="-2"/>
        </w:rPr>
        <w:t xml:space="preserve"> </w:t>
      </w:r>
      <w:r w:rsidRPr="00C7102E">
        <w:rPr>
          <w:rFonts w:cs="Arial"/>
        </w:rPr>
        <w:t>he</w:t>
      </w:r>
      <w:r w:rsidRPr="00C7102E">
        <w:rPr>
          <w:rFonts w:cs="Arial"/>
          <w:spacing w:val="-2"/>
        </w:rPr>
        <w:t>l</w:t>
      </w:r>
      <w:r w:rsidRPr="00C7102E">
        <w:rPr>
          <w:rFonts w:cs="Arial"/>
        </w:rPr>
        <w:t>d on</w:t>
      </w:r>
      <w:r w:rsidRPr="00C7102E">
        <w:rPr>
          <w:rFonts w:cs="Arial"/>
          <w:spacing w:val="-2"/>
        </w:rPr>
        <w:t xml:space="preserve"> </w:t>
      </w:r>
      <w:r w:rsidRPr="00C7102E">
        <w:rPr>
          <w:rFonts w:cs="Arial"/>
        </w:rPr>
        <w:t>s</w:t>
      </w:r>
      <w:r w:rsidRPr="00C7102E">
        <w:rPr>
          <w:rFonts w:cs="Arial"/>
          <w:spacing w:val="-3"/>
        </w:rPr>
        <w:t>u</w:t>
      </w:r>
      <w:r w:rsidRPr="00C7102E">
        <w:rPr>
          <w:rFonts w:cs="Arial"/>
        </w:rPr>
        <w:t>ch s</w:t>
      </w:r>
      <w:r w:rsidRPr="00C7102E">
        <w:rPr>
          <w:rFonts w:cs="Arial"/>
          <w:spacing w:val="-2"/>
        </w:rPr>
        <w:t>y</w:t>
      </w:r>
      <w:r w:rsidRPr="00C7102E">
        <w:rPr>
          <w:rFonts w:cs="Arial"/>
        </w:rPr>
        <w:t>s</w:t>
      </w:r>
      <w:r w:rsidRPr="00C7102E">
        <w:rPr>
          <w:rFonts w:cs="Arial"/>
          <w:spacing w:val="1"/>
        </w:rPr>
        <w:t>t</w:t>
      </w:r>
      <w:r w:rsidRPr="00C7102E">
        <w:rPr>
          <w:rFonts w:cs="Arial"/>
        </w:rPr>
        <w:t>e</w:t>
      </w:r>
      <w:r w:rsidRPr="00C7102E">
        <w:rPr>
          <w:rFonts w:cs="Arial"/>
          <w:spacing w:val="-2"/>
        </w:rPr>
        <w:t>m</w:t>
      </w:r>
      <w:r w:rsidRPr="00C7102E">
        <w:rPr>
          <w:rFonts w:cs="Arial"/>
        </w:rPr>
        <w:t>s</w:t>
      </w:r>
      <w:r w:rsidRPr="00C7102E">
        <w:rPr>
          <w:rFonts w:cs="Arial"/>
          <w:spacing w:val="1"/>
        </w:rPr>
        <w:t xml:space="preserve"> </w:t>
      </w:r>
      <w:r w:rsidRPr="00C7102E">
        <w:rPr>
          <w:rFonts w:cs="Arial"/>
        </w:rPr>
        <w:t>a</w:t>
      </w:r>
      <w:r w:rsidRPr="00C7102E">
        <w:rPr>
          <w:rFonts w:cs="Arial"/>
          <w:spacing w:val="-1"/>
        </w:rPr>
        <w:t>n</w:t>
      </w:r>
      <w:r w:rsidRPr="00C7102E">
        <w:rPr>
          <w:rFonts w:cs="Arial"/>
        </w:rPr>
        <w:t>d</w:t>
      </w:r>
      <w:r w:rsidRPr="00C7102E">
        <w:rPr>
          <w:rFonts w:cs="Arial"/>
          <w:spacing w:val="-2"/>
        </w:rPr>
        <w:t xml:space="preserve"> </w:t>
      </w:r>
      <w:r w:rsidRPr="00C7102E">
        <w:rPr>
          <w:rFonts w:cs="Arial"/>
        </w:rPr>
        <w:t>e</w:t>
      </w:r>
      <w:r w:rsidRPr="00C7102E">
        <w:rPr>
          <w:rFonts w:cs="Arial"/>
          <w:spacing w:val="-1"/>
        </w:rPr>
        <w:t>n</w:t>
      </w:r>
      <w:r w:rsidRPr="00C7102E">
        <w:rPr>
          <w:rFonts w:cs="Arial"/>
        </w:rPr>
        <w:t>sure</w:t>
      </w:r>
      <w:r w:rsidRPr="00C7102E">
        <w:rPr>
          <w:rFonts w:cs="Arial"/>
          <w:spacing w:val="-1"/>
        </w:rPr>
        <w:t xml:space="preserve"> </w:t>
      </w:r>
      <w:r w:rsidRPr="00C7102E">
        <w:rPr>
          <w:rFonts w:cs="Arial"/>
          <w:spacing w:val="-2"/>
        </w:rPr>
        <w:t>t</w:t>
      </w:r>
      <w:r w:rsidRPr="00C7102E">
        <w:rPr>
          <w:rFonts w:cs="Arial"/>
        </w:rPr>
        <w:t>h</w:t>
      </w:r>
      <w:r w:rsidRPr="00C7102E">
        <w:rPr>
          <w:rFonts w:cs="Arial"/>
          <w:spacing w:val="-1"/>
        </w:rPr>
        <w:t>a</w:t>
      </w:r>
      <w:r w:rsidRPr="00C7102E">
        <w:rPr>
          <w:rFonts w:cs="Arial"/>
        </w:rPr>
        <w:t>t</w:t>
      </w:r>
      <w:r w:rsidRPr="00C7102E">
        <w:rPr>
          <w:rFonts w:cs="Arial"/>
          <w:spacing w:val="2"/>
        </w:rPr>
        <w:t xml:space="preserve"> </w:t>
      </w:r>
      <w:r w:rsidRPr="00C7102E">
        <w:rPr>
          <w:rFonts w:cs="Arial"/>
        </w:rPr>
        <w:t>a</w:t>
      </w:r>
      <w:r w:rsidRPr="00C7102E">
        <w:rPr>
          <w:rFonts w:cs="Arial"/>
          <w:spacing w:val="-2"/>
        </w:rPr>
        <w:t>l</w:t>
      </w:r>
      <w:r w:rsidRPr="00C7102E">
        <w:rPr>
          <w:rFonts w:cs="Arial"/>
        </w:rPr>
        <w:t>l a</w:t>
      </w:r>
      <w:r w:rsidRPr="00C7102E">
        <w:rPr>
          <w:rFonts w:cs="Arial"/>
          <w:spacing w:val="-1"/>
        </w:rPr>
        <w:t>d</w:t>
      </w:r>
      <w:r w:rsidRPr="00C7102E">
        <w:rPr>
          <w:rFonts w:cs="Arial"/>
        </w:rPr>
        <w:t>m</w:t>
      </w:r>
      <w:r w:rsidRPr="00C7102E">
        <w:rPr>
          <w:rFonts w:cs="Arial"/>
          <w:spacing w:val="-2"/>
        </w:rPr>
        <w:t>i</w:t>
      </w:r>
      <w:r w:rsidRPr="00C7102E">
        <w:rPr>
          <w:rFonts w:cs="Arial"/>
        </w:rPr>
        <w:t>n</w:t>
      </w:r>
      <w:r w:rsidRPr="00C7102E">
        <w:rPr>
          <w:rFonts w:cs="Arial"/>
          <w:spacing w:val="-2"/>
        </w:rPr>
        <w:t>i</w:t>
      </w:r>
      <w:r w:rsidRPr="00C7102E">
        <w:rPr>
          <w:rFonts w:cs="Arial"/>
        </w:rPr>
        <w:t>s</w:t>
      </w:r>
      <w:r w:rsidRPr="00C7102E">
        <w:rPr>
          <w:rFonts w:cs="Arial"/>
          <w:spacing w:val="1"/>
        </w:rPr>
        <w:t>t</w:t>
      </w:r>
      <w:r w:rsidRPr="00C7102E">
        <w:rPr>
          <w:rFonts w:cs="Arial"/>
        </w:rPr>
        <w:t>r</w:t>
      </w:r>
      <w:r w:rsidRPr="00C7102E">
        <w:rPr>
          <w:rFonts w:cs="Arial"/>
          <w:spacing w:val="-3"/>
        </w:rPr>
        <w:t>a</w:t>
      </w:r>
      <w:r w:rsidRPr="00C7102E">
        <w:rPr>
          <w:rFonts w:cs="Arial"/>
          <w:spacing w:val="1"/>
        </w:rPr>
        <w:t>t</w:t>
      </w:r>
      <w:r w:rsidRPr="00C7102E">
        <w:rPr>
          <w:rFonts w:cs="Arial"/>
          <w:spacing w:val="-2"/>
        </w:rPr>
        <w:t>i</w:t>
      </w:r>
      <w:r w:rsidRPr="00C7102E">
        <w:rPr>
          <w:rFonts w:cs="Arial"/>
          <w:spacing w:val="-3"/>
        </w:rPr>
        <w:t>v</w:t>
      </w:r>
      <w:r w:rsidRPr="00C7102E">
        <w:rPr>
          <w:rFonts w:cs="Arial"/>
        </w:rPr>
        <w:t>e and</w:t>
      </w:r>
      <w:r w:rsidRPr="00C7102E">
        <w:rPr>
          <w:rFonts w:cs="Arial"/>
          <w:spacing w:val="-2"/>
        </w:rPr>
        <w:t xml:space="preserve"> </w:t>
      </w:r>
      <w:r w:rsidRPr="00C7102E">
        <w:rPr>
          <w:rFonts w:cs="Arial"/>
          <w:spacing w:val="3"/>
        </w:rPr>
        <w:t>f</w:t>
      </w:r>
      <w:r w:rsidRPr="00C7102E">
        <w:rPr>
          <w:rFonts w:cs="Arial"/>
          <w:spacing w:val="-2"/>
        </w:rPr>
        <w:t>i</w:t>
      </w:r>
      <w:r w:rsidRPr="00C7102E">
        <w:rPr>
          <w:rFonts w:cs="Arial"/>
        </w:rPr>
        <w:t>n</w:t>
      </w:r>
      <w:r w:rsidRPr="00C7102E">
        <w:rPr>
          <w:rFonts w:cs="Arial"/>
          <w:spacing w:val="-1"/>
        </w:rPr>
        <w:t>a</w:t>
      </w:r>
      <w:r w:rsidRPr="00C7102E">
        <w:rPr>
          <w:rFonts w:cs="Arial"/>
        </w:rPr>
        <w:t>n</w:t>
      </w:r>
      <w:r w:rsidRPr="00C7102E">
        <w:rPr>
          <w:rFonts w:cs="Arial"/>
          <w:spacing w:val="-3"/>
        </w:rPr>
        <w:t>c</w:t>
      </w:r>
      <w:r w:rsidRPr="00C7102E">
        <w:rPr>
          <w:rFonts w:cs="Arial"/>
          <w:spacing w:val="-2"/>
        </w:rPr>
        <w:t>i</w:t>
      </w:r>
      <w:r w:rsidRPr="00C7102E">
        <w:rPr>
          <w:rFonts w:cs="Arial"/>
        </w:rPr>
        <w:t>al processes</w:t>
      </w:r>
      <w:r w:rsidRPr="00C7102E">
        <w:rPr>
          <w:rFonts w:cs="Arial"/>
          <w:spacing w:val="-2"/>
        </w:rPr>
        <w:t xml:space="preserve"> </w:t>
      </w:r>
      <w:r w:rsidRPr="00C7102E">
        <w:rPr>
          <w:rFonts w:cs="Arial"/>
        </w:rPr>
        <w:t>comp</w:t>
      </w:r>
      <w:r w:rsidRPr="00C7102E">
        <w:rPr>
          <w:rFonts w:cs="Arial"/>
          <w:spacing w:val="-1"/>
        </w:rPr>
        <w:t>l</w:t>
      </w:r>
      <w:r w:rsidRPr="00C7102E">
        <w:rPr>
          <w:rFonts w:cs="Arial"/>
        </w:rPr>
        <w:t>y</w:t>
      </w:r>
      <w:r w:rsidRPr="00C7102E">
        <w:rPr>
          <w:rFonts w:cs="Arial"/>
          <w:spacing w:val="-2"/>
        </w:rPr>
        <w:t xml:space="preserve"> </w:t>
      </w:r>
      <w:r w:rsidRPr="00C7102E">
        <w:rPr>
          <w:rFonts w:cs="Arial"/>
          <w:spacing w:val="-4"/>
        </w:rPr>
        <w:t>w</w:t>
      </w:r>
      <w:r w:rsidRPr="00C7102E">
        <w:rPr>
          <w:rFonts w:cs="Arial"/>
          <w:spacing w:val="-2"/>
        </w:rPr>
        <w:t>i</w:t>
      </w:r>
      <w:r w:rsidRPr="00C7102E">
        <w:rPr>
          <w:rFonts w:cs="Arial"/>
          <w:spacing w:val="1"/>
        </w:rPr>
        <w:t>t</w:t>
      </w:r>
      <w:r w:rsidRPr="00C7102E">
        <w:rPr>
          <w:rFonts w:cs="Arial"/>
        </w:rPr>
        <w:t xml:space="preserve">h </w:t>
      </w:r>
      <w:r w:rsidRPr="00C7102E">
        <w:rPr>
          <w:rFonts w:cs="Arial"/>
          <w:spacing w:val="1"/>
        </w:rPr>
        <w:t>t</w:t>
      </w:r>
      <w:r w:rsidRPr="00C7102E">
        <w:rPr>
          <w:rFonts w:cs="Arial"/>
        </w:rPr>
        <w:t>h</w:t>
      </w:r>
      <w:r w:rsidRPr="00C7102E">
        <w:rPr>
          <w:rFonts w:cs="Arial"/>
          <w:spacing w:val="-2"/>
        </w:rPr>
        <w:t>i</w:t>
      </w:r>
      <w:r w:rsidRPr="00C7102E">
        <w:rPr>
          <w:rFonts w:cs="Arial"/>
        </w:rPr>
        <w:t>s</w:t>
      </w:r>
    </w:p>
    <w:p w14:paraId="7BB83F12" w14:textId="77777777" w:rsidR="008A2705" w:rsidRDefault="008A2705" w:rsidP="008A2705"/>
    <w:p w14:paraId="6658919E" w14:textId="77777777" w:rsidR="008A2705" w:rsidRPr="00D6763B" w:rsidRDefault="008A2705" w:rsidP="008A2705">
      <w:pPr>
        <w:pStyle w:val="Default"/>
        <w:widowControl/>
        <w:jc w:val="center"/>
        <w:rPr>
          <w:rFonts w:asciiTheme="minorHAnsi" w:hAnsiTheme="minorHAnsi" w:cstheme="minorHAnsi"/>
          <w:color w:val="0D0D0D"/>
          <w:sz w:val="22"/>
          <w:szCs w:val="22"/>
        </w:rPr>
      </w:pPr>
      <w:r w:rsidRPr="00D6763B">
        <w:rPr>
          <w:rFonts w:asciiTheme="minorHAnsi" w:hAnsiTheme="minorHAnsi" w:cstheme="minorHAnsi"/>
          <w:color w:val="0D0D0D"/>
          <w:sz w:val="22"/>
          <w:szCs w:val="22"/>
        </w:rPr>
        <w:t xml:space="preserve">The Trust is committed to safeguarding and promoting the welfare of children and young people and expect all staff and volunteers to share this commitment. This post is subject to an enhanced DBS check. Further information about the disclosure can be found at </w:t>
      </w:r>
      <w:r w:rsidRPr="00D6763B">
        <w:rPr>
          <w:rFonts w:asciiTheme="minorHAnsi" w:hAnsiTheme="minorHAnsi" w:cstheme="minorHAnsi"/>
          <w:sz w:val="22"/>
          <w:szCs w:val="22"/>
        </w:rPr>
        <w:t>www.disclosure.gov.uk</w:t>
      </w:r>
    </w:p>
    <w:p w14:paraId="6ED752CE" w14:textId="77777777" w:rsidR="008A2705" w:rsidRPr="00FA2D48" w:rsidRDefault="008A2705" w:rsidP="008A2705">
      <w:pPr>
        <w:rPr>
          <w:lang w:val="en-US" w:eastAsia="ja-JP"/>
        </w:rPr>
      </w:pPr>
    </w:p>
    <w:p w14:paraId="4B4F5DDC" w14:textId="77777777" w:rsidR="008A2705" w:rsidRDefault="008A2705" w:rsidP="00CA6E79">
      <w:pPr>
        <w:pStyle w:val="ListParagraph"/>
      </w:pPr>
    </w:p>
    <w:p w14:paraId="6291CABC" w14:textId="77777777" w:rsidR="008A2705" w:rsidRDefault="008A2705" w:rsidP="00CA6E79">
      <w:pPr>
        <w:pStyle w:val="ListParagraph"/>
      </w:pPr>
    </w:p>
    <w:p w14:paraId="2829B4BD" w14:textId="5798E16E" w:rsidR="00CA6E79" w:rsidRPr="008A2705" w:rsidRDefault="00CA6E79" w:rsidP="001D550C"/>
    <w:p w14:paraId="04B9E9DE" w14:textId="6E95E417" w:rsidR="00CA6E79" w:rsidRPr="008A2705" w:rsidRDefault="00CA6E79" w:rsidP="00CA6E79">
      <w:pPr>
        <w:pStyle w:val="Style1"/>
        <w:rPr>
          <w:sz w:val="22"/>
          <w:szCs w:val="22"/>
        </w:rPr>
      </w:pPr>
      <w:r w:rsidRPr="008A2705">
        <w:rPr>
          <w:sz w:val="22"/>
          <w:szCs w:val="22"/>
        </w:rPr>
        <w:t>NOLAN PRINCIPLES</w:t>
      </w:r>
    </w:p>
    <w:p w14:paraId="76C45375" w14:textId="1571A39A" w:rsidR="00CA6E79" w:rsidRPr="008A2705" w:rsidRDefault="00CA6E79" w:rsidP="00CA6E79">
      <w:pPr>
        <w:pStyle w:val="Style2"/>
        <w:rPr>
          <w:sz w:val="22"/>
          <w:szCs w:val="22"/>
        </w:rPr>
      </w:pPr>
      <w:r w:rsidRPr="008A2705">
        <w:rPr>
          <w:sz w:val="22"/>
          <w:szCs w:val="22"/>
        </w:rPr>
        <w:t xml:space="preserve">All staff at </w:t>
      </w:r>
      <w:r w:rsidR="00F84F83">
        <w:rPr>
          <w:sz w:val="22"/>
          <w:szCs w:val="22"/>
        </w:rPr>
        <w:t>Victory Park</w:t>
      </w:r>
      <w:r w:rsidRPr="008A2705">
        <w:rPr>
          <w:sz w:val="22"/>
          <w:szCs w:val="22"/>
        </w:rPr>
        <w:t xml:space="preserve"> Academy are expected to uphold the Seven Principles of Public Life (Nolan Principles):</w:t>
      </w:r>
    </w:p>
    <w:p w14:paraId="1DA9DBF9" w14:textId="77777777" w:rsidR="00E018DE" w:rsidRPr="008A2705" w:rsidRDefault="00CA6E79" w:rsidP="00E018DE">
      <w:pPr>
        <w:pStyle w:val="Style2"/>
        <w:numPr>
          <w:ilvl w:val="0"/>
          <w:numId w:val="3"/>
        </w:numPr>
        <w:spacing w:after="0"/>
        <w:rPr>
          <w:b/>
          <w:bCs/>
          <w:sz w:val="22"/>
          <w:szCs w:val="22"/>
        </w:rPr>
      </w:pPr>
      <w:r w:rsidRPr="008A2705">
        <w:rPr>
          <w:b/>
          <w:bCs/>
          <w:sz w:val="22"/>
          <w:szCs w:val="22"/>
        </w:rPr>
        <w:t>Selflessness</w:t>
      </w:r>
    </w:p>
    <w:p w14:paraId="4B56C748" w14:textId="2DD34925" w:rsidR="00CA6E79" w:rsidRPr="008A2705" w:rsidRDefault="00CA6E79" w:rsidP="00E018DE">
      <w:pPr>
        <w:pStyle w:val="Style2"/>
        <w:ind w:left="720"/>
        <w:rPr>
          <w:sz w:val="22"/>
          <w:szCs w:val="22"/>
        </w:rPr>
      </w:pPr>
      <w:r w:rsidRPr="008A2705">
        <w:rPr>
          <w:sz w:val="22"/>
          <w:szCs w:val="22"/>
        </w:rPr>
        <w:t>Act solely in the interest of students and the school community, ensuring all decisions benefit those in our care.</w:t>
      </w:r>
    </w:p>
    <w:p w14:paraId="5E98C915" w14:textId="77777777" w:rsidR="00E018DE" w:rsidRPr="008A2705" w:rsidRDefault="00CA6E79" w:rsidP="00E018DE">
      <w:pPr>
        <w:pStyle w:val="Style2"/>
        <w:numPr>
          <w:ilvl w:val="0"/>
          <w:numId w:val="3"/>
        </w:numPr>
        <w:spacing w:after="0"/>
        <w:rPr>
          <w:b/>
          <w:bCs/>
          <w:sz w:val="22"/>
          <w:szCs w:val="22"/>
        </w:rPr>
      </w:pPr>
      <w:r w:rsidRPr="008A2705">
        <w:rPr>
          <w:b/>
          <w:bCs/>
          <w:sz w:val="22"/>
          <w:szCs w:val="22"/>
        </w:rPr>
        <w:t>Integrity</w:t>
      </w:r>
    </w:p>
    <w:p w14:paraId="5B27E6AD" w14:textId="1F3C125A" w:rsidR="00CA6E79" w:rsidRPr="008A2705" w:rsidRDefault="00CA6E79" w:rsidP="00E018DE">
      <w:pPr>
        <w:pStyle w:val="Style2"/>
        <w:ind w:left="720"/>
        <w:rPr>
          <w:sz w:val="22"/>
          <w:szCs w:val="22"/>
        </w:rPr>
      </w:pPr>
      <w:r w:rsidRPr="008A2705">
        <w:rPr>
          <w:sz w:val="22"/>
          <w:szCs w:val="22"/>
        </w:rPr>
        <w:t>Avoid any conflicts of interest and uphold the highest ethical standards in interactions with students, staff, and stakeholders.</w:t>
      </w:r>
    </w:p>
    <w:p w14:paraId="3516A03F" w14:textId="77777777" w:rsidR="00E018DE" w:rsidRPr="008A2705" w:rsidRDefault="00CA6E79" w:rsidP="00E018DE">
      <w:pPr>
        <w:pStyle w:val="Style2"/>
        <w:numPr>
          <w:ilvl w:val="0"/>
          <w:numId w:val="3"/>
        </w:numPr>
        <w:spacing w:after="0"/>
        <w:rPr>
          <w:b/>
          <w:bCs/>
          <w:sz w:val="22"/>
          <w:szCs w:val="22"/>
        </w:rPr>
      </w:pPr>
      <w:r w:rsidRPr="008A2705">
        <w:rPr>
          <w:b/>
          <w:bCs/>
          <w:sz w:val="22"/>
          <w:szCs w:val="22"/>
        </w:rPr>
        <w:t>Objectivity</w:t>
      </w:r>
    </w:p>
    <w:p w14:paraId="24C96CAA" w14:textId="05F22233" w:rsidR="00CA6E79" w:rsidRPr="008A2705" w:rsidRDefault="00CA6E79" w:rsidP="00E018DE">
      <w:pPr>
        <w:pStyle w:val="Style2"/>
        <w:ind w:left="720"/>
        <w:rPr>
          <w:sz w:val="22"/>
          <w:szCs w:val="22"/>
        </w:rPr>
      </w:pPr>
      <w:r w:rsidRPr="008A2705">
        <w:rPr>
          <w:sz w:val="22"/>
          <w:szCs w:val="22"/>
        </w:rPr>
        <w:t>Make impartial and evidence-based decisions regarding student support, ensuring fairness and equality.</w:t>
      </w:r>
    </w:p>
    <w:p w14:paraId="3B4D77B9" w14:textId="77777777" w:rsidR="00E018DE" w:rsidRPr="008A2705" w:rsidRDefault="00CA6E79" w:rsidP="00E018DE">
      <w:pPr>
        <w:pStyle w:val="Style2"/>
        <w:numPr>
          <w:ilvl w:val="0"/>
          <w:numId w:val="3"/>
        </w:numPr>
        <w:spacing w:after="0"/>
        <w:rPr>
          <w:b/>
          <w:bCs/>
          <w:sz w:val="22"/>
          <w:szCs w:val="22"/>
        </w:rPr>
      </w:pPr>
      <w:r w:rsidRPr="008A2705">
        <w:rPr>
          <w:b/>
          <w:bCs/>
          <w:sz w:val="22"/>
          <w:szCs w:val="22"/>
        </w:rPr>
        <w:t>Accountability</w:t>
      </w:r>
    </w:p>
    <w:p w14:paraId="5E5A8C39" w14:textId="1D9A1612" w:rsidR="00CA6E79" w:rsidRPr="008A2705" w:rsidRDefault="00CA6E79" w:rsidP="00E018DE">
      <w:pPr>
        <w:pStyle w:val="Style2"/>
        <w:ind w:left="720"/>
        <w:rPr>
          <w:sz w:val="22"/>
          <w:szCs w:val="22"/>
        </w:rPr>
      </w:pPr>
      <w:r w:rsidRPr="008A2705">
        <w:rPr>
          <w:sz w:val="22"/>
          <w:szCs w:val="22"/>
        </w:rPr>
        <w:t>Accept responsibility for actions and decisions, working transparently to improve student outcomes.</w:t>
      </w:r>
    </w:p>
    <w:p w14:paraId="0AF61DA0" w14:textId="77777777" w:rsidR="00E018DE" w:rsidRPr="008A2705" w:rsidRDefault="00CA6E79" w:rsidP="00E018DE">
      <w:pPr>
        <w:pStyle w:val="Style2"/>
        <w:numPr>
          <w:ilvl w:val="0"/>
          <w:numId w:val="3"/>
        </w:numPr>
        <w:spacing w:after="0"/>
        <w:rPr>
          <w:b/>
          <w:bCs/>
          <w:sz w:val="22"/>
          <w:szCs w:val="22"/>
        </w:rPr>
      </w:pPr>
      <w:r w:rsidRPr="008A2705">
        <w:rPr>
          <w:b/>
          <w:bCs/>
          <w:sz w:val="22"/>
          <w:szCs w:val="22"/>
        </w:rPr>
        <w:t>Openness</w:t>
      </w:r>
    </w:p>
    <w:p w14:paraId="52C25813" w14:textId="2F1D1D34" w:rsidR="00CA6E79" w:rsidRPr="008A2705" w:rsidRDefault="00CA6E79" w:rsidP="00E018DE">
      <w:pPr>
        <w:pStyle w:val="Style2"/>
        <w:ind w:left="720"/>
        <w:rPr>
          <w:sz w:val="22"/>
          <w:szCs w:val="22"/>
        </w:rPr>
      </w:pPr>
      <w:r w:rsidRPr="008A2705">
        <w:rPr>
          <w:sz w:val="22"/>
          <w:szCs w:val="22"/>
        </w:rPr>
        <w:t>Be open and honest in communication with colleagues, parents, and students, sharing information where appropriate.</w:t>
      </w:r>
    </w:p>
    <w:p w14:paraId="244A18EE" w14:textId="77777777" w:rsidR="00E018DE" w:rsidRPr="008A2705" w:rsidRDefault="00CA6E79" w:rsidP="00E018DE">
      <w:pPr>
        <w:pStyle w:val="Style2"/>
        <w:numPr>
          <w:ilvl w:val="0"/>
          <w:numId w:val="3"/>
        </w:numPr>
        <w:spacing w:after="0"/>
        <w:rPr>
          <w:b/>
          <w:bCs/>
          <w:sz w:val="22"/>
          <w:szCs w:val="22"/>
        </w:rPr>
      </w:pPr>
      <w:r w:rsidRPr="008A2705">
        <w:rPr>
          <w:b/>
          <w:bCs/>
          <w:sz w:val="22"/>
          <w:szCs w:val="22"/>
        </w:rPr>
        <w:t>Honesty</w:t>
      </w:r>
    </w:p>
    <w:p w14:paraId="04B9A3ED" w14:textId="5D65C52C" w:rsidR="00CA6E79" w:rsidRPr="008A2705" w:rsidRDefault="00CA6E79" w:rsidP="00E018DE">
      <w:pPr>
        <w:pStyle w:val="Style2"/>
        <w:ind w:left="720"/>
        <w:rPr>
          <w:sz w:val="22"/>
          <w:szCs w:val="22"/>
        </w:rPr>
      </w:pPr>
      <w:r w:rsidRPr="008A2705">
        <w:rPr>
          <w:sz w:val="22"/>
          <w:szCs w:val="22"/>
        </w:rPr>
        <w:t>Uphold honesty in professional conduct, ensuring that trust is maintained within the school community.</w:t>
      </w:r>
    </w:p>
    <w:p w14:paraId="283E2971" w14:textId="77777777" w:rsidR="00E018DE" w:rsidRPr="008A2705" w:rsidRDefault="00CA6E79" w:rsidP="00E018DE">
      <w:pPr>
        <w:pStyle w:val="Style2"/>
        <w:numPr>
          <w:ilvl w:val="0"/>
          <w:numId w:val="3"/>
        </w:numPr>
        <w:spacing w:after="0"/>
        <w:rPr>
          <w:b/>
          <w:bCs/>
          <w:sz w:val="22"/>
          <w:szCs w:val="22"/>
        </w:rPr>
      </w:pPr>
      <w:r w:rsidRPr="008A2705">
        <w:rPr>
          <w:b/>
          <w:bCs/>
          <w:sz w:val="22"/>
          <w:szCs w:val="22"/>
        </w:rPr>
        <w:t>Leadership</w:t>
      </w:r>
    </w:p>
    <w:p w14:paraId="1A298C04" w14:textId="5A28100C" w:rsidR="00CA6E79" w:rsidRPr="008A2705" w:rsidRDefault="00CA6E79" w:rsidP="00E018DE">
      <w:pPr>
        <w:pStyle w:val="Style2"/>
        <w:ind w:left="720"/>
        <w:rPr>
          <w:sz w:val="22"/>
          <w:szCs w:val="22"/>
        </w:rPr>
      </w:pPr>
      <w:r w:rsidRPr="008A2705">
        <w:rPr>
          <w:sz w:val="22"/>
          <w:szCs w:val="22"/>
        </w:rPr>
        <w:t>Demonstrate positive leadership qualities, setting an example for students and colleagues in behaviour, professionalism, and commitment to education.</w:t>
      </w:r>
    </w:p>
    <w:p w14:paraId="6BE19695" w14:textId="7FD004F5" w:rsidR="00E018DE" w:rsidRPr="008A2705" w:rsidRDefault="00E018DE" w:rsidP="00E018DE">
      <w:pPr>
        <w:pStyle w:val="Style1"/>
        <w:rPr>
          <w:sz w:val="22"/>
          <w:szCs w:val="22"/>
        </w:rPr>
      </w:pPr>
      <w:r w:rsidRPr="008A2705">
        <w:rPr>
          <w:sz w:val="22"/>
          <w:szCs w:val="22"/>
        </w:rPr>
        <w:t>SAFEGUARDING COMMITMENT</w:t>
      </w:r>
    </w:p>
    <w:p w14:paraId="451CD2DE" w14:textId="31E18523" w:rsidR="00E018DE" w:rsidRPr="008A2705" w:rsidRDefault="00F84F83" w:rsidP="00E018DE">
      <w:pPr>
        <w:pStyle w:val="Style2"/>
        <w:rPr>
          <w:sz w:val="22"/>
          <w:szCs w:val="22"/>
        </w:rPr>
      </w:pPr>
      <w:r>
        <w:rPr>
          <w:sz w:val="22"/>
          <w:szCs w:val="22"/>
        </w:rPr>
        <w:t>Victory Park</w:t>
      </w:r>
      <w:r w:rsidR="00E018DE" w:rsidRPr="008A2705">
        <w:rPr>
          <w:sz w:val="22"/>
          <w:szCs w:val="22"/>
        </w:rPr>
        <w:t xml:space="preserve"> Academy is committed to safeguarding and promoting the welfare of children and young people. This post is subject to a full enhanced DBS check.</w:t>
      </w:r>
    </w:p>
    <w:p w14:paraId="72AEAC22" w14:textId="77777777" w:rsidR="00CA6E79" w:rsidRPr="008A2705" w:rsidRDefault="00CA6E79" w:rsidP="00CA6E79">
      <w:pPr>
        <w:pStyle w:val="NoSpacing"/>
      </w:pPr>
    </w:p>
    <w:sectPr w:rsidR="00CA6E79" w:rsidRPr="008A2705" w:rsidSect="00334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7E0F"/>
    <w:multiLevelType w:val="hybridMultilevel"/>
    <w:tmpl w:val="90F69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44A56"/>
    <w:multiLevelType w:val="hybridMultilevel"/>
    <w:tmpl w:val="FC6A2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71777"/>
    <w:multiLevelType w:val="hybridMultilevel"/>
    <w:tmpl w:val="E3D87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0724E"/>
    <w:multiLevelType w:val="hybridMultilevel"/>
    <w:tmpl w:val="B2F63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79792F"/>
    <w:multiLevelType w:val="hybridMultilevel"/>
    <w:tmpl w:val="A6A0B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B00C2"/>
    <w:multiLevelType w:val="hybridMultilevel"/>
    <w:tmpl w:val="A198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C6CAA"/>
    <w:multiLevelType w:val="hybridMultilevel"/>
    <w:tmpl w:val="1F5E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51B61"/>
    <w:multiLevelType w:val="hybridMultilevel"/>
    <w:tmpl w:val="FDB4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81C52"/>
    <w:multiLevelType w:val="hybridMultilevel"/>
    <w:tmpl w:val="3608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8123B"/>
    <w:multiLevelType w:val="hybridMultilevel"/>
    <w:tmpl w:val="23D6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984065">
    <w:abstractNumId w:val="7"/>
  </w:num>
  <w:num w:numId="2" w16cid:durableId="144202782">
    <w:abstractNumId w:val="6"/>
  </w:num>
  <w:num w:numId="3" w16cid:durableId="358312884">
    <w:abstractNumId w:val="0"/>
  </w:num>
  <w:num w:numId="4" w16cid:durableId="20210390">
    <w:abstractNumId w:val="5"/>
  </w:num>
  <w:num w:numId="5" w16cid:durableId="1855225823">
    <w:abstractNumId w:val="1"/>
  </w:num>
  <w:num w:numId="6" w16cid:durableId="1473015766">
    <w:abstractNumId w:val="4"/>
  </w:num>
  <w:num w:numId="7" w16cid:durableId="1135637376">
    <w:abstractNumId w:val="3"/>
  </w:num>
  <w:num w:numId="8" w16cid:durableId="1214343804">
    <w:abstractNumId w:val="2"/>
  </w:num>
  <w:num w:numId="9" w16cid:durableId="1454908992">
    <w:abstractNumId w:val="9"/>
  </w:num>
  <w:num w:numId="10" w16cid:durableId="588271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D8"/>
    <w:rsid w:val="000A186E"/>
    <w:rsid w:val="0013069D"/>
    <w:rsid w:val="001D550C"/>
    <w:rsid w:val="0023275A"/>
    <w:rsid w:val="003344D8"/>
    <w:rsid w:val="00603E9D"/>
    <w:rsid w:val="0061466C"/>
    <w:rsid w:val="006F5F02"/>
    <w:rsid w:val="00804E4D"/>
    <w:rsid w:val="008465CF"/>
    <w:rsid w:val="008A2705"/>
    <w:rsid w:val="008B0BEF"/>
    <w:rsid w:val="00BA393E"/>
    <w:rsid w:val="00CA6E79"/>
    <w:rsid w:val="00D6763B"/>
    <w:rsid w:val="00E018DE"/>
    <w:rsid w:val="00EC026B"/>
    <w:rsid w:val="00F84F83"/>
    <w:rsid w:val="00FC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8AB6"/>
  <w15:chartTrackingRefBased/>
  <w15:docId w15:val="{F6170C22-D752-435D-B2D2-F6B012F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4D8"/>
    <w:rPr>
      <w:rFonts w:eastAsiaTheme="majorEastAsia" w:cstheme="majorBidi"/>
      <w:color w:val="272727" w:themeColor="text1" w:themeTint="D8"/>
    </w:rPr>
  </w:style>
  <w:style w:type="paragraph" w:styleId="Title">
    <w:name w:val="Title"/>
    <w:basedOn w:val="Normal"/>
    <w:next w:val="Normal"/>
    <w:link w:val="TitleChar"/>
    <w:uiPriority w:val="10"/>
    <w:qFormat/>
    <w:rsid w:val="0033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4D8"/>
    <w:pPr>
      <w:spacing w:before="160"/>
      <w:jc w:val="center"/>
    </w:pPr>
    <w:rPr>
      <w:i/>
      <w:iCs/>
      <w:color w:val="404040" w:themeColor="text1" w:themeTint="BF"/>
    </w:rPr>
  </w:style>
  <w:style w:type="character" w:customStyle="1" w:styleId="QuoteChar">
    <w:name w:val="Quote Char"/>
    <w:basedOn w:val="DefaultParagraphFont"/>
    <w:link w:val="Quote"/>
    <w:uiPriority w:val="29"/>
    <w:rsid w:val="003344D8"/>
    <w:rPr>
      <w:i/>
      <w:iCs/>
      <w:color w:val="404040" w:themeColor="text1" w:themeTint="BF"/>
    </w:rPr>
  </w:style>
  <w:style w:type="paragraph" w:styleId="ListParagraph">
    <w:name w:val="List Paragraph"/>
    <w:basedOn w:val="Normal"/>
    <w:uiPriority w:val="34"/>
    <w:qFormat/>
    <w:rsid w:val="003344D8"/>
    <w:pPr>
      <w:ind w:left="720"/>
      <w:contextualSpacing/>
    </w:pPr>
  </w:style>
  <w:style w:type="character" w:styleId="IntenseEmphasis">
    <w:name w:val="Intense Emphasis"/>
    <w:basedOn w:val="DefaultParagraphFont"/>
    <w:uiPriority w:val="21"/>
    <w:qFormat/>
    <w:rsid w:val="003344D8"/>
    <w:rPr>
      <w:i/>
      <w:iCs/>
      <w:color w:val="2F5496" w:themeColor="accent1" w:themeShade="BF"/>
    </w:rPr>
  </w:style>
  <w:style w:type="paragraph" w:styleId="IntenseQuote">
    <w:name w:val="Intense Quote"/>
    <w:basedOn w:val="Normal"/>
    <w:next w:val="Normal"/>
    <w:link w:val="IntenseQuoteChar"/>
    <w:uiPriority w:val="30"/>
    <w:qFormat/>
    <w:rsid w:val="0033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4D8"/>
    <w:rPr>
      <w:i/>
      <w:iCs/>
      <w:color w:val="2F5496" w:themeColor="accent1" w:themeShade="BF"/>
    </w:rPr>
  </w:style>
  <w:style w:type="character" w:styleId="IntenseReference">
    <w:name w:val="Intense Reference"/>
    <w:basedOn w:val="DefaultParagraphFont"/>
    <w:uiPriority w:val="32"/>
    <w:qFormat/>
    <w:rsid w:val="003344D8"/>
    <w:rPr>
      <w:b/>
      <w:bCs/>
      <w:smallCaps/>
      <w:color w:val="2F5496" w:themeColor="accent1" w:themeShade="BF"/>
      <w:spacing w:val="5"/>
    </w:rPr>
  </w:style>
  <w:style w:type="table" w:styleId="TableGrid">
    <w:name w:val="Table Grid"/>
    <w:basedOn w:val="TableNormal"/>
    <w:uiPriority w:val="39"/>
    <w:rsid w:val="0033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CA6E79"/>
    <w:pPr>
      <w:spacing w:before="0"/>
    </w:pPr>
    <w:rPr>
      <w:rFonts w:asciiTheme="minorHAnsi" w:hAnsiTheme="minorHAnsi" w:cstheme="minorHAnsi"/>
      <w:b/>
      <w:bCs/>
      <w:color w:val="auto"/>
      <w:sz w:val="28"/>
      <w:szCs w:val="28"/>
    </w:rPr>
  </w:style>
  <w:style w:type="character" w:customStyle="1" w:styleId="Style1Char">
    <w:name w:val="Style1 Char"/>
    <w:basedOn w:val="Heading1Char"/>
    <w:link w:val="Style1"/>
    <w:rsid w:val="00CA6E79"/>
    <w:rPr>
      <w:rFonts w:asciiTheme="majorHAnsi" w:eastAsiaTheme="majorEastAsia" w:hAnsiTheme="majorHAnsi" w:cstheme="minorHAnsi"/>
      <w:b/>
      <w:bCs/>
      <w:color w:val="2F5496" w:themeColor="accent1" w:themeShade="BF"/>
      <w:sz w:val="28"/>
      <w:szCs w:val="28"/>
    </w:rPr>
  </w:style>
  <w:style w:type="paragraph" w:styleId="NoSpacing">
    <w:name w:val="No Spacing"/>
    <w:uiPriority w:val="1"/>
    <w:qFormat/>
    <w:rsid w:val="00CA6E79"/>
    <w:pPr>
      <w:spacing w:after="0" w:line="240" w:lineRule="auto"/>
    </w:pPr>
  </w:style>
  <w:style w:type="paragraph" w:customStyle="1" w:styleId="Style2">
    <w:name w:val="Style2"/>
    <w:basedOn w:val="Normal"/>
    <w:link w:val="Style2Char"/>
    <w:qFormat/>
    <w:rsid w:val="00CA6E79"/>
    <w:rPr>
      <w:sz w:val="24"/>
      <w:szCs w:val="24"/>
    </w:rPr>
  </w:style>
  <w:style w:type="character" w:customStyle="1" w:styleId="Style2Char">
    <w:name w:val="Style2 Char"/>
    <w:basedOn w:val="DefaultParagraphFont"/>
    <w:link w:val="Style2"/>
    <w:rsid w:val="00CA6E79"/>
    <w:rPr>
      <w:sz w:val="24"/>
      <w:szCs w:val="24"/>
    </w:rPr>
  </w:style>
  <w:style w:type="paragraph" w:customStyle="1" w:styleId="Default">
    <w:name w:val="Default"/>
    <w:rsid w:val="008A2705"/>
    <w:pPr>
      <w:widowControl w:val="0"/>
      <w:autoSpaceDE w:val="0"/>
      <w:autoSpaceDN w:val="0"/>
      <w:adjustRightInd w:val="0"/>
      <w:spacing w:after="0" w:line="240" w:lineRule="auto"/>
    </w:pPr>
    <w:rPr>
      <w:rFonts w:ascii="Arial" w:eastAsia="MS Mincho" w:hAnsi="Arial" w:cs="Arial"/>
      <w:color w:val="000000"/>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Middleton</dc:creator>
  <cp:keywords/>
  <dc:description/>
  <cp:lastModifiedBy>Tracey Wilson</cp:lastModifiedBy>
  <cp:revision>10</cp:revision>
  <dcterms:created xsi:type="dcterms:W3CDTF">2025-02-05T12:38:00Z</dcterms:created>
  <dcterms:modified xsi:type="dcterms:W3CDTF">2026-04-20T13:38:00Z</dcterms:modified>
</cp:coreProperties>
</file>