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77777777" w:rsidR="00A44BE0" w:rsidRPr="009054E0" w:rsidRDefault="007C7CDC" w:rsidP="009054E0">
            <w:pPr>
              <w:jc w:val="right"/>
              <w:rPr>
                <w:sz w:val="18"/>
                <w:szCs w:val="18"/>
              </w:rPr>
            </w:pPr>
            <w:r>
              <w:rPr>
                <w:noProof/>
                <w:sz w:val="18"/>
                <w:szCs w:val="18"/>
              </w:rPr>
              <w:object w:dxaOrig="1440" w:dyaOrig="1440" w14:anchorId="31B2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5pt;margin-top:.6pt;width:138pt;height:61pt;z-index:251656704;mso-position-horizontal-relative:text;mso-position-vertical-relative:text">
                  <v:imagedata r:id="rId7" o:title=""/>
                </v:shape>
                <o:OLEObject Type="Embed" ProgID="Word.Document.8" ShapeID="_x0000_s1026" DrawAspect="Content" ObjectID="_1808215243" r:id="rId8"/>
              </w:object>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7C7CDC">
              <w:rPr>
                <w:sz w:val="22"/>
                <w:szCs w:val="22"/>
              </w:rPr>
            </w:r>
            <w:r w:rsidR="007C7CDC">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7C7CDC">
              <w:rPr>
                <w:sz w:val="22"/>
                <w:szCs w:val="22"/>
              </w:rPr>
            </w:r>
            <w:r w:rsidR="007C7CDC">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7C7CDC">
              <w:rPr>
                <w:sz w:val="22"/>
                <w:szCs w:val="22"/>
              </w:rPr>
            </w:r>
            <w:r w:rsidR="007C7CDC">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7C7CDC">
              <w:rPr>
                <w:sz w:val="22"/>
                <w:szCs w:val="22"/>
              </w:rPr>
            </w:r>
            <w:r w:rsidR="007C7CDC">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Please explain here any gaps in employment, education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 xml:space="preserve">It is an offence to knowingly apply for, offer to do, accept, or do any work in a regulated position if you have been disqualified from working with children.  Any offer of employment will be subject to checks </w:t>
            </w:r>
            <w:proofErr w:type="gramStart"/>
            <w:r w:rsidRPr="00144974">
              <w:rPr>
                <w:rFonts w:eastAsia="Calibri" w:cs="Arial"/>
                <w:bCs/>
                <w:sz w:val="22"/>
                <w:szCs w:val="22"/>
                <w:lang w:eastAsia="en-US"/>
              </w:rPr>
              <w:t>being carried out</w:t>
            </w:r>
            <w:proofErr w:type="gramEnd"/>
            <w:r w:rsidRPr="00144974">
              <w:rPr>
                <w:rFonts w:eastAsia="Calibri" w:cs="Arial"/>
                <w:bCs/>
                <w:sz w:val="22"/>
                <w:szCs w:val="22"/>
                <w:lang w:eastAsia="en-US"/>
              </w:rPr>
              <w:t xml:space="preserve">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i.e. TRA, NCTL, </w:t>
            </w:r>
            <w:proofErr w:type="gramStart"/>
            <w:r>
              <w:rPr>
                <w:sz w:val="22"/>
                <w:szCs w:val="22"/>
              </w:rPr>
              <w:t>GTC</w:t>
            </w:r>
            <w:proofErr w:type="gramEnd"/>
            <w:r>
              <w:rPr>
                <w:sz w:val="22"/>
                <w:szCs w:val="22"/>
              </w:rPr>
              <w:t>?</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7C7CDC">
              <w:rPr>
                <w:noProof/>
                <w:sz w:val="22"/>
                <w:szCs w:val="22"/>
              </w:rPr>
            </w:r>
            <w:r w:rsidR="007C7CDC">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7C7CDC">
              <w:rPr>
                <w:noProof/>
                <w:sz w:val="22"/>
                <w:szCs w:val="22"/>
              </w:rPr>
            </w:r>
            <w:r w:rsidR="007C7CDC">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Current legislation means that you will need to provide documentary evidence (for example National Insurance Number) showing your entitlement to work in the UK.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7C7CDC">
              <w:rPr>
                <w:noProof/>
                <w:sz w:val="22"/>
                <w:szCs w:val="22"/>
              </w:rPr>
            </w:r>
            <w:r w:rsidR="007C7CDC">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Current legislation means that you will need to provide documentary evidence (for example National Insurance Number) showing your entitlement to work in the UK.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77777777" w:rsidR="00F45A7F" w:rsidRPr="00FE679B" w:rsidRDefault="00F45A7F" w:rsidP="00A85E04">
      <w:pPr>
        <w:ind w:right="404"/>
        <w:rPr>
          <w:sz w:val="4"/>
        </w:rPr>
      </w:pPr>
    </w:p>
    <w:sectPr w:rsidR="00F45A7F" w:rsidRPr="00FE679B" w:rsidSect="00710256">
      <w:footerReference w:type="default" r:id="rId9"/>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AAD92" w14:textId="77777777" w:rsidR="007C7CDC" w:rsidRDefault="007C7CDC">
      <w:r>
        <w:separator/>
      </w:r>
    </w:p>
  </w:endnote>
  <w:endnote w:type="continuationSeparator" w:id="0">
    <w:p w14:paraId="4605453F" w14:textId="77777777" w:rsidR="007C7CDC" w:rsidRDefault="007C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B2A7E" w14:textId="77777777" w:rsidR="007C7CDC" w:rsidRDefault="007C7CDC">
      <w:r>
        <w:separator/>
      </w:r>
    </w:p>
  </w:footnote>
  <w:footnote w:type="continuationSeparator" w:id="0">
    <w:p w14:paraId="3AD9B3BE" w14:textId="77777777" w:rsidR="007C7CDC" w:rsidRDefault="007C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63E38"/>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158"/>
    <w:rsid w:val="00193B43"/>
    <w:rsid w:val="001A5482"/>
    <w:rsid w:val="001B0710"/>
    <w:rsid w:val="001C08AC"/>
    <w:rsid w:val="001C7D1C"/>
    <w:rsid w:val="001D4ED3"/>
    <w:rsid w:val="001D63C7"/>
    <w:rsid w:val="001E3979"/>
    <w:rsid w:val="001E408B"/>
    <w:rsid w:val="001F22E1"/>
    <w:rsid w:val="0020119A"/>
    <w:rsid w:val="002137A3"/>
    <w:rsid w:val="00224AB4"/>
    <w:rsid w:val="00225F35"/>
    <w:rsid w:val="002263C5"/>
    <w:rsid w:val="002278E7"/>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1734D"/>
    <w:rsid w:val="00521179"/>
    <w:rsid w:val="00540049"/>
    <w:rsid w:val="00557A7A"/>
    <w:rsid w:val="00557FDF"/>
    <w:rsid w:val="00564AB2"/>
    <w:rsid w:val="0057041A"/>
    <w:rsid w:val="00571F84"/>
    <w:rsid w:val="00575E3C"/>
    <w:rsid w:val="0057732D"/>
    <w:rsid w:val="00582558"/>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D7D33"/>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C7CDC"/>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94FCD"/>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 w:val="00FF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Kat Worsley</cp:lastModifiedBy>
  <cp:revision>2</cp:revision>
  <cp:lastPrinted>2009-07-03T13:03:00Z</cp:lastPrinted>
  <dcterms:created xsi:type="dcterms:W3CDTF">2025-05-08T12:14:00Z</dcterms:created>
  <dcterms:modified xsi:type="dcterms:W3CDTF">2025-05-08T12:14:00Z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