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61"/>
        <w:tblW w:w="0" w:type="auto"/>
        <w:tblLook w:val="04A0" w:firstRow="1" w:lastRow="0" w:firstColumn="1" w:lastColumn="0" w:noHBand="0" w:noVBand="1"/>
      </w:tblPr>
      <w:tblGrid>
        <w:gridCol w:w="1743"/>
        <w:gridCol w:w="1743"/>
        <w:gridCol w:w="1743"/>
        <w:gridCol w:w="1743"/>
        <w:gridCol w:w="1744"/>
        <w:gridCol w:w="1744"/>
        <w:gridCol w:w="1744"/>
        <w:gridCol w:w="1744"/>
      </w:tblGrid>
      <w:tr w:rsidR="007C47A4" w:rsidTr="00CE65CD">
        <w:tc>
          <w:tcPr>
            <w:tcW w:w="1743" w:type="dxa"/>
          </w:tcPr>
          <w:p w:rsidR="007C47A4" w:rsidRPr="007C47A4" w:rsidRDefault="007C47A4" w:rsidP="00CE65CD">
            <w:pPr>
              <w:jc w:val="center"/>
              <w:rPr>
                <w:sz w:val="18"/>
              </w:rPr>
            </w:pPr>
            <w:r w:rsidRPr="007C47A4">
              <w:rPr>
                <w:noProof/>
                <w:sz w:val="18"/>
                <w:lang w:eastAsia="en-GB"/>
              </w:rPr>
              <w:drawing>
                <wp:inline distT="0" distB="0" distL="0" distR="0" wp14:anchorId="4D1EA9FD" wp14:editId="2C6C3E8E">
                  <wp:extent cx="323215" cy="3232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pic:spPr>
                      </pic:pic>
                    </a:graphicData>
                  </a:graphic>
                </wp:inline>
              </w:drawing>
            </w:r>
          </w:p>
        </w:tc>
        <w:tc>
          <w:tcPr>
            <w:tcW w:w="1743" w:type="dxa"/>
          </w:tcPr>
          <w:p w:rsidR="007C47A4" w:rsidRPr="007C47A4" w:rsidRDefault="007C47A4" w:rsidP="00CE65CD">
            <w:pPr>
              <w:jc w:val="center"/>
              <w:rPr>
                <w:sz w:val="18"/>
              </w:rPr>
            </w:pPr>
            <w:r w:rsidRPr="007C47A4">
              <w:rPr>
                <w:noProof/>
                <w:sz w:val="18"/>
                <w:lang w:eastAsia="en-GB"/>
              </w:rPr>
              <w:drawing>
                <wp:inline distT="0" distB="0" distL="0" distR="0" wp14:anchorId="4FA8A540" wp14:editId="13D87606">
                  <wp:extent cx="335280" cy="3352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inline>
              </w:drawing>
            </w:r>
          </w:p>
        </w:tc>
        <w:tc>
          <w:tcPr>
            <w:tcW w:w="1743" w:type="dxa"/>
          </w:tcPr>
          <w:p w:rsidR="007C47A4" w:rsidRPr="007C47A4" w:rsidRDefault="007C47A4" w:rsidP="00CE65CD">
            <w:pPr>
              <w:jc w:val="center"/>
              <w:rPr>
                <w:sz w:val="18"/>
              </w:rPr>
            </w:pPr>
            <w:r w:rsidRPr="007C47A4">
              <w:rPr>
                <w:noProof/>
                <w:sz w:val="18"/>
                <w:lang w:eastAsia="en-GB"/>
              </w:rPr>
              <w:drawing>
                <wp:inline distT="0" distB="0" distL="0" distR="0" wp14:anchorId="72347BA0" wp14:editId="627792D9">
                  <wp:extent cx="28638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p>
        </w:tc>
        <w:tc>
          <w:tcPr>
            <w:tcW w:w="1743" w:type="dxa"/>
          </w:tcPr>
          <w:p w:rsidR="007C47A4" w:rsidRPr="007C47A4" w:rsidRDefault="007C47A4" w:rsidP="00CE65CD">
            <w:pPr>
              <w:jc w:val="center"/>
              <w:rPr>
                <w:sz w:val="18"/>
              </w:rPr>
            </w:pPr>
            <w:r w:rsidRPr="007C47A4">
              <w:rPr>
                <w:noProof/>
                <w:sz w:val="18"/>
                <w:lang w:eastAsia="en-GB"/>
              </w:rPr>
              <w:drawing>
                <wp:inline distT="0" distB="0" distL="0" distR="0" wp14:anchorId="20497410" wp14:editId="3CF64C80">
                  <wp:extent cx="267970" cy="267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p>
        </w:tc>
        <w:tc>
          <w:tcPr>
            <w:tcW w:w="1744" w:type="dxa"/>
          </w:tcPr>
          <w:p w:rsidR="007C47A4" w:rsidRPr="007C47A4" w:rsidRDefault="007C47A4" w:rsidP="00CE65CD">
            <w:pPr>
              <w:jc w:val="center"/>
              <w:rPr>
                <w:sz w:val="18"/>
              </w:rPr>
            </w:pPr>
            <w:r w:rsidRPr="007C47A4">
              <w:rPr>
                <w:noProof/>
                <w:sz w:val="18"/>
                <w:lang w:eastAsia="en-GB"/>
              </w:rPr>
              <w:drawing>
                <wp:inline distT="0" distB="0" distL="0" distR="0" wp14:anchorId="4FE1974D" wp14:editId="1C7645C8">
                  <wp:extent cx="262255" cy="2622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inline>
              </w:drawing>
            </w:r>
          </w:p>
        </w:tc>
        <w:tc>
          <w:tcPr>
            <w:tcW w:w="1744" w:type="dxa"/>
          </w:tcPr>
          <w:p w:rsidR="007C47A4" w:rsidRPr="007C47A4" w:rsidRDefault="007C47A4" w:rsidP="00CE65CD">
            <w:pPr>
              <w:jc w:val="center"/>
              <w:rPr>
                <w:sz w:val="18"/>
              </w:rPr>
            </w:pPr>
            <w:r w:rsidRPr="007C47A4">
              <w:rPr>
                <w:noProof/>
                <w:sz w:val="18"/>
                <w:lang w:eastAsia="en-GB"/>
              </w:rPr>
              <w:drawing>
                <wp:inline distT="0" distB="0" distL="0" distR="0" wp14:anchorId="005FD736" wp14:editId="77CFE604">
                  <wp:extent cx="250190" cy="255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55905"/>
                          </a:xfrm>
                          <a:prstGeom prst="rect">
                            <a:avLst/>
                          </a:prstGeom>
                          <a:noFill/>
                        </pic:spPr>
                      </pic:pic>
                    </a:graphicData>
                  </a:graphic>
                </wp:inline>
              </w:drawing>
            </w:r>
          </w:p>
        </w:tc>
        <w:tc>
          <w:tcPr>
            <w:tcW w:w="1744" w:type="dxa"/>
          </w:tcPr>
          <w:p w:rsidR="007C47A4" w:rsidRPr="007C47A4" w:rsidRDefault="007C47A4" w:rsidP="00CE65CD">
            <w:pPr>
              <w:jc w:val="center"/>
              <w:rPr>
                <w:sz w:val="18"/>
              </w:rPr>
            </w:pPr>
            <w:r w:rsidRPr="007C47A4">
              <w:rPr>
                <w:noProof/>
                <w:sz w:val="18"/>
                <w:lang w:eastAsia="en-GB"/>
              </w:rPr>
              <w:drawing>
                <wp:inline distT="0" distB="0" distL="0" distR="0" wp14:anchorId="7DB81885" wp14:editId="1A91924A">
                  <wp:extent cx="267970" cy="274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pic:spPr>
                      </pic:pic>
                    </a:graphicData>
                  </a:graphic>
                </wp:inline>
              </w:drawing>
            </w:r>
          </w:p>
        </w:tc>
        <w:tc>
          <w:tcPr>
            <w:tcW w:w="1744" w:type="dxa"/>
          </w:tcPr>
          <w:p w:rsidR="007C47A4" w:rsidRPr="007C47A4" w:rsidRDefault="007C47A4" w:rsidP="00CE65CD">
            <w:pPr>
              <w:jc w:val="center"/>
              <w:rPr>
                <w:sz w:val="18"/>
              </w:rPr>
            </w:pPr>
            <w:r w:rsidRPr="007C47A4">
              <w:rPr>
                <w:noProof/>
                <w:sz w:val="18"/>
                <w:lang w:eastAsia="en-GB"/>
              </w:rPr>
              <w:drawing>
                <wp:inline distT="0" distB="0" distL="0" distR="0" wp14:anchorId="5DA5F0FB" wp14:editId="421AADB1">
                  <wp:extent cx="311150" cy="31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tc>
      </w:tr>
      <w:tr w:rsidR="007C47A4" w:rsidTr="00CE65CD">
        <w:tc>
          <w:tcPr>
            <w:tcW w:w="1743" w:type="dxa"/>
          </w:tcPr>
          <w:p w:rsidR="007C47A4" w:rsidRPr="007C47A4" w:rsidRDefault="007C47A4" w:rsidP="00CE65CD">
            <w:pPr>
              <w:jc w:val="center"/>
              <w:rPr>
                <w:sz w:val="18"/>
              </w:rPr>
            </w:pPr>
            <w:r w:rsidRPr="007C47A4">
              <w:rPr>
                <w:sz w:val="18"/>
              </w:rPr>
              <w:t>Chronological understanding</w:t>
            </w:r>
          </w:p>
        </w:tc>
        <w:tc>
          <w:tcPr>
            <w:tcW w:w="1743" w:type="dxa"/>
          </w:tcPr>
          <w:p w:rsidR="007C47A4" w:rsidRPr="007C47A4" w:rsidRDefault="007C47A4" w:rsidP="00CE65CD">
            <w:pPr>
              <w:jc w:val="center"/>
              <w:rPr>
                <w:sz w:val="18"/>
              </w:rPr>
            </w:pPr>
            <w:r w:rsidRPr="007C47A4">
              <w:rPr>
                <w:sz w:val="18"/>
              </w:rPr>
              <w:t>Cause and consequence</w:t>
            </w:r>
          </w:p>
        </w:tc>
        <w:tc>
          <w:tcPr>
            <w:tcW w:w="1743" w:type="dxa"/>
          </w:tcPr>
          <w:p w:rsidR="007C47A4" w:rsidRPr="007C47A4" w:rsidRDefault="007C47A4" w:rsidP="00CE65CD">
            <w:pPr>
              <w:jc w:val="center"/>
              <w:rPr>
                <w:sz w:val="18"/>
              </w:rPr>
            </w:pPr>
            <w:r w:rsidRPr="007C47A4">
              <w:rPr>
                <w:sz w:val="18"/>
              </w:rPr>
              <w:t>Continuity and change</w:t>
            </w:r>
          </w:p>
        </w:tc>
        <w:tc>
          <w:tcPr>
            <w:tcW w:w="1743" w:type="dxa"/>
          </w:tcPr>
          <w:p w:rsidR="007C47A4" w:rsidRPr="007C47A4" w:rsidRDefault="007C47A4" w:rsidP="00CE65CD">
            <w:pPr>
              <w:jc w:val="center"/>
              <w:rPr>
                <w:sz w:val="18"/>
              </w:rPr>
            </w:pPr>
            <w:r w:rsidRPr="007C47A4">
              <w:rPr>
                <w:sz w:val="18"/>
              </w:rPr>
              <w:t>Similarity and difference</w:t>
            </w:r>
          </w:p>
        </w:tc>
        <w:tc>
          <w:tcPr>
            <w:tcW w:w="1744" w:type="dxa"/>
          </w:tcPr>
          <w:p w:rsidR="007C47A4" w:rsidRPr="007C47A4" w:rsidRDefault="007C47A4" w:rsidP="00CE65CD">
            <w:pPr>
              <w:jc w:val="center"/>
              <w:rPr>
                <w:sz w:val="18"/>
              </w:rPr>
            </w:pPr>
            <w:r w:rsidRPr="007C47A4">
              <w:rPr>
                <w:sz w:val="18"/>
              </w:rPr>
              <w:t>Significance</w:t>
            </w:r>
          </w:p>
        </w:tc>
        <w:tc>
          <w:tcPr>
            <w:tcW w:w="1744" w:type="dxa"/>
          </w:tcPr>
          <w:p w:rsidR="007C47A4" w:rsidRPr="007C47A4" w:rsidRDefault="007C47A4" w:rsidP="00CE65CD">
            <w:pPr>
              <w:jc w:val="center"/>
              <w:rPr>
                <w:sz w:val="18"/>
              </w:rPr>
            </w:pPr>
            <w:r w:rsidRPr="007C47A4">
              <w:rPr>
                <w:sz w:val="18"/>
              </w:rPr>
              <w:t>Interpretations</w:t>
            </w:r>
          </w:p>
        </w:tc>
        <w:tc>
          <w:tcPr>
            <w:tcW w:w="1744" w:type="dxa"/>
          </w:tcPr>
          <w:p w:rsidR="007C47A4" w:rsidRPr="007C47A4" w:rsidRDefault="007C47A4" w:rsidP="00CE65CD">
            <w:pPr>
              <w:jc w:val="center"/>
              <w:rPr>
                <w:sz w:val="18"/>
              </w:rPr>
            </w:pPr>
            <w:r w:rsidRPr="007C47A4">
              <w:rPr>
                <w:sz w:val="18"/>
              </w:rPr>
              <w:t>Evidence and enquiry</w:t>
            </w:r>
          </w:p>
        </w:tc>
        <w:tc>
          <w:tcPr>
            <w:tcW w:w="1744" w:type="dxa"/>
          </w:tcPr>
          <w:p w:rsidR="007C47A4" w:rsidRPr="007C47A4" w:rsidRDefault="007C47A4" w:rsidP="00CE65CD">
            <w:pPr>
              <w:jc w:val="center"/>
              <w:rPr>
                <w:sz w:val="18"/>
              </w:rPr>
            </w:pPr>
            <w:r w:rsidRPr="007C47A4">
              <w:rPr>
                <w:sz w:val="18"/>
              </w:rPr>
              <w:t>Substantive knowledge</w:t>
            </w:r>
          </w:p>
        </w:tc>
      </w:tr>
    </w:tbl>
    <w:p w:rsidR="00AE1F3E" w:rsidRDefault="00AE1F3E">
      <w:pPr>
        <w:rPr>
          <w:noProof/>
          <w:lang w:eastAsia="en-GB"/>
        </w:rPr>
      </w:pPr>
    </w:p>
    <w:p w:rsidR="007C47A4" w:rsidRDefault="00036930">
      <w:r>
        <w:rPr>
          <w:noProof/>
          <w:lang w:eastAsia="en-GB"/>
        </w:rPr>
        <w:drawing>
          <wp:anchor distT="0" distB="0" distL="114300" distR="114300" simplePos="0" relativeHeight="251659264" behindDoc="1" locked="0" layoutInCell="1" allowOverlap="1">
            <wp:simplePos x="0" y="0"/>
            <wp:positionH relativeFrom="column">
              <wp:posOffset>7219950</wp:posOffset>
            </wp:positionH>
            <wp:positionV relativeFrom="paragraph">
              <wp:posOffset>371475</wp:posOffset>
            </wp:positionV>
            <wp:extent cx="2390775" cy="4096385"/>
            <wp:effectExtent l="0" t="0" r="9525" b="0"/>
            <wp:wrapTight wrapText="bothSides">
              <wp:wrapPolygon edited="0">
                <wp:start x="0" y="0"/>
                <wp:lineTo x="0" y="21496"/>
                <wp:lineTo x="21514" y="21496"/>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90775" cy="4096385"/>
                    </a:xfrm>
                    <a:prstGeom prst="rect">
                      <a:avLst/>
                    </a:prstGeom>
                  </pic:spPr>
                </pic:pic>
              </a:graphicData>
            </a:graphic>
            <wp14:sizeRelH relativeFrom="page">
              <wp14:pctWidth>0</wp14:pctWidth>
            </wp14:sizeRelH>
            <wp14:sizeRelV relativeFrom="page">
              <wp14:pctHeight>0</wp14:pctHeight>
            </wp14:sizeRelV>
          </wp:anchor>
        </w:drawing>
      </w:r>
      <w:r w:rsidR="007C47A4">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4642485</wp:posOffset>
            </wp:positionV>
            <wp:extent cx="8863330" cy="1712224"/>
            <wp:effectExtent l="0" t="0" r="0" b="2540"/>
            <wp:wrapTight wrapText="bothSides">
              <wp:wrapPolygon edited="0">
                <wp:start x="0" y="0"/>
                <wp:lineTo x="0" y="21392"/>
                <wp:lineTo x="21541" y="21392"/>
                <wp:lineTo x="21541" y="0"/>
                <wp:lineTo x="0" y="0"/>
              </wp:wrapPolygon>
            </wp:wrapTight>
            <wp:docPr id="10" name="Picture 1" descr="https://onedaycreative.com/wp/wp-content/uploads/2022/09/September-History-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daycreative.com/wp/wp-content/uploads/2022/09/September-History-LA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1712224"/>
                    </a:xfrm>
                    <a:prstGeom prst="rect">
                      <a:avLst/>
                    </a:prstGeom>
                    <a:noFill/>
                    <a:ln>
                      <a:noFill/>
                    </a:ln>
                  </pic:spPr>
                </pic:pic>
              </a:graphicData>
            </a:graphic>
            <wp14:sizeRelH relativeFrom="page">
              <wp14:pctWidth>0</wp14:pctWidth>
            </wp14:sizeRelH>
            <wp14:sizeRelV relativeFrom="page">
              <wp14:pctHeight>0</wp14:pctHeight>
            </wp14:sizeRelV>
          </wp:anchor>
        </w:drawing>
      </w:r>
      <w:r w:rsidR="007C47A4">
        <w:rPr>
          <w:noProof/>
          <w:lang w:eastAsia="en-GB"/>
        </w:rPr>
        <w:t xml:space="preserve"> </w:t>
      </w:r>
    </w:p>
    <w:tbl>
      <w:tblPr>
        <w:tblStyle w:val="TableGrid"/>
        <w:tblpPr w:leftFromText="180" w:rightFromText="180" w:vertAnchor="text" w:horzAnchor="page" w:tblpX="1561" w:tblpY="887"/>
        <w:tblW w:w="0" w:type="auto"/>
        <w:tblLook w:val="04A0" w:firstRow="1" w:lastRow="0" w:firstColumn="1" w:lastColumn="0" w:noHBand="0" w:noVBand="1"/>
      </w:tblPr>
      <w:tblGrid>
        <w:gridCol w:w="4552"/>
        <w:gridCol w:w="4552"/>
      </w:tblGrid>
      <w:tr w:rsidR="00F26053" w:rsidTr="00CE65CD">
        <w:trPr>
          <w:trHeight w:val="254"/>
        </w:trPr>
        <w:tc>
          <w:tcPr>
            <w:tcW w:w="9104" w:type="dxa"/>
            <w:gridSpan w:val="2"/>
          </w:tcPr>
          <w:p w:rsidR="00F26053" w:rsidRDefault="00036930" w:rsidP="00CE65CD">
            <w:pPr>
              <w:tabs>
                <w:tab w:val="left" w:pos="2775"/>
              </w:tabs>
              <w:jc w:val="center"/>
            </w:pPr>
            <w:r>
              <w:rPr>
                <w:color w:val="7030A0"/>
                <w:sz w:val="36"/>
              </w:rPr>
              <w:t>Romans</w:t>
            </w:r>
            <w:r w:rsidR="00F26053" w:rsidRPr="00CE65CD">
              <w:rPr>
                <w:color w:val="7030A0"/>
                <w:sz w:val="36"/>
              </w:rPr>
              <w:t xml:space="preserve"> Substan</w:t>
            </w:r>
            <w:r w:rsidR="00530A99" w:rsidRPr="00CE65CD">
              <w:rPr>
                <w:color w:val="7030A0"/>
                <w:sz w:val="36"/>
              </w:rPr>
              <w:t>tive Knowledge</w:t>
            </w:r>
          </w:p>
        </w:tc>
      </w:tr>
      <w:tr w:rsidR="00F26053" w:rsidTr="00CE65CD">
        <w:trPr>
          <w:trHeight w:val="254"/>
        </w:trPr>
        <w:tc>
          <w:tcPr>
            <w:tcW w:w="4552" w:type="dxa"/>
          </w:tcPr>
          <w:p w:rsidR="00F26053" w:rsidRPr="003039F7" w:rsidRDefault="00036930" w:rsidP="003157A3">
            <w:pPr>
              <w:tabs>
                <w:tab w:val="left" w:pos="2775"/>
              </w:tabs>
              <w:rPr>
                <w:color w:val="7030A0"/>
              </w:rPr>
            </w:pPr>
            <w:r w:rsidRPr="003039F7">
              <w:rPr>
                <w:color w:val="7030A0"/>
              </w:rPr>
              <w:t>Rome was founded in 753 BC.</w:t>
            </w:r>
          </w:p>
          <w:p w:rsidR="00036930" w:rsidRPr="003039F7" w:rsidRDefault="00036930" w:rsidP="00036930">
            <w:pPr>
              <w:tabs>
                <w:tab w:val="left" w:pos="2775"/>
              </w:tabs>
              <w:rPr>
                <w:color w:val="7030A0"/>
              </w:rPr>
            </w:pPr>
            <w:r w:rsidRPr="003039F7">
              <w:rPr>
                <w:color w:val="7030A0"/>
              </w:rPr>
              <w:t xml:space="preserve">Rome is in Italy on the continent of Europe. </w:t>
            </w:r>
          </w:p>
          <w:p w:rsidR="00036930" w:rsidRDefault="00036930" w:rsidP="00036930">
            <w:pPr>
              <w:tabs>
                <w:tab w:val="left" w:pos="2775"/>
              </w:tabs>
            </w:pPr>
          </w:p>
        </w:tc>
        <w:tc>
          <w:tcPr>
            <w:tcW w:w="4552" w:type="dxa"/>
          </w:tcPr>
          <w:p w:rsidR="002B1774" w:rsidRDefault="003039F7" w:rsidP="002B1774">
            <w:pPr>
              <w:tabs>
                <w:tab w:val="left" w:pos="2775"/>
              </w:tabs>
            </w:pPr>
            <w:r w:rsidRPr="003039F7">
              <w:t xml:space="preserve">Caesar wrote, </w:t>
            </w:r>
            <w:r w:rsidRPr="003039F7">
              <w:rPr>
                <w:color w:val="ED7D31" w:themeColor="accent2"/>
              </w:rPr>
              <w:t>"The Britons have a huge number of cattle, they use gold coins or iron bars as their money, and produce tin and iron."</w:t>
            </w:r>
          </w:p>
        </w:tc>
      </w:tr>
      <w:tr w:rsidR="00530A99" w:rsidTr="00CE65CD">
        <w:trPr>
          <w:trHeight w:val="254"/>
        </w:trPr>
        <w:tc>
          <w:tcPr>
            <w:tcW w:w="4552" w:type="dxa"/>
          </w:tcPr>
          <w:p w:rsidR="00530A99" w:rsidRPr="003039F7" w:rsidRDefault="00036930" w:rsidP="003157A3">
            <w:pPr>
              <w:tabs>
                <w:tab w:val="left" w:pos="2775"/>
              </w:tabs>
              <w:rPr>
                <w:color w:val="1F3864" w:themeColor="accent5" w:themeShade="80"/>
              </w:rPr>
            </w:pPr>
            <w:r w:rsidRPr="003039F7">
              <w:rPr>
                <w:color w:val="1F3864" w:themeColor="accent5" w:themeShade="80"/>
              </w:rPr>
              <w:t>One of the main reasons that the Roman Empire was able to expand so greatly was the power of its army.</w:t>
            </w:r>
          </w:p>
          <w:p w:rsidR="00036930" w:rsidRPr="003039F7" w:rsidRDefault="00036930" w:rsidP="003157A3">
            <w:pPr>
              <w:tabs>
                <w:tab w:val="left" w:pos="2775"/>
              </w:tabs>
              <w:rPr>
                <w:color w:val="1F3864" w:themeColor="accent5" w:themeShade="80"/>
              </w:rPr>
            </w:pPr>
          </w:p>
          <w:p w:rsidR="00036930" w:rsidRPr="003039F7" w:rsidRDefault="00036930" w:rsidP="00036930">
            <w:pPr>
              <w:tabs>
                <w:tab w:val="left" w:pos="2775"/>
              </w:tabs>
              <w:rPr>
                <w:color w:val="1F3864" w:themeColor="accent5" w:themeShade="80"/>
              </w:rPr>
            </w:pPr>
            <w:r w:rsidRPr="003039F7">
              <w:rPr>
                <w:color w:val="1F3864" w:themeColor="accent5" w:themeShade="80"/>
              </w:rPr>
              <w:t>A legionary was the central soldier in the army. They were adult, male, Roman citizens who had signed up to fight and train full time. A person usually served for 25 years and were paid a regular wage from the imperial government.</w:t>
            </w:r>
          </w:p>
          <w:p w:rsidR="00036930" w:rsidRPr="003039F7" w:rsidRDefault="00036930" w:rsidP="00036930">
            <w:pPr>
              <w:tabs>
                <w:tab w:val="left" w:pos="2775"/>
              </w:tabs>
              <w:rPr>
                <w:color w:val="1F3864" w:themeColor="accent5" w:themeShade="80"/>
              </w:rPr>
            </w:pPr>
          </w:p>
          <w:p w:rsidR="00036930" w:rsidRDefault="00036930" w:rsidP="00036930">
            <w:pPr>
              <w:tabs>
                <w:tab w:val="left" w:pos="2775"/>
              </w:tabs>
            </w:pPr>
            <w:r w:rsidRPr="003039F7">
              <w:rPr>
                <w:color w:val="1F3864" w:themeColor="accent5" w:themeShade="80"/>
              </w:rPr>
              <w:t>An auxiliary, on the other hand, was not a Roman citizen. They were people from other cultures and societies that were not yet considered to be fully Roman. However, they could still sign up to join the army, but they were only paid one third of the same wage as a citizen legionary.</w:t>
            </w:r>
          </w:p>
        </w:tc>
        <w:tc>
          <w:tcPr>
            <w:tcW w:w="4552" w:type="dxa"/>
          </w:tcPr>
          <w:p w:rsidR="00530A99" w:rsidRPr="003039F7" w:rsidRDefault="003039F7" w:rsidP="003039F7">
            <w:pPr>
              <w:tabs>
                <w:tab w:val="left" w:pos="2775"/>
              </w:tabs>
              <w:rPr>
                <w:color w:val="8EAADB" w:themeColor="accent5" w:themeTint="99"/>
              </w:rPr>
            </w:pPr>
            <w:r>
              <w:rPr>
                <w:color w:val="8EAADB" w:themeColor="accent5" w:themeTint="99"/>
              </w:rPr>
              <w:t>Romans built</w:t>
            </w:r>
            <w:r w:rsidRPr="003039F7">
              <w:rPr>
                <w:color w:val="8EAADB" w:themeColor="accent5" w:themeTint="99"/>
              </w:rPr>
              <w:t xml:space="preserve"> roads, </w:t>
            </w:r>
            <w:r w:rsidRPr="003039F7">
              <w:rPr>
                <w:color w:val="8EAADB" w:themeColor="accent5" w:themeTint="99"/>
              </w:rPr>
              <w:t>aqueducts to</w:t>
            </w:r>
            <w:r w:rsidRPr="003039F7">
              <w:rPr>
                <w:color w:val="8EAADB" w:themeColor="accent5" w:themeTint="99"/>
              </w:rPr>
              <w:t xml:space="preserve"> supply their towns with water and </w:t>
            </w:r>
            <w:r w:rsidRPr="003039F7">
              <w:rPr>
                <w:color w:val="8EAADB" w:themeColor="accent5" w:themeTint="99"/>
              </w:rPr>
              <w:t>also built sewer systems to take away dirty water.</w:t>
            </w:r>
          </w:p>
          <w:p w:rsidR="003039F7" w:rsidRDefault="003039F7" w:rsidP="003039F7">
            <w:pPr>
              <w:tabs>
                <w:tab w:val="left" w:pos="2775"/>
              </w:tabs>
            </w:pPr>
          </w:p>
          <w:p w:rsidR="003039F7" w:rsidRPr="003039F7" w:rsidRDefault="003039F7" w:rsidP="003039F7">
            <w:pPr>
              <w:tabs>
                <w:tab w:val="left" w:pos="2775"/>
              </w:tabs>
              <w:rPr>
                <w:color w:val="70AD47" w:themeColor="accent6"/>
              </w:rPr>
            </w:pPr>
            <w:r w:rsidRPr="003039F7">
              <w:rPr>
                <w:color w:val="70AD47" w:themeColor="accent6"/>
              </w:rPr>
              <w:t xml:space="preserve">Hadrian’s Wall is considered Britain’s most impressive and most important Roman monument. </w:t>
            </w:r>
          </w:p>
          <w:p w:rsidR="003039F7" w:rsidRDefault="003039F7" w:rsidP="003039F7">
            <w:pPr>
              <w:tabs>
                <w:tab w:val="left" w:pos="2775"/>
              </w:tabs>
            </w:pPr>
            <w:r w:rsidRPr="003039F7">
              <w:rPr>
                <w:color w:val="ED7D31" w:themeColor="accent2"/>
              </w:rPr>
              <w:t xml:space="preserve">Chester Roman </w:t>
            </w:r>
            <w:r w:rsidRPr="003039F7">
              <w:rPr>
                <w:color w:val="ED7D31" w:themeColor="accent2"/>
              </w:rPr>
              <w:t>Amphitheatre</w:t>
            </w:r>
            <w:r w:rsidRPr="003039F7">
              <w:rPr>
                <w:color w:val="ED7D31" w:themeColor="accent2"/>
              </w:rPr>
              <w:t xml:space="preserve"> is a large theatre which was used for training soldiers and for public entertainment like gladiator contests, animal fights and combat sports. </w:t>
            </w:r>
            <w:bookmarkStart w:id="0" w:name="_GoBack"/>
            <w:bookmarkEnd w:id="0"/>
          </w:p>
        </w:tc>
      </w:tr>
    </w:tbl>
    <w:p w:rsidR="007C47A4" w:rsidRPr="007C47A4" w:rsidRDefault="007C47A4" w:rsidP="007C47A4">
      <w:pPr>
        <w:tabs>
          <w:tab w:val="left" w:pos="2775"/>
        </w:tabs>
      </w:pPr>
      <w:r>
        <w:tab/>
      </w:r>
    </w:p>
    <w:p w:rsidR="00B46098" w:rsidRPr="007C47A4" w:rsidRDefault="002B1774" w:rsidP="007C47A4">
      <w:pPr>
        <w:tabs>
          <w:tab w:val="left" w:pos="2775"/>
        </w:tabs>
      </w:pPr>
      <w:r w:rsidRPr="002B1774">
        <w:rPr>
          <w:noProof/>
          <w:lang w:eastAsia="en-GB"/>
        </w:rPr>
        <w:t xml:space="preserve"> </w:t>
      </w:r>
    </w:p>
    <w:sectPr w:rsidR="00B46098" w:rsidRPr="007C47A4" w:rsidSect="007C47A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3E" w:rsidRDefault="00AE1F3E" w:rsidP="00AE1F3E">
      <w:pPr>
        <w:spacing w:after="0" w:line="240" w:lineRule="auto"/>
      </w:pPr>
      <w:r>
        <w:separator/>
      </w:r>
    </w:p>
  </w:endnote>
  <w:endnote w:type="continuationSeparator" w:id="0">
    <w:p w:rsidR="00AE1F3E" w:rsidRDefault="00AE1F3E" w:rsidP="00AE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3E" w:rsidRDefault="00AE1F3E" w:rsidP="00AE1F3E">
      <w:pPr>
        <w:spacing w:after="0" w:line="240" w:lineRule="auto"/>
      </w:pPr>
      <w:r>
        <w:separator/>
      </w:r>
    </w:p>
  </w:footnote>
  <w:footnote w:type="continuationSeparator" w:id="0">
    <w:p w:rsidR="00AE1F3E" w:rsidRDefault="00AE1F3E" w:rsidP="00AE1F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FE"/>
    <w:rsid w:val="00036930"/>
    <w:rsid w:val="000B1E2B"/>
    <w:rsid w:val="002B1774"/>
    <w:rsid w:val="003039F7"/>
    <w:rsid w:val="003157A3"/>
    <w:rsid w:val="00405AFE"/>
    <w:rsid w:val="00530A99"/>
    <w:rsid w:val="007048E9"/>
    <w:rsid w:val="007C47A4"/>
    <w:rsid w:val="00984708"/>
    <w:rsid w:val="00AE1F3E"/>
    <w:rsid w:val="00CE65CD"/>
    <w:rsid w:val="00ED688F"/>
    <w:rsid w:val="00F2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58E0"/>
  <w15:chartTrackingRefBased/>
  <w15:docId w15:val="{EB58F45E-2982-4256-B6F6-C6D05845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3E"/>
  </w:style>
  <w:style w:type="paragraph" w:styleId="Footer">
    <w:name w:val="footer"/>
    <w:basedOn w:val="Normal"/>
    <w:link w:val="FooterChar"/>
    <w:uiPriority w:val="99"/>
    <w:unhideWhenUsed/>
    <w:rsid w:val="00AE1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3E"/>
  </w:style>
  <w:style w:type="paragraph" w:styleId="BalloonText">
    <w:name w:val="Balloon Text"/>
    <w:basedOn w:val="Normal"/>
    <w:link w:val="BalloonTextChar"/>
    <w:uiPriority w:val="99"/>
    <w:semiHidden/>
    <w:unhideWhenUsed/>
    <w:rsid w:val="00CE6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Tierney</dc:creator>
  <cp:keywords/>
  <dc:description/>
  <cp:lastModifiedBy>L Tierney</cp:lastModifiedBy>
  <cp:revision>2</cp:revision>
  <cp:lastPrinted>2023-06-27T14:14:00Z</cp:lastPrinted>
  <dcterms:created xsi:type="dcterms:W3CDTF">2023-06-27T15:05:00Z</dcterms:created>
  <dcterms:modified xsi:type="dcterms:W3CDTF">2023-06-27T15:05:00Z</dcterms:modified>
</cp:coreProperties>
</file>