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6685915</wp:posOffset>
            </wp:positionH>
            <wp:positionV relativeFrom="paragraph">
              <wp:posOffset>9525</wp:posOffset>
            </wp:positionV>
            <wp:extent cx="2657475" cy="1301115"/>
            <wp:effectExtent l="0" t="0" r="9525" b="0"/>
            <wp:wrapSquare wrapText="bothSides"/>
            <wp:docPr id="1" name="Picture 1" descr="Image result for broadcast engi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adcast engine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48"/>
          <w:szCs w:val="24"/>
        </w:rPr>
        <w:t>Job title: Broadcast Engineer</w:t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Broadcast Engineer</w:t>
            </w: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hd w:val="clear" w:color="auto" w:fill="F8F8F8"/>
              </w:rPr>
              <w:t>Broadcast engineers make sure television, radio and online programmes are broadcast at the right times and are high quality.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get into this job through:</w:t>
            </w: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color w:val="0B0C0C"/>
              </w:rPr>
              <w:t>University</w:t>
            </w:r>
            <w:r>
              <w:rPr>
                <w:rFonts w:ascii="Arial" w:hAnsi="Arial" w:cs="Arial"/>
                <w:color w:val="0B0C0C"/>
              </w:rPr>
              <w:t xml:space="preserve"> - </w:t>
            </w:r>
            <w:proofErr w:type="gramStart"/>
            <w:r>
              <w:rPr>
                <w:rFonts w:ascii="Arial" w:hAnsi="Arial" w:cs="Arial"/>
                <w:color w:val="0B0C0C"/>
              </w:rPr>
              <w:t>You'll</w:t>
            </w:r>
            <w:proofErr w:type="gramEnd"/>
            <w:r>
              <w:rPr>
                <w:rFonts w:ascii="Arial" w:hAnsi="Arial" w:cs="Arial"/>
                <w:color w:val="0B0C0C"/>
              </w:rPr>
              <w:t xml:space="preserve"> need a degree to apply for a graduate training schemes. Useful subjects include: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broadcast engineering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broadcast technology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electronics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physics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computer science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75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5 GCSEs at grade 4 (C) or above, including English and maths</w:t>
            </w:r>
          </w:p>
          <w:p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75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 to 3 A levels for a degree</w:t>
            </w:r>
          </w:p>
          <w:p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get started by doing a degree apprenticeship as a broadcast and media systems engineer.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color w:val="0B0C0C"/>
              </w:rPr>
              <w:t>Apprenticeship</w:t>
            </w:r>
            <w:r>
              <w:rPr>
                <w:rFonts w:ascii="Arial" w:hAnsi="Arial" w:cs="Arial"/>
                <w:color w:val="0B0C0C"/>
              </w:rPr>
              <w:t xml:space="preserve"> - </w:t>
            </w:r>
            <w:r>
              <w:rPr>
                <w:rFonts w:ascii="Arial" w:hAnsi="Arial" w:cs="Arial"/>
                <w:color w:val="0B0C0C"/>
              </w:rPr>
              <w:t>This apprenticeship is a recognised qualification for Professional Registration with the Engineering Council at either ICT Technician (</w:t>
            </w:r>
            <w:proofErr w:type="spellStart"/>
            <w:r>
              <w:rPr>
                <w:rFonts w:ascii="Arial" w:hAnsi="Arial" w:cs="Arial"/>
                <w:color w:val="0B0C0C"/>
              </w:rPr>
              <w:t>ICTTech</w:t>
            </w:r>
            <w:proofErr w:type="spellEnd"/>
            <w:r>
              <w:rPr>
                <w:rFonts w:ascii="Arial" w:hAnsi="Arial" w:cs="Arial"/>
                <w:color w:val="0B0C0C"/>
              </w:rPr>
              <w:t>) or Engineering Technician (</w:t>
            </w:r>
            <w:proofErr w:type="spellStart"/>
            <w:r>
              <w:rPr>
                <w:rFonts w:ascii="Arial" w:hAnsi="Arial" w:cs="Arial"/>
                <w:color w:val="0B0C0C"/>
              </w:rPr>
              <w:t>EngTech</w:t>
            </w:r>
            <w:proofErr w:type="spellEnd"/>
            <w:r>
              <w:rPr>
                <w:rFonts w:ascii="Arial" w:hAnsi="Arial" w:cs="Arial"/>
                <w:color w:val="0B0C0C"/>
              </w:rPr>
              <w:t>) level.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5 GCSEs at grades 9 to 4 (A* to C) including English and maths and science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 A levels including maths or science</w:t>
            </w:r>
          </w:p>
          <w:p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B0C0C"/>
                <w:sz w:val="24"/>
                <w:szCs w:val="24"/>
              </w:rPr>
              <w:t>Or</w:t>
            </w:r>
            <w:proofErr w:type="gramEnd"/>
            <w:r>
              <w:rPr>
                <w:rFonts w:ascii="Arial" w:hAnsi="Arial" w:cs="Arial"/>
                <w:color w:val="0B0C0C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ou can start on an in-house engineering training scheme like the BBC's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degree apprenticeship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computer operating systems, hardware and software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work well with others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broadcasting and telecommunications knowledge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accept criticism and work well under pressure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flexible and open to change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ambition and a desire to succeed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media production and communication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being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able to use a computer terminal or hand-held device may be beneficial for this job.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Your duties could include: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setting up studio equipment for transmission and editing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designing and setting up audio and video circuits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installing multimedia hardware, software and other digital broadcast technology systems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setting up and operating links between studios and OB units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editing programmes live as they’re being transmitted or recorded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testing and servicing equipment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finding and repairing technical faults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£20,000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£50,000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 xml:space="preserve">You could work at a </w:t>
            </w:r>
            <w:proofErr w:type="spellStart"/>
            <w:proofErr w:type="gramStart"/>
            <w:r>
              <w:rPr>
                <w:rFonts w:ascii="Arial" w:hAnsi="Arial" w:cs="Arial"/>
                <w:color w:val="0B0C0C"/>
              </w:rPr>
              <w:t>tv</w:t>
            </w:r>
            <w:proofErr w:type="spellEnd"/>
            <w:proofErr w:type="gramEnd"/>
            <w:r>
              <w:rPr>
                <w:rFonts w:ascii="Arial" w:hAnsi="Arial" w:cs="Arial"/>
                <w:color w:val="0B0C0C"/>
              </w:rPr>
              <w:t xml:space="preserve"> studio, at a film studio or in a workshop.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 xml:space="preserve">Your working environment may be </w:t>
            </w:r>
            <w:proofErr w:type="gramStart"/>
            <w:r>
              <w:rPr>
                <w:rFonts w:ascii="Arial" w:hAnsi="Arial" w:cs="Arial"/>
                <w:color w:val="0B0C0C"/>
              </w:rPr>
              <w:t>you'll</w:t>
            </w:r>
            <w:proofErr w:type="gramEnd"/>
            <w:r>
              <w:rPr>
                <w:rFonts w:ascii="Arial" w:hAnsi="Arial" w:cs="Arial"/>
                <w:color w:val="0B0C0C"/>
              </w:rPr>
              <w:t xml:space="preserve"> travel often and outdoors in all weathers.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40 to 44 hours a week – evenings and weekends occasionally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With experience, you could move into management.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could also work freelance.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5A"/>
    <w:multiLevelType w:val="hybridMultilevel"/>
    <w:tmpl w:val="3E081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28B1"/>
    <w:multiLevelType w:val="multilevel"/>
    <w:tmpl w:val="89F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694"/>
    <w:multiLevelType w:val="multilevel"/>
    <w:tmpl w:val="1EE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A42A3"/>
    <w:multiLevelType w:val="hybridMultilevel"/>
    <w:tmpl w:val="D31A0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33FF5"/>
    <w:multiLevelType w:val="multilevel"/>
    <w:tmpl w:val="A6D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60879"/>
    <w:multiLevelType w:val="hybridMultilevel"/>
    <w:tmpl w:val="57C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241E9"/>
    <w:multiLevelType w:val="hybridMultilevel"/>
    <w:tmpl w:val="926C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71B5C"/>
    <w:multiLevelType w:val="multilevel"/>
    <w:tmpl w:val="AF9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2A1CD1"/>
    <w:multiLevelType w:val="multilevel"/>
    <w:tmpl w:val="641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4D12BB"/>
    <w:multiLevelType w:val="multilevel"/>
    <w:tmpl w:val="A75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FF1601"/>
    <w:multiLevelType w:val="hybridMultilevel"/>
    <w:tmpl w:val="B442F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84071"/>
    <w:multiLevelType w:val="multilevel"/>
    <w:tmpl w:val="F99C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9428AD"/>
    <w:multiLevelType w:val="hybridMultilevel"/>
    <w:tmpl w:val="6EF2C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DC6A51"/>
    <w:multiLevelType w:val="multilevel"/>
    <w:tmpl w:val="C27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E770A8"/>
    <w:multiLevelType w:val="multilevel"/>
    <w:tmpl w:val="791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8D3347"/>
    <w:multiLevelType w:val="multilevel"/>
    <w:tmpl w:val="E9B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6647EB"/>
    <w:multiLevelType w:val="multilevel"/>
    <w:tmpl w:val="769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835814"/>
    <w:multiLevelType w:val="multilevel"/>
    <w:tmpl w:val="9F1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F13D25"/>
    <w:multiLevelType w:val="multilevel"/>
    <w:tmpl w:val="EDB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A216CA"/>
    <w:multiLevelType w:val="multilevel"/>
    <w:tmpl w:val="116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5C5F8C"/>
    <w:multiLevelType w:val="hybridMultilevel"/>
    <w:tmpl w:val="CE8E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66F30"/>
    <w:multiLevelType w:val="multilevel"/>
    <w:tmpl w:val="A1B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7A7ED6"/>
    <w:multiLevelType w:val="hybridMultilevel"/>
    <w:tmpl w:val="640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7E62"/>
    <w:multiLevelType w:val="hybridMultilevel"/>
    <w:tmpl w:val="A09E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41898"/>
    <w:multiLevelType w:val="hybridMultilevel"/>
    <w:tmpl w:val="6C62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99E"/>
    <w:multiLevelType w:val="multilevel"/>
    <w:tmpl w:val="F26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EB2476"/>
    <w:multiLevelType w:val="hybridMultilevel"/>
    <w:tmpl w:val="058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905A5"/>
    <w:multiLevelType w:val="hybridMultilevel"/>
    <w:tmpl w:val="9A48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C09F1"/>
    <w:multiLevelType w:val="multilevel"/>
    <w:tmpl w:val="4B0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9C7D61"/>
    <w:multiLevelType w:val="hybridMultilevel"/>
    <w:tmpl w:val="6D66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6333B3"/>
    <w:multiLevelType w:val="multilevel"/>
    <w:tmpl w:val="24A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0234E2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A07341"/>
    <w:multiLevelType w:val="multilevel"/>
    <w:tmpl w:val="8D3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1565DB"/>
    <w:multiLevelType w:val="hybridMultilevel"/>
    <w:tmpl w:val="1522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3016C"/>
    <w:multiLevelType w:val="hybridMultilevel"/>
    <w:tmpl w:val="76DA1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040535"/>
    <w:multiLevelType w:val="multilevel"/>
    <w:tmpl w:val="C7F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C52827"/>
    <w:multiLevelType w:val="multilevel"/>
    <w:tmpl w:val="326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10645E"/>
    <w:multiLevelType w:val="multilevel"/>
    <w:tmpl w:val="4C0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232FB5"/>
    <w:multiLevelType w:val="multilevel"/>
    <w:tmpl w:val="BE1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9E322E"/>
    <w:multiLevelType w:val="multilevel"/>
    <w:tmpl w:val="A8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39693E"/>
    <w:multiLevelType w:val="hybridMultilevel"/>
    <w:tmpl w:val="858A7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9E049B"/>
    <w:multiLevelType w:val="hybridMultilevel"/>
    <w:tmpl w:val="D07E1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E351C1"/>
    <w:multiLevelType w:val="hybridMultilevel"/>
    <w:tmpl w:val="3E164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EF76AA"/>
    <w:multiLevelType w:val="multilevel"/>
    <w:tmpl w:val="2E5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1F1CBC"/>
    <w:multiLevelType w:val="multilevel"/>
    <w:tmpl w:val="262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7"/>
  </w:num>
  <w:num w:numId="3">
    <w:abstractNumId w:val="25"/>
  </w:num>
  <w:num w:numId="4">
    <w:abstractNumId w:val="35"/>
  </w:num>
  <w:num w:numId="5">
    <w:abstractNumId w:val="3"/>
  </w:num>
  <w:num w:numId="6">
    <w:abstractNumId w:val="34"/>
  </w:num>
  <w:num w:numId="7">
    <w:abstractNumId w:val="38"/>
  </w:num>
  <w:num w:numId="8">
    <w:abstractNumId w:val="17"/>
  </w:num>
  <w:num w:numId="9">
    <w:abstractNumId w:val="20"/>
  </w:num>
  <w:num w:numId="10">
    <w:abstractNumId w:val="23"/>
  </w:num>
  <w:num w:numId="11">
    <w:abstractNumId w:val="19"/>
  </w:num>
  <w:num w:numId="12">
    <w:abstractNumId w:val="42"/>
  </w:num>
  <w:num w:numId="13">
    <w:abstractNumId w:val="33"/>
  </w:num>
  <w:num w:numId="14">
    <w:abstractNumId w:val="21"/>
  </w:num>
  <w:num w:numId="15">
    <w:abstractNumId w:val="41"/>
  </w:num>
  <w:num w:numId="16">
    <w:abstractNumId w:val="24"/>
  </w:num>
  <w:num w:numId="17">
    <w:abstractNumId w:val="7"/>
  </w:num>
  <w:num w:numId="18">
    <w:abstractNumId w:val="18"/>
  </w:num>
  <w:num w:numId="19">
    <w:abstractNumId w:val="27"/>
  </w:num>
  <w:num w:numId="20">
    <w:abstractNumId w:val="26"/>
  </w:num>
  <w:num w:numId="21">
    <w:abstractNumId w:val="15"/>
  </w:num>
  <w:num w:numId="22">
    <w:abstractNumId w:val="2"/>
  </w:num>
  <w:num w:numId="23">
    <w:abstractNumId w:val="47"/>
  </w:num>
  <w:num w:numId="24">
    <w:abstractNumId w:val="14"/>
  </w:num>
  <w:num w:numId="25">
    <w:abstractNumId w:val="16"/>
  </w:num>
  <w:num w:numId="26">
    <w:abstractNumId w:val="43"/>
  </w:num>
  <w:num w:numId="27">
    <w:abstractNumId w:val="31"/>
  </w:num>
  <w:num w:numId="28">
    <w:abstractNumId w:val="11"/>
  </w:num>
  <w:num w:numId="29">
    <w:abstractNumId w:val="4"/>
  </w:num>
  <w:num w:numId="30">
    <w:abstractNumId w:val="12"/>
  </w:num>
  <w:num w:numId="31">
    <w:abstractNumId w:val="1"/>
  </w:num>
  <w:num w:numId="32">
    <w:abstractNumId w:val="29"/>
  </w:num>
  <w:num w:numId="33">
    <w:abstractNumId w:val="13"/>
  </w:num>
  <w:num w:numId="34">
    <w:abstractNumId w:val="9"/>
  </w:num>
  <w:num w:numId="35">
    <w:abstractNumId w:val="28"/>
  </w:num>
  <w:num w:numId="36">
    <w:abstractNumId w:val="39"/>
  </w:num>
  <w:num w:numId="37">
    <w:abstractNumId w:val="8"/>
  </w:num>
  <w:num w:numId="38">
    <w:abstractNumId w:val="40"/>
  </w:num>
  <w:num w:numId="39">
    <w:abstractNumId w:val="46"/>
  </w:num>
  <w:num w:numId="40">
    <w:abstractNumId w:val="5"/>
  </w:num>
  <w:num w:numId="41">
    <w:abstractNumId w:val="10"/>
  </w:num>
  <w:num w:numId="42">
    <w:abstractNumId w:val="36"/>
  </w:num>
  <w:num w:numId="43">
    <w:abstractNumId w:val="6"/>
  </w:num>
  <w:num w:numId="44">
    <w:abstractNumId w:val="45"/>
  </w:num>
  <w:num w:numId="45">
    <w:abstractNumId w:val="0"/>
  </w:num>
  <w:num w:numId="46">
    <w:abstractNumId w:val="30"/>
  </w:num>
  <w:num w:numId="47">
    <w:abstractNumId w:val="32"/>
  </w:num>
  <w:num w:numId="48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2019-03-26T14:15:00Z</dcterms:created>
  <dcterms:modified xsi:type="dcterms:W3CDTF">2019-03-26T15:00:00Z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