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469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574"/>
        <w:gridCol w:w="4819"/>
        <w:gridCol w:w="6379"/>
        <w:gridCol w:w="1417"/>
        <w:gridCol w:w="1276"/>
      </w:tblGrid>
      <w:tr w:rsidR="006C0176" w:rsidRPr="00D01C17" w:rsidTr="006C0176">
        <w:trPr>
          <w:trHeight w:val="300"/>
          <w:tblHeader/>
        </w:trPr>
        <w:tc>
          <w:tcPr>
            <w:tcW w:w="512" w:type="dxa"/>
            <w:shd w:val="clear" w:color="auto" w:fill="118B81"/>
            <w:vAlign w:val="center"/>
          </w:tcPr>
          <w:p w:rsidR="006C0176" w:rsidRPr="00D01C17" w:rsidRDefault="006C0176" w:rsidP="00275DE1">
            <w:pPr>
              <w:keepNext/>
              <w:keepLines/>
              <w:spacing w:before="120" w:after="120"/>
              <w:outlineLvl w:val="8"/>
              <w:rPr>
                <w:rFonts w:ascii="Transport New Light" w:eastAsia="Times New Roman" w:hAnsi="Transport New Light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574" w:type="dxa"/>
            <w:shd w:val="clear" w:color="auto" w:fill="118B81"/>
            <w:noWrap/>
            <w:vAlign w:val="center"/>
            <w:hideMark/>
          </w:tcPr>
          <w:p w:rsidR="006C0176" w:rsidRPr="00D87137" w:rsidRDefault="006C0176" w:rsidP="00275DE1">
            <w:pPr>
              <w:keepNext/>
              <w:keepLines/>
              <w:spacing w:before="120" w:after="120"/>
              <w:jc w:val="center"/>
              <w:outlineLvl w:val="8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  <w:t>Enterprise</w:t>
            </w:r>
          </w:p>
        </w:tc>
        <w:tc>
          <w:tcPr>
            <w:tcW w:w="4819" w:type="dxa"/>
            <w:shd w:val="clear" w:color="auto" w:fill="118B81"/>
            <w:noWrap/>
            <w:vAlign w:val="center"/>
          </w:tcPr>
          <w:p w:rsidR="006C0176" w:rsidRPr="00D87137" w:rsidRDefault="006C0176" w:rsidP="00275DE1">
            <w:pPr>
              <w:keepNext/>
              <w:keepLines/>
              <w:spacing w:before="120" w:after="120"/>
              <w:jc w:val="center"/>
              <w:outlineLvl w:val="8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</w:pPr>
          </w:p>
        </w:tc>
        <w:tc>
          <w:tcPr>
            <w:tcW w:w="6379" w:type="dxa"/>
            <w:shd w:val="clear" w:color="auto" w:fill="118B81"/>
            <w:noWrap/>
            <w:vAlign w:val="center"/>
          </w:tcPr>
          <w:p w:rsidR="006C0176" w:rsidRPr="00D87137" w:rsidRDefault="006C0176" w:rsidP="00275DE1">
            <w:pPr>
              <w:keepNext/>
              <w:keepLines/>
              <w:spacing w:before="120" w:after="120"/>
              <w:jc w:val="center"/>
              <w:outlineLvl w:val="8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118B81"/>
          </w:tcPr>
          <w:p w:rsidR="006C0176" w:rsidRPr="00D87137" w:rsidRDefault="006C0176" w:rsidP="00275DE1">
            <w:pPr>
              <w:keepNext/>
              <w:keepLines/>
              <w:spacing w:before="120" w:after="120"/>
              <w:jc w:val="center"/>
              <w:outlineLvl w:val="8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  <w:t>Year 10</w:t>
            </w:r>
          </w:p>
        </w:tc>
        <w:tc>
          <w:tcPr>
            <w:tcW w:w="1276" w:type="dxa"/>
            <w:shd w:val="clear" w:color="auto" w:fill="118B81"/>
          </w:tcPr>
          <w:p w:rsidR="006C0176" w:rsidRPr="00D87137" w:rsidRDefault="006C0176" w:rsidP="00275DE1">
            <w:pPr>
              <w:keepNext/>
              <w:keepLines/>
              <w:spacing w:before="120" w:after="120"/>
              <w:jc w:val="center"/>
              <w:outlineLvl w:val="8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18"/>
                <w:lang w:val="en-GB"/>
              </w:rPr>
              <w:t>Year 11</w:t>
            </w:r>
          </w:p>
        </w:tc>
      </w:tr>
      <w:tr w:rsidR="006C0176" w:rsidRPr="00D01C17" w:rsidTr="006C0176">
        <w:trPr>
          <w:trHeight w:val="2066"/>
        </w:trPr>
        <w:tc>
          <w:tcPr>
            <w:tcW w:w="512" w:type="dxa"/>
            <w:shd w:val="clear" w:color="auto" w:fill="71BCB7"/>
          </w:tcPr>
          <w:p w:rsidR="006C0176" w:rsidRPr="00D87137" w:rsidRDefault="006C0176" w:rsidP="00275DE1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t>1</w:t>
            </w:r>
          </w:p>
        </w:tc>
        <w:tc>
          <w:tcPr>
            <w:tcW w:w="5574" w:type="dxa"/>
            <w:shd w:val="clear" w:color="auto" w:fill="C0E5F9"/>
            <w:noWrap/>
            <w:hideMark/>
          </w:tcPr>
          <w:p w:rsidR="006C0176" w:rsidRPr="00A22030" w:rsidRDefault="006C0176" w:rsidP="00A22030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6F2C">
              <w:rPr>
                <w:rFonts w:ascii="Verdana" w:hAnsi="Verdana"/>
                <w:b/>
                <w:sz w:val="22"/>
                <w:szCs w:val="22"/>
              </w:rPr>
              <w:t xml:space="preserve">Learning Aim A – </w:t>
            </w:r>
            <w:r w:rsidRPr="00066396">
              <w:rPr>
                <w:rFonts w:ascii="Verdana" w:hAnsi="Verdana"/>
                <w:b/>
                <w:sz w:val="22"/>
                <w:szCs w:val="22"/>
              </w:rPr>
              <w:t>Examine the characteristics of Enterprises</w:t>
            </w:r>
          </w:p>
        </w:tc>
        <w:tc>
          <w:tcPr>
            <w:tcW w:w="4819" w:type="dxa"/>
            <w:shd w:val="clear" w:color="auto" w:fill="C0E5F9"/>
            <w:noWrap/>
          </w:tcPr>
          <w:p w:rsidR="006C0176" w:rsidRPr="00DB272E" w:rsidRDefault="006C0176" w:rsidP="006C017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What is an enterprise?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Enterprises carry out one or more activities, such as being involved with goods, services or both.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Most enterprises face some kind of competition.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Enterprises need to attract and keep customers happy and often face the difficulties of capturing and retaining customers.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The role of customer service in attracting new customers, securing repeat purchase, customer loyalty and an improved reputation.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Enterprises use creativity and innovation to meet customers’ needs by identifying gaps in the market for goods or services, or identifying a market for new goods or services. </w:t>
            </w:r>
          </w:p>
          <w:p w:rsidR="006C0176" w:rsidRPr="006C0176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Reasons why some enterprises fail.</w:t>
            </w: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B1</w:t>
            </w:r>
            <w:r w:rsidRPr="00DB272E">
              <w:rPr>
                <w:rFonts w:ascii="Verdana" w:hAnsi="Verdana"/>
                <w:sz w:val="20"/>
                <w:szCs w:val="20"/>
              </w:rPr>
              <w:tab/>
              <w:t xml:space="preserve">Customer needs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The importance of anticipating and identifying customer needs.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Identifying customer expectations: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good-value products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rapid response to enquiries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clear and honest information.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After-sales service.</w:t>
            </w:r>
          </w:p>
          <w:p w:rsidR="00BD5621" w:rsidRPr="00BD5621" w:rsidRDefault="00BD5621" w:rsidP="00E153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The ways in which different products can be linked to different kinds of customers according to age, gender, income, lifestyle and location.</w:t>
            </w:r>
          </w:p>
          <w:p w:rsidR="00BD5621" w:rsidRPr="00BD5621" w:rsidRDefault="00BD5621" w:rsidP="00E153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5621">
              <w:rPr>
                <w:rFonts w:ascii="Verdana" w:hAnsi="Verdana"/>
                <w:sz w:val="20"/>
                <w:szCs w:val="20"/>
              </w:rPr>
              <w:t xml:space="preserve">Generating ideas for a micro enterprise activity.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Ideas could involve: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innovation of products/services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provision of products/services in new contexts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provision of products/services to new markets.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Selection of final idea should consider factors such as resources available, financial forecasts, costing and pricing, methods of communication and promotion, potential customers, skills of people in group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Skills audit by learner to consider: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4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leadership, personal and communication skills required </w:t>
            </w:r>
          </w:p>
          <w:p w:rsidR="00BD5621" w:rsidRPr="00271B46" w:rsidRDefault="00BD5621" w:rsidP="00E153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technical and practical skills required.</w:t>
            </w:r>
          </w:p>
        </w:tc>
        <w:tc>
          <w:tcPr>
            <w:tcW w:w="1417" w:type="dxa"/>
            <w:shd w:val="clear" w:color="auto" w:fill="FFFFFF" w:themeFill="background1"/>
          </w:tcPr>
          <w:p w:rsidR="006C0176" w:rsidRPr="00D87137" w:rsidRDefault="003F5050" w:rsidP="00275DE1">
            <w:pPr>
              <w:spacing w:before="120" w:after="120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101 &amp; 102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6A6A6" w:themeFill="background1" w:themeFillShade="A6"/>
          </w:tcPr>
          <w:p w:rsidR="006C0176" w:rsidRPr="00D87137" w:rsidRDefault="006C0176" w:rsidP="00275DE1">
            <w:pPr>
              <w:spacing w:before="120" w:after="120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</w:p>
        </w:tc>
      </w:tr>
      <w:tr w:rsidR="006C0176" w:rsidRPr="00D01C17" w:rsidTr="00F67FC9">
        <w:trPr>
          <w:trHeight w:val="2477"/>
        </w:trPr>
        <w:tc>
          <w:tcPr>
            <w:tcW w:w="512" w:type="dxa"/>
            <w:shd w:val="clear" w:color="auto" w:fill="71BCB7"/>
          </w:tcPr>
          <w:p w:rsidR="006C0176" w:rsidRPr="00D87137" w:rsidRDefault="006C0176" w:rsidP="00275DE1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t>2</w:t>
            </w:r>
          </w:p>
        </w:tc>
        <w:tc>
          <w:tcPr>
            <w:tcW w:w="5574" w:type="dxa"/>
            <w:shd w:val="clear" w:color="auto" w:fill="C0E5F9"/>
            <w:noWrap/>
            <w:hideMark/>
          </w:tcPr>
          <w:p w:rsidR="006C0176" w:rsidRPr="00A22030" w:rsidRDefault="006C0176" w:rsidP="00A22030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6F2C">
              <w:rPr>
                <w:rFonts w:ascii="Verdana" w:hAnsi="Verdana"/>
                <w:b/>
                <w:sz w:val="22"/>
                <w:szCs w:val="22"/>
              </w:rPr>
              <w:t xml:space="preserve"> Learning Aim A – </w:t>
            </w:r>
            <w:r w:rsidRPr="00066396">
              <w:rPr>
                <w:rFonts w:ascii="Verdana" w:hAnsi="Verdana"/>
                <w:b/>
                <w:sz w:val="22"/>
                <w:szCs w:val="22"/>
              </w:rPr>
              <w:t>Examine the characteristics of Enterprises</w:t>
            </w:r>
          </w:p>
        </w:tc>
        <w:tc>
          <w:tcPr>
            <w:tcW w:w="4819" w:type="dxa"/>
            <w:shd w:val="clear" w:color="auto" w:fill="C0E5F9"/>
            <w:noWrap/>
          </w:tcPr>
          <w:p w:rsidR="006C0176" w:rsidRPr="00DB272E" w:rsidRDefault="006C0176" w:rsidP="006C017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The purpose of enterprise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Aims such as making a profit, surviving, expanding, maximising sales, providing a voluntary or charitable service, being environme</w:t>
            </w:r>
            <w:r>
              <w:rPr>
                <w:rFonts w:ascii="Verdana" w:hAnsi="Verdana"/>
                <w:sz w:val="20"/>
                <w:szCs w:val="20"/>
              </w:rPr>
              <w:t>ntally friendly, being ethical.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Objectives which can provide challenges and targets over a defined period of time.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How social and political pressures can influence enterprises to consider </w:t>
            </w:r>
            <w:r>
              <w:rPr>
                <w:rFonts w:ascii="Verdana" w:hAnsi="Verdana"/>
                <w:sz w:val="20"/>
                <w:szCs w:val="20"/>
              </w:rPr>
              <w:t>wider ethical responsibilities.</w:t>
            </w:r>
          </w:p>
          <w:p w:rsidR="006C0176" w:rsidRPr="00271B46" w:rsidRDefault="006C0176" w:rsidP="00E15312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Range of the types of products and services provided by enterprises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B272E">
              <w:rPr>
                <w:rFonts w:ascii="Verdana" w:hAnsi="Verdana"/>
                <w:sz w:val="20"/>
                <w:szCs w:val="20"/>
              </w:rPr>
              <w:t xml:space="preserve"> e.g. cleaning, fitness instruction, IT consultancies, financial consultancies, selling products such as a food stall, news agents, artists selling work online.</w:t>
            </w: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B2 Using market research to understand customers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Qualitative research – based on individual customer responses, open ended questions.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Quantitative research – based on numerical and statistical data.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Primary research – research carried out directly with potential customers.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Types of primary research e.g.: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questionnaires - using a set of qualitative and quantitative questions e.g. face-to-face, telephone, post, on a website/social media site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visits or observation - looking at and recording how people behave in situations in a structured way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interviews or focus groups - talking to people to find out their views and experiences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surveys - a quantitative method that involves asking people to fill in a paper or online questionnaires.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Secondary research – using existing research from third parties.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Sources of secondary research e.g.: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online research, internet searches, websites </w:t>
            </w:r>
          </w:p>
          <w:p w:rsidR="006C0176" w:rsidRPr="00271B46" w:rsidRDefault="006C0176" w:rsidP="00E15312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C0176" w:rsidRPr="00D87137" w:rsidRDefault="003F5050" w:rsidP="00275DE1">
            <w:pPr>
              <w:spacing w:before="120" w:after="120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101 &amp; 102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C0176" w:rsidRPr="00D87137" w:rsidRDefault="006C0176" w:rsidP="00275DE1">
            <w:pPr>
              <w:spacing w:before="120" w:after="120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</w:p>
        </w:tc>
      </w:tr>
      <w:tr w:rsidR="006C0176" w:rsidRPr="00D01C17" w:rsidTr="006C0176">
        <w:trPr>
          <w:trHeight w:val="2266"/>
        </w:trPr>
        <w:tc>
          <w:tcPr>
            <w:tcW w:w="512" w:type="dxa"/>
            <w:shd w:val="clear" w:color="auto" w:fill="71BCB7"/>
          </w:tcPr>
          <w:p w:rsidR="006C0176" w:rsidRPr="00D87137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lastRenderedPageBreak/>
              <w:t>3</w:t>
            </w:r>
          </w:p>
        </w:tc>
        <w:tc>
          <w:tcPr>
            <w:tcW w:w="5574" w:type="dxa"/>
            <w:shd w:val="clear" w:color="auto" w:fill="C0E5F9"/>
            <w:noWrap/>
            <w:hideMark/>
          </w:tcPr>
          <w:p w:rsidR="006C0176" w:rsidRPr="00A22030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26F2C">
              <w:rPr>
                <w:rFonts w:ascii="Verdana" w:hAnsi="Verdana"/>
                <w:b/>
                <w:sz w:val="22"/>
                <w:szCs w:val="22"/>
              </w:rPr>
              <w:t xml:space="preserve">Learning Aim A – </w:t>
            </w:r>
            <w:r w:rsidRPr="00066396">
              <w:rPr>
                <w:rFonts w:ascii="Verdana" w:hAnsi="Verdana"/>
                <w:b/>
                <w:sz w:val="22"/>
                <w:szCs w:val="22"/>
              </w:rPr>
              <w:t>Examine the characteristics of Enterprises</w:t>
            </w:r>
          </w:p>
        </w:tc>
        <w:tc>
          <w:tcPr>
            <w:tcW w:w="4819" w:type="dxa"/>
            <w:shd w:val="clear" w:color="auto" w:fill="C0E5F9"/>
            <w:noWrap/>
          </w:tcPr>
          <w:p w:rsidR="006C0176" w:rsidRPr="00DB272E" w:rsidRDefault="006C0176" w:rsidP="006C017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Types and characteristics of small and medium enterprises (SMEs)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Definition of SMEs: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micro – up to 10 people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small – between 11-49 staff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medium - between 50-249 staff.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Characteristics of SMEs: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880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run by single individual or small team of people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880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small number of employees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880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type of ownership - sole trader, partnership, Ltd</w:t>
            </w:r>
          </w:p>
          <w:p w:rsidR="006C0176" w:rsidRPr="00BD5621" w:rsidRDefault="006C0176" w:rsidP="00E15312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physical location and/or operate online.</w:t>
            </w:r>
          </w:p>
          <w:p w:rsidR="00BD5621" w:rsidRPr="00E168E3" w:rsidRDefault="00BD5621" w:rsidP="00BD5621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Operation of the enterprise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Carrying out communication a</w:t>
            </w:r>
            <w:r>
              <w:rPr>
                <w:rFonts w:ascii="Verdana" w:hAnsi="Verdana"/>
                <w:sz w:val="20"/>
                <w:szCs w:val="20"/>
              </w:rPr>
              <w:t>nd promotional activities e.g.: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prod</w:t>
            </w:r>
            <w:r>
              <w:rPr>
                <w:rFonts w:ascii="Verdana" w:hAnsi="Verdana"/>
                <w:sz w:val="20"/>
                <w:szCs w:val="20"/>
              </w:rPr>
              <w:t>uction of promotional materials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distribution of promotional materials.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Setting up for trading, e.g.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obtaining components for production or implementation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preparing or producing products for sale, or agreeing how the service is to be provided if a service enterprise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preparing location and setting up enterprise activity including displaying products or information about services clearly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determining and displaying prices.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Managing finance, e.g.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costing</w:t>
            </w:r>
            <w:r>
              <w:rPr>
                <w:rFonts w:ascii="Verdana" w:hAnsi="Verdana"/>
                <w:sz w:val="20"/>
                <w:szCs w:val="20"/>
              </w:rPr>
              <w:t xml:space="preserve"> and pricing product or service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handling money correctly, following correct procedures, keeping money safe 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calculating accurately</w:t>
            </w:r>
          </w:p>
          <w:p w:rsidR="00BD5621" w:rsidRPr="00E168E3" w:rsidRDefault="00BD5621" w:rsidP="00E15312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recording financial transactions accurately, e.g. invoices, cash receipts. </w:t>
            </w:r>
          </w:p>
          <w:p w:rsidR="00BD5621" w:rsidRPr="00271B46" w:rsidRDefault="00BD5621" w:rsidP="00BD5621">
            <w:pPr>
              <w:pStyle w:val="ListParagraph"/>
              <w:keepNext/>
              <w:keepLines/>
              <w:spacing w:before="120" w:after="120"/>
              <w:ind w:left="36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Understanding competitors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The main features which make products competitive: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price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quality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availability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unique features and selling points (USP).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Identifying competitors.</w:t>
            </w:r>
          </w:p>
          <w:p w:rsidR="006C0176" w:rsidRPr="00BD5621" w:rsidRDefault="00BD5621" w:rsidP="00E15312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How products stand out from similar products in the market.</w:t>
            </w:r>
          </w:p>
          <w:p w:rsidR="00BD5621" w:rsidRPr="00DB272E" w:rsidRDefault="00BD5621" w:rsidP="00BD5621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Planning for a micro enterprise activity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DB272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5"/>
              </w:numPr>
              <w:spacing w:before="40" w:after="4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Aims of the micro enterprise: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financial aims, e.g. to make a profit, break even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non-financial aims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B272E">
              <w:rPr>
                <w:rFonts w:ascii="Verdana" w:hAnsi="Verdana"/>
                <w:sz w:val="20"/>
                <w:szCs w:val="20"/>
              </w:rPr>
              <w:t xml:space="preserve"> e.g. customer satisfaction, social aims such as meeting a need in the community.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5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Product or service to be sold including: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features, benefits and unique selling points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costing and pricing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competitors.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5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Identify the target market: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market segment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appeal to target market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how product or service will reach market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B272E">
              <w:rPr>
                <w:rFonts w:ascii="Verdana" w:hAnsi="Verdana"/>
                <w:sz w:val="20"/>
                <w:szCs w:val="20"/>
              </w:rPr>
              <w:t xml:space="preserve"> e.g. selling direct or online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establishing and sustaining</w:t>
            </w:r>
            <w:r>
              <w:rPr>
                <w:rFonts w:ascii="Verdana" w:hAnsi="Verdana"/>
                <w:sz w:val="20"/>
                <w:szCs w:val="20"/>
              </w:rPr>
              <w:t xml:space="preserve"> sales to the target customers.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5"/>
              </w:numPr>
              <w:spacing w:before="40" w:after="4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Methods of communication with the customer: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selection of methods, e.g. advertising,</w:t>
            </w:r>
            <w:r>
              <w:rPr>
                <w:rFonts w:ascii="Verdana" w:hAnsi="Verdana"/>
                <w:sz w:val="20"/>
                <w:szCs w:val="20"/>
              </w:rPr>
              <w:t xml:space="preserve"> use of social media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cost effectiveness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design of promotional materials, i.e. appropriate content (accuracy, completeness and clarity of information/message) and appropriate appearance (e.g. use of colour, visual features, images, logos, text).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5"/>
              </w:numPr>
              <w:spacing w:before="40" w:after="4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Resources required: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0"/>
              </w:numPr>
              <w:spacing w:before="40" w:after="4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physical resources including location, materials, equipment, fixtures and fittings, Information technology, stock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0"/>
              </w:numPr>
              <w:spacing w:before="40" w:after="4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financial resources including sources of finance, start-up costs, running costs, production costs/cost of sales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0"/>
              </w:numPr>
              <w:spacing w:before="40" w:after="4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human resources, e.g. skills and roles, training and development needs.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5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Risk assessment for example risks could include: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1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lack of entrepreneurial skills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1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competitor actions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1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unexpected costs of production, production)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1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sourcing resources e.g. start up, materials, stock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41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quality control issues </w:t>
            </w:r>
          </w:p>
          <w:p w:rsidR="00BD5621" w:rsidRPr="00A04DDD" w:rsidRDefault="00BD5621" w:rsidP="00E15312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lack of customer interest.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C0176" w:rsidRPr="00D87137" w:rsidRDefault="003F5050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103 &amp; 104</w:t>
            </w:r>
          </w:p>
        </w:tc>
        <w:tc>
          <w:tcPr>
            <w:tcW w:w="1276" w:type="dxa"/>
            <w:shd w:val="clear" w:color="auto" w:fill="FFFFFF" w:themeFill="background1"/>
          </w:tcPr>
          <w:p w:rsidR="006C0176" w:rsidRPr="00D87137" w:rsidRDefault="003F5050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101 &amp; 102</w:t>
            </w:r>
          </w:p>
        </w:tc>
      </w:tr>
      <w:tr w:rsidR="006C0176" w:rsidRPr="00D01C17" w:rsidTr="00F67FC9">
        <w:trPr>
          <w:trHeight w:val="3710"/>
        </w:trPr>
        <w:tc>
          <w:tcPr>
            <w:tcW w:w="512" w:type="dxa"/>
            <w:shd w:val="clear" w:color="auto" w:fill="71BCB7"/>
          </w:tcPr>
          <w:p w:rsidR="006C0176" w:rsidRPr="00D87137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lastRenderedPageBreak/>
              <w:t>4</w:t>
            </w:r>
          </w:p>
        </w:tc>
        <w:tc>
          <w:tcPr>
            <w:tcW w:w="5574" w:type="dxa"/>
            <w:shd w:val="clear" w:color="auto" w:fill="C0E5F9"/>
            <w:noWrap/>
            <w:hideMark/>
          </w:tcPr>
          <w:p w:rsidR="006C0176" w:rsidRPr="00A22030" w:rsidRDefault="00AE2654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Learning Aim B - </w:t>
            </w:r>
            <w:r w:rsidRPr="00DB272E">
              <w:rPr>
                <w:rFonts w:ascii="Verdana" w:hAnsi="Verdana"/>
                <w:b/>
                <w:sz w:val="22"/>
                <w:szCs w:val="22"/>
              </w:rPr>
              <w:t>Operate and review the success of the micro enterprise activity</w:t>
            </w:r>
          </w:p>
        </w:tc>
        <w:tc>
          <w:tcPr>
            <w:tcW w:w="4819" w:type="dxa"/>
            <w:shd w:val="clear" w:color="auto" w:fill="C0E5F9"/>
            <w:noWrap/>
          </w:tcPr>
          <w:p w:rsidR="006C0176" w:rsidRPr="00DB272E" w:rsidRDefault="006C0176" w:rsidP="006C0176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Entrepreneurs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Reasons for starting own enterprise – to be own boss, to pursue a hobby, flexibility. </w:t>
            </w:r>
          </w:p>
          <w:p w:rsidR="006C0176" w:rsidRPr="00DB272E" w:rsidRDefault="006C0176" w:rsidP="00E1531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Mind-set: focus, passion, motivated and dedicated, inventive or innovative, proactive, confident, flexible and adaptable, resilient, having vision and the capacity to inspire. </w:t>
            </w:r>
          </w:p>
          <w:p w:rsidR="006C0176" w:rsidRPr="009A2E3E" w:rsidRDefault="006C0176" w:rsidP="00E15312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Skills for success: knowledge of industry/sector, technical skills, interpersonal communication skills, planning, time management, negotiation, prioritising tasks, problem solving, managing risk.</w:t>
            </w: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Internal factors </w:t>
            </w:r>
          </w:p>
          <w:p w:rsidR="00BD5621" w:rsidRPr="000D4A53" w:rsidRDefault="00BD5621" w:rsidP="00E1531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0D4A53">
              <w:rPr>
                <w:rFonts w:ascii="Verdana" w:hAnsi="Verdana"/>
                <w:sz w:val="20"/>
                <w:szCs w:val="20"/>
              </w:rPr>
              <w:t xml:space="preserve">Factors within the control of the enterprise that can impact positively or negatively on costs, to include: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understanding the market - who the competition is, what customers want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keeping customers satisfied - the ability to meet customer needs better than its competitors on quality, price, features, customer ser</w:t>
            </w:r>
            <w:r>
              <w:rPr>
                <w:rFonts w:ascii="Verdana" w:hAnsi="Verdana"/>
                <w:sz w:val="20"/>
                <w:szCs w:val="20"/>
              </w:rPr>
              <w:t>vice, availability, convenience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ffective planning and financing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marketing and promoting the enterprise </w:t>
            </w:r>
          </w:p>
          <w:p w:rsidR="006C0176" w:rsidRPr="001C5F28" w:rsidRDefault="00BD5621" w:rsidP="00E15312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unfor</w:t>
            </w:r>
            <w:r w:rsidRPr="00DB272E">
              <w:rPr>
                <w:rFonts w:ascii="Verdana" w:hAnsi="Verdana"/>
                <w:sz w:val="20"/>
                <w:szCs w:val="20"/>
              </w:rPr>
              <w:t>seen</w:t>
            </w:r>
            <w:proofErr w:type="spellEnd"/>
            <w:r w:rsidRPr="00DB272E">
              <w:rPr>
                <w:rFonts w:ascii="Verdana" w:hAnsi="Verdana"/>
                <w:sz w:val="20"/>
                <w:szCs w:val="20"/>
              </w:rPr>
              <w:t xml:space="preserve"> human resources costs, e.g. staff illness.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C0176" w:rsidRPr="00D87137" w:rsidRDefault="003F5050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103 &amp; 104</w:t>
            </w:r>
          </w:p>
        </w:tc>
        <w:tc>
          <w:tcPr>
            <w:tcW w:w="1276" w:type="dxa"/>
            <w:shd w:val="clear" w:color="auto" w:fill="auto"/>
          </w:tcPr>
          <w:p w:rsidR="006C0176" w:rsidRPr="00D87137" w:rsidRDefault="003F5050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101 &amp; 102</w:t>
            </w:r>
          </w:p>
        </w:tc>
      </w:tr>
      <w:tr w:rsidR="006C0176" w:rsidRPr="00D01C17" w:rsidTr="00F67FC9">
        <w:trPr>
          <w:trHeight w:val="568"/>
        </w:trPr>
        <w:tc>
          <w:tcPr>
            <w:tcW w:w="512" w:type="dxa"/>
            <w:shd w:val="clear" w:color="auto" w:fill="71BCB7"/>
          </w:tcPr>
          <w:p w:rsidR="006C0176" w:rsidRPr="00D87137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t>5</w:t>
            </w:r>
          </w:p>
        </w:tc>
        <w:tc>
          <w:tcPr>
            <w:tcW w:w="5574" w:type="dxa"/>
            <w:shd w:val="clear" w:color="auto" w:fill="C0E5F9"/>
            <w:noWrap/>
          </w:tcPr>
          <w:p w:rsidR="006C0176" w:rsidRPr="009D7209" w:rsidRDefault="00AE2654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Learning Aim B - </w:t>
            </w:r>
            <w:r w:rsidRPr="00DB272E">
              <w:rPr>
                <w:rFonts w:ascii="Verdana" w:hAnsi="Verdana"/>
                <w:b/>
                <w:sz w:val="22"/>
                <w:szCs w:val="22"/>
              </w:rPr>
              <w:t>Operate and review the success of the micro enterprise activity</w:t>
            </w:r>
          </w:p>
        </w:tc>
        <w:tc>
          <w:tcPr>
            <w:tcW w:w="4819" w:type="dxa"/>
            <w:shd w:val="clear" w:color="auto" w:fill="C0E5F9"/>
            <w:noWrap/>
          </w:tcPr>
          <w:p w:rsidR="00E15312" w:rsidRPr="00E168E3" w:rsidRDefault="00E15312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Monitoring enterprise performance, e.g. u</w:t>
            </w:r>
            <w:r>
              <w:rPr>
                <w:rFonts w:ascii="Verdana" w:hAnsi="Verdana"/>
                <w:sz w:val="20"/>
                <w:szCs w:val="20"/>
              </w:rPr>
              <w:t>sing financial records to show: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6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how activity is operating against planned aims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6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start up and running costs and variation from estimates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6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actual customer take up of products/services against predictions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6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calculating and monitoring proje</w:t>
            </w:r>
            <w:r>
              <w:rPr>
                <w:rFonts w:ascii="Verdana" w:hAnsi="Verdana"/>
                <w:sz w:val="20"/>
                <w:szCs w:val="20"/>
              </w:rPr>
              <w:t>cted profits and/or cash flow</w:t>
            </w:r>
          </w:p>
          <w:p w:rsidR="006C0176" w:rsidRPr="003A5B3E" w:rsidRDefault="00E15312" w:rsidP="00E15312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calculating breakeven and margin of safety.</w:t>
            </w: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External factors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Factors outside the control of the enterprise that can impact positively or n</w:t>
            </w:r>
            <w:r>
              <w:rPr>
                <w:rFonts w:ascii="Verdana" w:hAnsi="Verdana"/>
                <w:sz w:val="20"/>
                <w:szCs w:val="20"/>
              </w:rPr>
              <w:t>egatively on costs, to include: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changes in the cost of energy, raw materials, borrowing, premises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changes i</w:t>
            </w:r>
            <w:r>
              <w:rPr>
                <w:rFonts w:ascii="Verdana" w:hAnsi="Verdana"/>
                <w:sz w:val="20"/>
                <w:szCs w:val="20"/>
              </w:rPr>
              <w:t>n costs of marketing or selling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governmental changes - new re</w:t>
            </w:r>
            <w:r>
              <w:rPr>
                <w:rFonts w:ascii="Verdana" w:hAnsi="Verdana"/>
                <w:sz w:val="20"/>
                <w:szCs w:val="20"/>
              </w:rPr>
              <w:t>gulations, changes in taxation.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Factors outside the control of the enterprise that can impact positively or negativel</w:t>
            </w:r>
            <w:r>
              <w:rPr>
                <w:rFonts w:ascii="Verdana" w:hAnsi="Verdana"/>
                <w:sz w:val="20"/>
                <w:szCs w:val="20"/>
              </w:rPr>
              <w:t>y on revenues, to include: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competitors - new competitors, chang</w:t>
            </w:r>
            <w:r>
              <w:rPr>
                <w:rFonts w:ascii="Verdana" w:hAnsi="Verdana"/>
                <w:sz w:val="20"/>
                <w:szCs w:val="20"/>
              </w:rPr>
              <w:t>es made by existing competitors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consumer confidence in the economy - growth</w:t>
            </w:r>
            <w:r>
              <w:rPr>
                <w:rFonts w:ascii="Verdana" w:hAnsi="Verdana"/>
                <w:sz w:val="20"/>
                <w:szCs w:val="20"/>
              </w:rPr>
              <w:t>/recession, level of employment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changing consumer behaviour - social trends, taste</w:t>
            </w:r>
          </w:p>
          <w:p w:rsidR="006C0176" w:rsidRPr="001C5F28" w:rsidRDefault="00BD5621" w:rsidP="00E15312">
            <w:pPr>
              <w:pStyle w:val="ListParagraph"/>
              <w:keepNext/>
              <w:keepLines/>
              <w:numPr>
                <w:ilvl w:val="0"/>
                <w:numId w:val="6"/>
              </w:numPr>
              <w:spacing w:before="120" w:after="120"/>
              <w:outlineLvl w:val="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changes in consumer legislation, sales and labelling of products the misuse of information.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C0176" w:rsidRPr="00D87137" w:rsidRDefault="003F5050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103 &amp; 104</w:t>
            </w:r>
          </w:p>
        </w:tc>
        <w:tc>
          <w:tcPr>
            <w:tcW w:w="1276" w:type="dxa"/>
            <w:shd w:val="clear" w:color="auto" w:fill="auto"/>
          </w:tcPr>
          <w:p w:rsidR="006C0176" w:rsidRPr="00D87137" w:rsidRDefault="003F5050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36"/>
                <w:szCs w:val="18"/>
                <w:lang w:val="en-GB"/>
              </w:rPr>
              <w:t>101 &amp; 102</w:t>
            </w:r>
          </w:p>
        </w:tc>
      </w:tr>
      <w:tr w:rsidR="006C0176" w:rsidRPr="00D01C17" w:rsidTr="006C0176">
        <w:trPr>
          <w:trHeight w:val="568"/>
        </w:trPr>
        <w:tc>
          <w:tcPr>
            <w:tcW w:w="512" w:type="dxa"/>
            <w:shd w:val="clear" w:color="auto" w:fill="71BCB7"/>
          </w:tcPr>
          <w:p w:rsidR="006C0176" w:rsidRPr="00D87137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lastRenderedPageBreak/>
              <w:t>6</w:t>
            </w:r>
          </w:p>
        </w:tc>
        <w:tc>
          <w:tcPr>
            <w:tcW w:w="5574" w:type="dxa"/>
            <w:shd w:val="clear" w:color="auto" w:fill="C0E5F9"/>
            <w:noWrap/>
          </w:tcPr>
          <w:p w:rsidR="006C0176" w:rsidRPr="009D7209" w:rsidRDefault="00AE2654" w:rsidP="00E15312">
            <w:pPr>
              <w:pStyle w:val="Normal1"/>
              <w:keepNext/>
              <w:keepLines/>
              <w:widowControl w:val="0"/>
              <w:numPr>
                <w:ilvl w:val="0"/>
                <w:numId w:val="8"/>
              </w:numPr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  <w:r w:rsidRPr="00C01C54">
              <w:rPr>
                <w:rFonts w:ascii="Verdana" w:hAnsi="Verdana"/>
                <w:b/>
              </w:rPr>
              <w:t xml:space="preserve">Component 3: </w:t>
            </w:r>
            <w:r w:rsidRPr="00AC17D8">
              <w:rPr>
                <w:rFonts w:ascii="Verdana" w:hAnsi="Verdana"/>
                <w:b/>
              </w:rPr>
              <w:t>Promotion and Finance for Enterprise</w:t>
            </w:r>
          </w:p>
        </w:tc>
        <w:tc>
          <w:tcPr>
            <w:tcW w:w="4819" w:type="dxa"/>
            <w:shd w:val="clear" w:color="auto" w:fill="C0E5F9"/>
            <w:noWrap/>
          </w:tcPr>
          <w:p w:rsidR="00E15312" w:rsidRPr="00E168E3" w:rsidRDefault="00E15312" w:rsidP="00E15312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Skills for carrying out an enterprise activity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Working safely: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following correct procedures, e.g. food hygiene regulations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setting up equipment and resources safely, including lifting and carrying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ensuring safe display or demonstration of products or services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reducing hazards and ensuring area is tidy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7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wearing personal protective equipment (PPE) if appropriate, e.g. aprons, gloves if handling food.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Managing own time:</w:t>
            </w:r>
          </w:p>
          <w:p w:rsidR="00E15312" w:rsidRDefault="00E15312" w:rsidP="00E15312">
            <w:pPr>
              <w:pStyle w:val="ListParagraph"/>
              <w:numPr>
                <w:ilvl w:val="0"/>
                <w:numId w:val="48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using and reviewing check list or action plan of tasks to be completed with planned timings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8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prioritising tasks and reviewing priorities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8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using initiative to make own decisions based on information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8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adjusting timing if tasks take longer than expected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8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remaining calm when working to tim</w:t>
            </w:r>
            <w:r>
              <w:rPr>
                <w:rFonts w:ascii="Verdana" w:hAnsi="Verdana"/>
                <w:sz w:val="20"/>
                <w:szCs w:val="20"/>
              </w:rPr>
              <w:t>e constraints.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Problem solving: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types of problems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168E3">
              <w:rPr>
                <w:rFonts w:ascii="Verdana" w:hAnsi="Verdana"/>
                <w:sz w:val="20"/>
                <w:szCs w:val="20"/>
              </w:rPr>
              <w:t xml:space="preserve"> e.g. related to health and safety, to selling and financial transactions, related to quality of product/service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sources of information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168E3">
              <w:rPr>
                <w:rFonts w:ascii="Verdana" w:hAnsi="Verdana"/>
                <w:sz w:val="20"/>
                <w:szCs w:val="20"/>
              </w:rPr>
              <w:t xml:space="preserve"> e.g. peers, teacher, adviser, information sources, experts </w:t>
            </w:r>
          </w:p>
          <w:p w:rsidR="00E15312" w:rsidRDefault="00E15312" w:rsidP="00E15312">
            <w:pPr>
              <w:pStyle w:val="ListParagraph"/>
              <w:numPr>
                <w:ilvl w:val="0"/>
                <w:numId w:val="4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identifying problem and difficulties it could cause if unresolved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identifying realistic solutions and making informed decision after consid</w:t>
            </w:r>
            <w:r>
              <w:rPr>
                <w:rFonts w:ascii="Verdana" w:hAnsi="Verdana"/>
                <w:sz w:val="20"/>
                <w:szCs w:val="20"/>
              </w:rPr>
              <w:t>ering all relevant information.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313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Communicating and interacting with others: 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50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group discussions with peers on how to run activity, contributing own ideas and point of view, respecting others e.g. listening to others’ ideas, paying attention to others, not inte</w:t>
            </w:r>
            <w:r>
              <w:rPr>
                <w:rFonts w:ascii="Verdana" w:hAnsi="Verdana"/>
                <w:sz w:val="20"/>
                <w:szCs w:val="20"/>
              </w:rPr>
              <w:t>rrupting someone who is talking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50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being helpful to customers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168E3">
              <w:rPr>
                <w:rFonts w:ascii="Verdana" w:hAnsi="Verdana"/>
                <w:sz w:val="20"/>
                <w:szCs w:val="20"/>
              </w:rPr>
              <w:t xml:space="preserve"> e.g. listening carefully, asking for clarification if necessary, using friendly, pleasant tone of voice, speaking clearly, using approp</w:t>
            </w:r>
            <w:r>
              <w:rPr>
                <w:rFonts w:ascii="Verdana" w:hAnsi="Verdana"/>
                <w:sz w:val="20"/>
                <w:szCs w:val="20"/>
              </w:rPr>
              <w:t>riate body language and posture</w:t>
            </w:r>
          </w:p>
          <w:p w:rsidR="00E15312" w:rsidRPr="00E168E3" w:rsidRDefault="00E15312" w:rsidP="00E15312">
            <w:pPr>
              <w:pStyle w:val="ListParagraph"/>
              <w:numPr>
                <w:ilvl w:val="0"/>
                <w:numId w:val="48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monitoring own performance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168E3">
              <w:rPr>
                <w:rFonts w:ascii="Verdana" w:hAnsi="Verdana"/>
                <w:sz w:val="20"/>
                <w:szCs w:val="20"/>
              </w:rPr>
              <w:t xml:space="preserve"> e.g. using note book or diary to record tasks to be carried out with schedule, timescale or deadlines, requirements for each task including instructions, timescale, actions to be carried out, </w:t>
            </w:r>
            <w:r w:rsidRPr="00E168E3">
              <w:rPr>
                <w:rFonts w:ascii="Verdana" w:hAnsi="Verdana"/>
                <w:sz w:val="20"/>
                <w:szCs w:val="20"/>
              </w:rPr>
              <w:lastRenderedPageBreak/>
              <w:t>considering whether actions are meeting requirements.</w:t>
            </w:r>
          </w:p>
          <w:p w:rsidR="006C0176" w:rsidRPr="009D7209" w:rsidRDefault="006C0176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ind w:left="360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lastRenderedPageBreak/>
              <w:t xml:space="preserve">Situational analysis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Using situational analysis to identify how internal and external factors might affect an enterprise, to include: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73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SWOT (Strengths, Weaknesses, Opportunities and Threats) analysis – draws together everything that could affect the success of an enterprise, including competitive advantage and disadvantage, usually presented in form of table with bulleted points </w:t>
            </w:r>
          </w:p>
          <w:p w:rsidR="006C0176" w:rsidRDefault="00BD5621" w:rsidP="00BD5621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PEST (Political, Economic, Social and Technological) analysis – identifies all political, economic, social and technological factors that might affect an enterprise, usually presented in form of a table with bulleted points.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Reviewing enterprise activity against original plan and financial forecasts to judge wheth</w:t>
            </w:r>
            <w:r>
              <w:rPr>
                <w:rFonts w:ascii="Verdana" w:hAnsi="Verdana"/>
                <w:sz w:val="20"/>
                <w:szCs w:val="20"/>
              </w:rPr>
              <w:t>er activity met its aims, e.g.: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1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profit made and planned 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1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running costs against estimates 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1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products or services </w:t>
            </w:r>
            <w:r>
              <w:rPr>
                <w:rFonts w:ascii="Verdana" w:hAnsi="Verdana"/>
                <w:sz w:val="20"/>
                <w:szCs w:val="20"/>
              </w:rPr>
              <w:t>sold and customer satisfaction.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Successes and failures: 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2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what went well e.g. sale of products met customer demand, profit made, communication methods effective 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2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what went less well or did not go to plan, e.g. resources unavailable, customers unable to find venue 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2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evidence to </w:t>
            </w:r>
            <w:proofErr w:type="spellStart"/>
            <w:r w:rsidRPr="00E168E3">
              <w:rPr>
                <w:rFonts w:ascii="Verdana" w:hAnsi="Verdana"/>
                <w:sz w:val="20"/>
                <w:szCs w:val="20"/>
              </w:rPr>
              <w:t>used</w:t>
            </w:r>
            <w:proofErr w:type="spellEnd"/>
            <w:r w:rsidRPr="00E168E3">
              <w:rPr>
                <w:rFonts w:ascii="Verdana" w:hAnsi="Verdana"/>
                <w:sz w:val="20"/>
                <w:szCs w:val="20"/>
              </w:rPr>
              <w:t xml:space="preserve"> to support conclusions, e.</w:t>
            </w:r>
            <w:r>
              <w:rPr>
                <w:rFonts w:ascii="Verdana" w:hAnsi="Verdana"/>
                <w:sz w:val="20"/>
                <w:szCs w:val="20"/>
              </w:rPr>
              <w:t>g. results of customer feedback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2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recommendations for future enterprise activities.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42"/>
              </w:numPr>
              <w:spacing w:before="40" w:after="4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 xml:space="preserve">Personal and group performance: 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using tracking document to judge whether individual aims were met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168E3">
              <w:rPr>
                <w:rFonts w:ascii="Verdana" w:hAnsi="Verdana"/>
                <w:sz w:val="20"/>
                <w:szCs w:val="20"/>
              </w:rPr>
              <w:t xml:space="preserve"> e.g. checklist, diary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reflecting on feedback gathered from others, e.g. discussions with peers, tutor and advisers, producing questionnaire to gather customer feedback about product/services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what went well – reflecting on own performance and what was achieved, e.g. dealing promptly with customers, keeping accurate financial recor</w:t>
            </w:r>
            <w:r>
              <w:rPr>
                <w:rFonts w:ascii="Verdana" w:hAnsi="Verdana"/>
                <w:sz w:val="20"/>
                <w:szCs w:val="20"/>
              </w:rPr>
              <w:t>ds, receiving positive feedback</w:t>
            </w:r>
          </w:p>
          <w:p w:rsidR="00044FFE" w:rsidRPr="00E168E3" w:rsidRDefault="00044FFE" w:rsidP="00044FFE">
            <w:pPr>
              <w:pStyle w:val="ListParagraph"/>
              <w:numPr>
                <w:ilvl w:val="0"/>
                <w:numId w:val="53"/>
              </w:numPr>
              <w:spacing w:before="40" w:after="40" w:line="240" w:lineRule="auto"/>
              <w:ind w:left="880"/>
              <w:rPr>
                <w:rFonts w:ascii="Verdana" w:hAnsi="Verdana"/>
                <w:sz w:val="20"/>
                <w:szCs w:val="20"/>
              </w:rPr>
            </w:pPr>
            <w:r w:rsidRPr="00E168E3">
              <w:rPr>
                <w:rFonts w:ascii="Verdana" w:hAnsi="Verdana"/>
                <w:sz w:val="20"/>
                <w:szCs w:val="20"/>
              </w:rPr>
              <w:t>what went less well or did not go to plan, e.g. not understanding what customers were requesting, not allowing enough time to achieve tasks.</w:t>
            </w:r>
          </w:p>
          <w:p w:rsidR="00044FFE" w:rsidRPr="009D7209" w:rsidRDefault="00044FFE" w:rsidP="00BD5621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6C0176" w:rsidRPr="00D87137" w:rsidRDefault="006C0176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C0176" w:rsidRPr="00D87137" w:rsidRDefault="003F5050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  <w:t>101 &amp; 102</w:t>
            </w:r>
          </w:p>
        </w:tc>
      </w:tr>
      <w:tr w:rsidR="006C0176" w:rsidRPr="00D01C17" w:rsidTr="00F67FC9">
        <w:trPr>
          <w:trHeight w:val="568"/>
        </w:trPr>
        <w:tc>
          <w:tcPr>
            <w:tcW w:w="512" w:type="dxa"/>
            <w:shd w:val="clear" w:color="auto" w:fill="71BCB7"/>
          </w:tcPr>
          <w:p w:rsidR="006C0176" w:rsidRPr="00D87137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t>7</w:t>
            </w:r>
          </w:p>
        </w:tc>
        <w:tc>
          <w:tcPr>
            <w:tcW w:w="5574" w:type="dxa"/>
            <w:shd w:val="clear" w:color="auto" w:fill="C0E5F9"/>
            <w:noWrap/>
          </w:tcPr>
          <w:p w:rsidR="006C0176" w:rsidRPr="009D7209" w:rsidRDefault="00AE2654" w:rsidP="00BD5621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  <w:r w:rsidRPr="00C01C54">
              <w:rPr>
                <w:rFonts w:ascii="Verdana" w:hAnsi="Verdana"/>
                <w:b/>
              </w:rPr>
              <w:t xml:space="preserve">Component 3: </w:t>
            </w:r>
            <w:r w:rsidRPr="00AC17D8">
              <w:rPr>
                <w:rFonts w:ascii="Verdana" w:hAnsi="Verdana"/>
                <w:b/>
              </w:rPr>
              <w:t>Promotion and Finance for Enterprise</w:t>
            </w:r>
          </w:p>
        </w:tc>
        <w:tc>
          <w:tcPr>
            <w:tcW w:w="4819" w:type="dxa"/>
            <w:shd w:val="clear" w:color="auto" w:fill="C0E5F9"/>
            <w:noWrap/>
          </w:tcPr>
          <w:p w:rsidR="00044FFE" w:rsidRPr="00DB272E" w:rsidRDefault="00044FFE" w:rsidP="00044FF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B1</w:t>
            </w:r>
            <w:r w:rsidRPr="00DB272E">
              <w:rPr>
                <w:rFonts w:ascii="Verdana" w:hAnsi="Verdana"/>
                <w:sz w:val="20"/>
                <w:szCs w:val="20"/>
              </w:rPr>
              <w:tab/>
              <w:t xml:space="preserve">Customer needs </w:t>
            </w:r>
          </w:p>
          <w:p w:rsidR="00044FFE" w:rsidRPr="00DB272E" w:rsidRDefault="00044FFE" w:rsidP="00044FF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The importance of anticipating and identifying customer needs. </w:t>
            </w:r>
          </w:p>
          <w:p w:rsidR="00044FFE" w:rsidRPr="00DB272E" w:rsidRDefault="00044FFE" w:rsidP="00044FF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Identifying customer expectations: </w:t>
            </w:r>
          </w:p>
          <w:p w:rsidR="00044FFE" w:rsidRPr="00DB272E" w:rsidRDefault="00044FFE" w:rsidP="00044F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good-value products </w:t>
            </w:r>
          </w:p>
          <w:p w:rsidR="00044FFE" w:rsidRPr="00DB272E" w:rsidRDefault="00044FFE" w:rsidP="00044F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rapid response to enquiries </w:t>
            </w:r>
          </w:p>
          <w:p w:rsidR="00044FFE" w:rsidRPr="00DB272E" w:rsidRDefault="00044FFE" w:rsidP="00044FF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clear and honest information.</w:t>
            </w:r>
          </w:p>
          <w:p w:rsidR="00044FFE" w:rsidRPr="00DB272E" w:rsidRDefault="00044FFE" w:rsidP="00044FF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After-sales service.</w:t>
            </w:r>
          </w:p>
          <w:p w:rsidR="006C0176" w:rsidRPr="009D7209" w:rsidRDefault="00044FFE" w:rsidP="00044FFE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The ways in which different products can be linked to different kinds of customers according to age, gender, income, lifestyle and location.</w:t>
            </w: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Measuring the success of an SME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Measures of success of SMEs - how far they meet business aims - surviving, breaking even, making a profit, meeting customer needs.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easons for the success of SMEs: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880" w:hanging="426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skills, hard work, determination, resilience and the ability of entrepreneur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880" w:hanging="426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ability to develop/motivate/train employees </w:t>
            </w:r>
          </w:p>
          <w:p w:rsidR="00BD5621" w:rsidRDefault="00BD5621" w:rsidP="00E1531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880" w:hanging="426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level of customer service/satisfaction and the</w:t>
            </w:r>
            <w:r>
              <w:rPr>
                <w:rFonts w:ascii="Verdana" w:hAnsi="Verdana"/>
                <w:sz w:val="20"/>
                <w:szCs w:val="20"/>
              </w:rPr>
              <w:t xml:space="preserve"> ability to meet customer needs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880" w:hanging="426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years of experience operating in this or similar markets.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54" w:hanging="425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Methods of measuring success</w:t>
            </w:r>
            <w:r>
              <w:rPr>
                <w:rFonts w:ascii="Verdana" w:hAnsi="Verdana"/>
                <w:sz w:val="20"/>
                <w:szCs w:val="20"/>
              </w:rPr>
              <w:t>, e.g.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surviving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making a living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sales volume/value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37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market share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4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profit</w:t>
            </w:r>
          </w:p>
          <w:p w:rsidR="006C0176" w:rsidRPr="009D7209" w:rsidRDefault="00BD5621" w:rsidP="00E15312">
            <w:pPr>
              <w:pStyle w:val="Normal1"/>
              <w:keepNext/>
              <w:keepLines/>
              <w:widowControl w:val="0"/>
              <w:numPr>
                <w:ilvl w:val="0"/>
                <w:numId w:val="4"/>
              </w:numPr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customer satisfaction/reputation.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6C0176" w:rsidRPr="00D87137" w:rsidRDefault="006C0176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C0176" w:rsidRPr="00D87137" w:rsidRDefault="003F5050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  <w:t>103 &amp; 104</w:t>
            </w:r>
          </w:p>
        </w:tc>
      </w:tr>
      <w:tr w:rsidR="006C0176" w:rsidRPr="00D01C17" w:rsidTr="00F67FC9">
        <w:trPr>
          <w:trHeight w:val="568"/>
        </w:trPr>
        <w:tc>
          <w:tcPr>
            <w:tcW w:w="512" w:type="dxa"/>
            <w:shd w:val="clear" w:color="auto" w:fill="71BCB7"/>
          </w:tcPr>
          <w:p w:rsidR="006C0176" w:rsidRPr="00D87137" w:rsidRDefault="006C0176" w:rsidP="006C0176">
            <w:pPr>
              <w:keepNext/>
              <w:keepLines/>
              <w:spacing w:before="120" w:after="120"/>
              <w:outlineLvl w:val="8"/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</w:pPr>
            <w:r w:rsidRPr="00D87137">
              <w:rPr>
                <w:rFonts w:ascii="Arial" w:eastAsia="Times New Roman" w:hAnsi="Arial" w:cs="Arial"/>
                <w:b/>
                <w:color w:val="000000"/>
                <w:sz w:val="44"/>
                <w:szCs w:val="18"/>
                <w:lang w:val="en-GB"/>
              </w:rPr>
              <w:t>8</w:t>
            </w:r>
          </w:p>
        </w:tc>
        <w:tc>
          <w:tcPr>
            <w:tcW w:w="5574" w:type="dxa"/>
            <w:shd w:val="clear" w:color="auto" w:fill="C0E5F9"/>
            <w:noWrap/>
          </w:tcPr>
          <w:p w:rsidR="006C0176" w:rsidRPr="009D7209" w:rsidRDefault="00AE2654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  <w:r w:rsidRPr="00C01C54">
              <w:rPr>
                <w:rFonts w:ascii="Verdana" w:hAnsi="Verdana"/>
                <w:b/>
              </w:rPr>
              <w:t xml:space="preserve">Component 3: </w:t>
            </w:r>
            <w:r w:rsidRPr="00AC17D8">
              <w:rPr>
                <w:rFonts w:ascii="Verdana" w:hAnsi="Verdana"/>
                <w:b/>
              </w:rPr>
              <w:t>Promotion and Finance for Enterprise</w:t>
            </w:r>
          </w:p>
        </w:tc>
        <w:tc>
          <w:tcPr>
            <w:tcW w:w="4819" w:type="dxa"/>
            <w:shd w:val="clear" w:color="auto" w:fill="C0E5F9"/>
            <w:noWrap/>
          </w:tcPr>
          <w:p w:rsidR="006C0176" w:rsidRPr="009D7209" w:rsidRDefault="006C0176" w:rsidP="00044FFE">
            <w:pPr>
              <w:pStyle w:val="Normal1"/>
              <w:keepNext/>
              <w:keepLines/>
              <w:widowControl w:val="0"/>
              <w:spacing w:before="120" w:after="120" w:line="240" w:lineRule="auto"/>
              <w:ind w:left="360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shd w:val="clear" w:color="auto" w:fill="C0E5F9"/>
            <w:noWrap/>
          </w:tcPr>
          <w:p w:rsidR="00BD5621" w:rsidRPr="00DB272E" w:rsidRDefault="00BD5621" w:rsidP="00BD5621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Pitching for a micro enterprise activity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Clear communication of the developed idea </w:t>
            </w:r>
          </w:p>
          <w:p w:rsidR="00BD5621" w:rsidRPr="00DB272E" w:rsidRDefault="00BD5621" w:rsidP="00E15312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Verdana" w:hAnsi="Verdana"/>
                <w:sz w:val="20"/>
                <w:szCs w:val="20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 xml:space="preserve">Logical structure of content of the plan </w:t>
            </w:r>
          </w:p>
          <w:p w:rsidR="006C0176" w:rsidRPr="009D7209" w:rsidRDefault="00BD5621" w:rsidP="00E15312">
            <w:pPr>
              <w:pStyle w:val="Normal1"/>
              <w:keepNext/>
              <w:keepLines/>
              <w:widowControl w:val="0"/>
              <w:numPr>
                <w:ilvl w:val="0"/>
                <w:numId w:val="9"/>
              </w:numPr>
              <w:spacing w:before="120" w:after="120" w:line="240" w:lineRule="auto"/>
              <w:outlineLvl w:val="8"/>
              <w:rPr>
                <w:rFonts w:eastAsia="Times New Roman"/>
                <w:sz w:val="18"/>
                <w:szCs w:val="18"/>
                <w:lang w:eastAsia="en-US"/>
              </w:rPr>
            </w:pPr>
            <w:r w:rsidRPr="00DB272E">
              <w:rPr>
                <w:rFonts w:ascii="Verdana" w:hAnsi="Verdana"/>
                <w:sz w:val="20"/>
                <w:szCs w:val="20"/>
              </w:rPr>
              <w:t>Consideration of the audience, e.g. needs, interests.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6C0176" w:rsidRPr="00D87137" w:rsidRDefault="006C0176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C0176" w:rsidRPr="00D87137" w:rsidRDefault="003F5050" w:rsidP="006C0176">
            <w:pPr>
              <w:pStyle w:val="Normal1"/>
              <w:keepNext/>
              <w:keepLines/>
              <w:widowControl w:val="0"/>
              <w:spacing w:before="120" w:after="120" w:line="240" w:lineRule="auto"/>
              <w:outlineLvl w:val="8"/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auto"/>
                <w:sz w:val="36"/>
                <w:szCs w:val="18"/>
                <w:lang w:eastAsia="en-US"/>
              </w:rPr>
              <w:t>103 &amp; 104</w:t>
            </w:r>
          </w:p>
        </w:tc>
      </w:tr>
    </w:tbl>
    <w:p w:rsidR="00D87137" w:rsidRDefault="00D87137" w:rsidP="005A520B"/>
    <w:p w:rsidR="006F5311" w:rsidRDefault="003F5050" w:rsidP="005A520B">
      <w:hyperlink r:id="rId7" w:history="1">
        <w:r w:rsidR="006F5311">
          <w:rPr>
            <w:rStyle w:val="Hyperlink"/>
          </w:rPr>
          <w:t>https://www.gov.uk/government/publications/grade-descriptors-for-gcses-graded-9-to-1</w:t>
        </w:r>
      </w:hyperlink>
      <w:r w:rsidR="006F531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6589"/>
        <w:gridCol w:w="7300"/>
      </w:tblGrid>
      <w:tr w:rsidR="00EF41D0" w:rsidTr="00EF41D0">
        <w:tc>
          <w:tcPr>
            <w:tcW w:w="8472" w:type="dxa"/>
          </w:tcPr>
          <w:p w:rsidR="00EF41D0" w:rsidRDefault="00EF41D0" w:rsidP="005A520B">
            <w:r>
              <w:rPr>
                <w:noProof/>
                <w:lang w:val="en-GB" w:eastAsia="en-GB"/>
              </w:rPr>
              <w:drawing>
                <wp:inline distT="0" distB="0" distL="0" distR="0" wp14:anchorId="50FCBF60" wp14:editId="2F0565AE">
                  <wp:extent cx="5498164" cy="34956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813" t="8985" r="14641" b="12369"/>
                          <a:stretch/>
                        </pic:blipFill>
                        <pic:spPr bwMode="auto">
                          <a:xfrm>
                            <a:off x="0" y="0"/>
                            <a:ext cx="5504423" cy="349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9" w:type="dxa"/>
          </w:tcPr>
          <w:p w:rsidR="00EF41D0" w:rsidRDefault="00EF41D0" w:rsidP="005A520B">
            <w:r>
              <w:rPr>
                <w:noProof/>
                <w:lang w:val="en-GB" w:eastAsia="en-GB"/>
              </w:rPr>
              <w:drawing>
                <wp:inline distT="0" distB="0" distL="0" distR="0" wp14:anchorId="4A71EFA4" wp14:editId="6AF2D633">
                  <wp:extent cx="4250488" cy="2133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1845" t="25131" r="12298" b="24999"/>
                          <a:stretch/>
                        </pic:blipFill>
                        <pic:spPr bwMode="auto">
                          <a:xfrm>
                            <a:off x="0" y="0"/>
                            <a:ext cx="4251609" cy="213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EF41D0" w:rsidRDefault="00EF41D0" w:rsidP="005A520B">
            <w:r>
              <w:rPr>
                <w:noProof/>
                <w:lang w:val="en-GB" w:eastAsia="en-GB"/>
              </w:rPr>
              <w:drawing>
                <wp:inline distT="0" distB="0" distL="0" distR="0" wp14:anchorId="23F66BB7" wp14:editId="3F8F10A4">
                  <wp:extent cx="4724400" cy="22459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0967" t="19010" r="18063" b="37891"/>
                          <a:stretch/>
                        </pic:blipFill>
                        <pic:spPr bwMode="auto">
                          <a:xfrm>
                            <a:off x="0" y="0"/>
                            <a:ext cx="4728270" cy="2247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1D0" w:rsidRDefault="00EF41D0" w:rsidP="005A520B"/>
    <w:sectPr w:rsidR="00EF41D0" w:rsidSect="00D522B6">
      <w:head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B6" w:rsidRDefault="00D522B6" w:rsidP="00D522B6">
      <w:pPr>
        <w:spacing w:after="0"/>
      </w:pPr>
      <w:r>
        <w:separator/>
      </w:r>
    </w:p>
  </w:endnote>
  <w:endnote w:type="continuationSeparator" w:id="0">
    <w:p w:rsidR="00D522B6" w:rsidRDefault="00D522B6" w:rsidP="00D52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ansport New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B6" w:rsidRDefault="00D522B6" w:rsidP="00D522B6">
      <w:pPr>
        <w:spacing w:after="0"/>
      </w:pPr>
      <w:r>
        <w:separator/>
      </w:r>
    </w:p>
  </w:footnote>
  <w:footnote w:type="continuationSeparator" w:id="0">
    <w:p w:rsidR="00D522B6" w:rsidRDefault="00D522B6" w:rsidP="00D52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B6" w:rsidRPr="005A520B" w:rsidRDefault="00D522B6" w:rsidP="005A520B">
    <w:pPr>
      <w:pStyle w:val="Header"/>
      <w:jc w:val="center"/>
      <w:rPr>
        <w:sz w:val="52"/>
      </w:rPr>
    </w:pPr>
    <w:r w:rsidRPr="005A520B">
      <w:rPr>
        <w:sz w:val="52"/>
      </w:rPr>
      <w:t xml:space="preserve">Progress Ladder </w:t>
    </w:r>
    <w:r w:rsidR="000126C5">
      <w:rPr>
        <w:sz w:val="52"/>
      </w:rPr>
      <w:t>–</w:t>
    </w:r>
    <w:r w:rsidRPr="005A520B">
      <w:rPr>
        <w:sz w:val="52"/>
      </w:rPr>
      <w:t xml:space="preserve"> </w:t>
    </w:r>
    <w:r w:rsidR="006C0176">
      <w:rPr>
        <w:sz w:val="52"/>
      </w:rPr>
      <w:t>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CE5"/>
    <w:multiLevelType w:val="hybridMultilevel"/>
    <w:tmpl w:val="1438EAE4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4833538"/>
    <w:multiLevelType w:val="hybridMultilevel"/>
    <w:tmpl w:val="C96E0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496"/>
    <w:multiLevelType w:val="hybridMultilevel"/>
    <w:tmpl w:val="775A31DA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145B"/>
    <w:multiLevelType w:val="hybridMultilevel"/>
    <w:tmpl w:val="AA4A4B70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8DF"/>
    <w:multiLevelType w:val="hybridMultilevel"/>
    <w:tmpl w:val="AECEC252"/>
    <w:lvl w:ilvl="0" w:tplc="0809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0B1A092C"/>
    <w:multiLevelType w:val="hybridMultilevel"/>
    <w:tmpl w:val="30C2CB28"/>
    <w:lvl w:ilvl="0" w:tplc="08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0D716999"/>
    <w:multiLevelType w:val="hybridMultilevel"/>
    <w:tmpl w:val="BB6A63D2"/>
    <w:lvl w:ilvl="0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29D416A"/>
    <w:multiLevelType w:val="hybridMultilevel"/>
    <w:tmpl w:val="64AC7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F6C12"/>
    <w:multiLevelType w:val="hybridMultilevel"/>
    <w:tmpl w:val="ECCA9412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35C"/>
    <w:multiLevelType w:val="hybridMultilevel"/>
    <w:tmpl w:val="D07A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D7046"/>
    <w:multiLevelType w:val="hybridMultilevel"/>
    <w:tmpl w:val="DF5C8E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F19D6"/>
    <w:multiLevelType w:val="hybridMultilevel"/>
    <w:tmpl w:val="A9F49A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2E66"/>
    <w:multiLevelType w:val="hybridMultilevel"/>
    <w:tmpl w:val="73748600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20923ABE"/>
    <w:multiLevelType w:val="hybridMultilevel"/>
    <w:tmpl w:val="A2701E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C3B0D"/>
    <w:multiLevelType w:val="hybridMultilevel"/>
    <w:tmpl w:val="994469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4E3D"/>
    <w:multiLevelType w:val="hybridMultilevel"/>
    <w:tmpl w:val="9A148F24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732DC"/>
    <w:multiLevelType w:val="hybridMultilevel"/>
    <w:tmpl w:val="CE9CC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060F6"/>
    <w:multiLevelType w:val="hybridMultilevel"/>
    <w:tmpl w:val="02D4F4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51937"/>
    <w:multiLevelType w:val="hybridMultilevel"/>
    <w:tmpl w:val="F70AC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26750"/>
    <w:multiLevelType w:val="hybridMultilevel"/>
    <w:tmpl w:val="8EBC6B18"/>
    <w:lvl w:ilvl="0" w:tplc="0809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 w15:restartNumberingAfterBreak="0">
    <w:nsid w:val="2ED840E8"/>
    <w:multiLevelType w:val="hybridMultilevel"/>
    <w:tmpl w:val="AC8638CE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31096E9A"/>
    <w:multiLevelType w:val="hybridMultilevel"/>
    <w:tmpl w:val="71A2F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45EDC"/>
    <w:multiLevelType w:val="hybridMultilevel"/>
    <w:tmpl w:val="BF327E0E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3BBD"/>
    <w:multiLevelType w:val="hybridMultilevel"/>
    <w:tmpl w:val="3ACE7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57C7A"/>
    <w:multiLevelType w:val="hybridMultilevel"/>
    <w:tmpl w:val="32461D5E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460A21AF"/>
    <w:multiLevelType w:val="hybridMultilevel"/>
    <w:tmpl w:val="715E8C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8C1F99"/>
    <w:multiLevelType w:val="hybridMultilevel"/>
    <w:tmpl w:val="DD42B3F4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83753"/>
    <w:multiLevelType w:val="hybridMultilevel"/>
    <w:tmpl w:val="61789F6C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47EA29E0"/>
    <w:multiLevelType w:val="hybridMultilevel"/>
    <w:tmpl w:val="4510E2A2"/>
    <w:lvl w:ilvl="0" w:tplc="968C0A2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855D3"/>
    <w:multiLevelType w:val="hybridMultilevel"/>
    <w:tmpl w:val="ABE049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D3863"/>
    <w:multiLevelType w:val="hybridMultilevel"/>
    <w:tmpl w:val="E42ADCD6"/>
    <w:lvl w:ilvl="0" w:tplc="0809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1" w15:restartNumberingAfterBreak="0">
    <w:nsid w:val="4B9A0791"/>
    <w:multiLevelType w:val="hybridMultilevel"/>
    <w:tmpl w:val="C8A035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23183"/>
    <w:multiLevelType w:val="hybridMultilevel"/>
    <w:tmpl w:val="38DA84AA"/>
    <w:lvl w:ilvl="0" w:tplc="08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290242F"/>
    <w:multiLevelType w:val="hybridMultilevel"/>
    <w:tmpl w:val="9D207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31C0A"/>
    <w:multiLevelType w:val="hybridMultilevel"/>
    <w:tmpl w:val="D2386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2A58DB"/>
    <w:multiLevelType w:val="hybridMultilevel"/>
    <w:tmpl w:val="0A104BEA"/>
    <w:lvl w:ilvl="0" w:tplc="0809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6" w15:restartNumberingAfterBreak="0">
    <w:nsid w:val="5A3603D0"/>
    <w:multiLevelType w:val="hybridMultilevel"/>
    <w:tmpl w:val="C04C9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DB42F4"/>
    <w:multiLevelType w:val="hybridMultilevel"/>
    <w:tmpl w:val="7474E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8637B0"/>
    <w:multiLevelType w:val="hybridMultilevel"/>
    <w:tmpl w:val="121AE36E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47769F5"/>
    <w:multiLevelType w:val="hybridMultilevel"/>
    <w:tmpl w:val="F0D4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F1D43"/>
    <w:multiLevelType w:val="hybridMultilevel"/>
    <w:tmpl w:val="48347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31DE3"/>
    <w:multiLevelType w:val="hybridMultilevel"/>
    <w:tmpl w:val="9B70B1B6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2" w15:restartNumberingAfterBreak="0">
    <w:nsid w:val="69BA59F2"/>
    <w:multiLevelType w:val="hybridMultilevel"/>
    <w:tmpl w:val="A04A9D9C"/>
    <w:lvl w:ilvl="0" w:tplc="0809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3" w15:restartNumberingAfterBreak="0">
    <w:nsid w:val="69F771AD"/>
    <w:multiLevelType w:val="hybridMultilevel"/>
    <w:tmpl w:val="B2945FB6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4" w15:restartNumberingAfterBreak="0">
    <w:nsid w:val="6A3B20B5"/>
    <w:multiLevelType w:val="hybridMultilevel"/>
    <w:tmpl w:val="CAA4B3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A229D6"/>
    <w:multiLevelType w:val="hybridMultilevel"/>
    <w:tmpl w:val="6D0825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47DEC"/>
    <w:multiLevelType w:val="hybridMultilevel"/>
    <w:tmpl w:val="5CEA07AA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7" w15:restartNumberingAfterBreak="0">
    <w:nsid w:val="6BB423B3"/>
    <w:multiLevelType w:val="hybridMultilevel"/>
    <w:tmpl w:val="6ED8C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D54227"/>
    <w:multiLevelType w:val="hybridMultilevel"/>
    <w:tmpl w:val="FA30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FC10B7"/>
    <w:multiLevelType w:val="hybridMultilevel"/>
    <w:tmpl w:val="F63E59B4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0" w15:restartNumberingAfterBreak="0">
    <w:nsid w:val="740C52E4"/>
    <w:multiLevelType w:val="hybridMultilevel"/>
    <w:tmpl w:val="8DD4A8FC"/>
    <w:lvl w:ilvl="0" w:tplc="0809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1" w15:restartNumberingAfterBreak="0">
    <w:nsid w:val="76963C94"/>
    <w:multiLevelType w:val="hybridMultilevel"/>
    <w:tmpl w:val="63F2BD20"/>
    <w:lvl w:ilvl="0" w:tplc="08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2" w15:restartNumberingAfterBreak="0">
    <w:nsid w:val="7F9C49AE"/>
    <w:multiLevelType w:val="hybridMultilevel"/>
    <w:tmpl w:val="BBD2F76E"/>
    <w:lvl w:ilvl="0" w:tplc="0809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7"/>
  </w:num>
  <w:num w:numId="4">
    <w:abstractNumId w:val="21"/>
  </w:num>
  <w:num w:numId="5">
    <w:abstractNumId w:val="37"/>
  </w:num>
  <w:num w:numId="6">
    <w:abstractNumId w:val="36"/>
  </w:num>
  <w:num w:numId="7">
    <w:abstractNumId w:val="47"/>
  </w:num>
  <w:num w:numId="8">
    <w:abstractNumId w:val="23"/>
  </w:num>
  <w:num w:numId="9">
    <w:abstractNumId w:val="18"/>
  </w:num>
  <w:num w:numId="10">
    <w:abstractNumId w:val="26"/>
  </w:num>
  <w:num w:numId="11">
    <w:abstractNumId w:val="9"/>
  </w:num>
  <w:num w:numId="12">
    <w:abstractNumId w:val="41"/>
  </w:num>
  <w:num w:numId="13">
    <w:abstractNumId w:val="32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  <w:num w:numId="18">
    <w:abstractNumId w:val="30"/>
  </w:num>
  <w:num w:numId="19">
    <w:abstractNumId w:val="48"/>
  </w:num>
  <w:num w:numId="20">
    <w:abstractNumId w:val="52"/>
  </w:num>
  <w:num w:numId="21">
    <w:abstractNumId w:val="46"/>
  </w:num>
  <w:num w:numId="22">
    <w:abstractNumId w:val="42"/>
  </w:num>
  <w:num w:numId="23">
    <w:abstractNumId w:val="5"/>
  </w:num>
  <w:num w:numId="24">
    <w:abstractNumId w:val="28"/>
  </w:num>
  <w:num w:numId="25">
    <w:abstractNumId w:val="12"/>
  </w:num>
  <w:num w:numId="26">
    <w:abstractNumId w:val="3"/>
  </w:num>
  <w:num w:numId="27">
    <w:abstractNumId w:val="4"/>
  </w:num>
  <w:num w:numId="28">
    <w:abstractNumId w:val="20"/>
  </w:num>
  <w:num w:numId="29">
    <w:abstractNumId w:val="22"/>
  </w:num>
  <w:num w:numId="30">
    <w:abstractNumId w:val="19"/>
  </w:num>
  <w:num w:numId="31">
    <w:abstractNumId w:val="8"/>
  </w:num>
  <w:num w:numId="32">
    <w:abstractNumId w:val="50"/>
  </w:num>
  <w:num w:numId="33">
    <w:abstractNumId w:val="51"/>
  </w:num>
  <w:num w:numId="34">
    <w:abstractNumId w:val="35"/>
  </w:num>
  <w:num w:numId="35">
    <w:abstractNumId w:val="25"/>
  </w:num>
  <w:num w:numId="36">
    <w:abstractNumId w:val="43"/>
  </w:num>
  <w:num w:numId="37">
    <w:abstractNumId w:val="45"/>
  </w:num>
  <w:num w:numId="38">
    <w:abstractNumId w:val="10"/>
  </w:num>
  <w:num w:numId="39">
    <w:abstractNumId w:val="17"/>
  </w:num>
  <w:num w:numId="40">
    <w:abstractNumId w:val="13"/>
  </w:num>
  <w:num w:numId="41">
    <w:abstractNumId w:val="38"/>
  </w:num>
  <w:num w:numId="42">
    <w:abstractNumId w:val="39"/>
  </w:num>
  <w:num w:numId="43">
    <w:abstractNumId w:val="29"/>
  </w:num>
  <w:num w:numId="44">
    <w:abstractNumId w:val="0"/>
  </w:num>
  <w:num w:numId="45">
    <w:abstractNumId w:val="27"/>
  </w:num>
  <w:num w:numId="46">
    <w:abstractNumId w:val="11"/>
  </w:num>
  <w:num w:numId="47">
    <w:abstractNumId w:val="49"/>
  </w:num>
  <w:num w:numId="48">
    <w:abstractNumId w:val="24"/>
  </w:num>
  <w:num w:numId="49">
    <w:abstractNumId w:val="33"/>
  </w:num>
  <w:num w:numId="50">
    <w:abstractNumId w:val="1"/>
  </w:num>
  <w:num w:numId="51">
    <w:abstractNumId w:val="31"/>
  </w:num>
  <w:num w:numId="52">
    <w:abstractNumId w:val="16"/>
  </w:num>
  <w:num w:numId="53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B6"/>
    <w:rsid w:val="000126C5"/>
    <w:rsid w:val="00044FFE"/>
    <w:rsid w:val="000941CB"/>
    <w:rsid w:val="001C5F28"/>
    <w:rsid w:val="002320A6"/>
    <w:rsid w:val="00271B46"/>
    <w:rsid w:val="0028124F"/>
    <w:rsid w:val="002A254C"/>
    <w:rsid w:val="002D3BFE"/>
    <w:rsid w:val="003A5B3E"/>
    <w:rsid w:val="003F5050"/>
    <w:rsid w:val="004C56CA"/>
    <w:rsid w:val="005A520B"/>
    <w:rsid w:val="00667C84"/>
    <w:rsid w:val="006C0176"/>
    <w:rsid w:val="006C5C90"/>
    <w:rsid w:val="006F5311"/>
    <w:rsid w:val="007649CD"/>
    <w:rsid w:val="007D12A9"/>
    <w:rsid w:val="00802442"/>
    <w:rsid w:val="008F7C45"/>
    <w:rsid w:val="009075CE"/>
    <w:rsid w:val="009A2E3E"/>
    <w:rsid w:val="00A04DDD"/>
    <w:rsid w:val="00A22030"/>
    <w:rsid w:val="00AE2654"/>
    <w:rsid w:val="00B968E3"/>
    <w:rsid w:val="00BB7334"/>
    <w:rsid w:val="00BD5621"/>
    <w:rsid w:val="00C129CE"/>
    <w:rsid w:val="00C61FCD"/>
    <w:rsid w:val="00D522B6"/>
    <w:rsid w:val="00D87137"/>
    <w:rsid w:val="00E15312"/>
    <w:rsid w:val="00EA2787"/>
    <w:rsid w:val="00EF41D0"/>
    <w:rsid w:val="00F67FC9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4C27"/>
  <w15:chartTrackingRefBased/>
  <w15:docId w15:val="{D52E40F0-9706-42BE-A16E-C024AB4D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37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2B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22B6"/>
    <w:pPr>
      <w:tabs>
        <w:tab w:val="center" w:pos="4513"/>
        <w:tab w:val="right" w:pos="9026"/>
      </w:tabs>
      <w:spacing w:after="0"/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22B6"/>
  </w:style>
  <w:style w:type="paragraph" w:styleId="Footer">
    <w:name w:val="footer"/>
    <w:basedOn w:val="Normal"/>
    <w:link w:val="FooterChar"/>
    <w:uiPriority w:val="99"/>
    <w:unhideWhenUsed/>
    <w:rsid w:val="00D522B6"/>
    <w:pPr>
      <w:tabs>
        <w:tab w:val="center" w:pos="4513"/>
        <w:tab w:val="right" w:pos="9026"/>
      </w:tabs>
      <w:spacing w:after="0"/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2B6"/>
  </w:style>
  <w:style w:type="paragraph" w:customStyle="1" w:styleId="Normal1">
    <w:name w:val="Normal1"/>
    <w:uiPriority w:val="99"/>
    <w:rsid w:val="00D87137"/>
    <w:pPr>
      <w:spacing w:after="0" w:line="276" w:lineRule="auto"/>
    </w:pPr>
    <w:rPr>
      <w:rFonts w:ascii="Arial" w:eastAsia="Malgun Gothic" w:hAnsi="Arial" w:cs="Arial"/>
      <w:color w:val="000000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6F53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ade-descriptors-for-gcses-graded-9-to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0" ma:contentTypeDescription="Create a new document." ma:contentTypeScope="" ma:versionID="3bda4b080d617622502e2523e3d506b0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420d0af0c4fc074dea0bf092e6fdd699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9A13B-4D02-4CD2-9B80-9B13BE6F0A74}"/>
</file>

<file path=customXml/itemProps2.xml><?xml version="1.0" encoding="utf-8"?>
<ds:datastoreItem xmlns:ds="http://schemas.openxmlformats.org/officeDocument/2006/customXml" ds:itemID="{7D509385-1306-4921-8592-694787E98C09}"/>
</file>

<file path=customXml/itemProps3.xml><?xml version="1.0" encoding="utf-8"?>
<ds:datastoreItem xmlns:ds="http://schemas.openxmlformats.org/officeDocument/2006/customXml" ds:itemID="{F4BE1A73-B8AA-42CD-9B5D-B9DACF698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Lee</dc:creator>
  <cp:keywords/>
  <dc:description/>
  <cp:lastModifiedBy> </cp:lastModifiedBy>
  <cp:revision>10</cp:revision>
  <dcterms:created xsi:type="dcterms:W3CDTF">2018-09-03T14:44:00Z</dcterms:created>
  <dcterms:modified xsi:type="dcterms:W3CDTF">2019-10-31T13:46:00Z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