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F0DC6" w:rsidR="009D1C49" w:rsidRDefault="00946F2C" w14:paraId="1D8C3B30" w14:textId="77777777">
      <w:pPr>
        <w:rPr>
          <w:rFonts w:ascii="Tahoma" w:hAnsi="Tahoma" w:cs="Tahoma"/>
          <w:b/>
        </w:rPr>
      </w:pPr>
      <w:r>
        <w:rPr>
          <w:rFonts w:ascii="Tahoma" w:hAnsi="Tahoma" w:cs="Tahoma"/>
          <w:b/>
        </w:rPr>
        <w:t>Year 11</w:t>
      </w:r>
      <w:r w:rsidR="008A74F0">
        <w:rPr>
          <w:rFonts w:ascii="Tahoma" w:hAnsi="Tahoma" w:cs="Tahoma"/>
          <w:b/>
        </w:rPr>
        <w:t xml:space="preserve"> Curriculum Map – Sept to Oct half term</w:t>
      </w:r>
    </w:p>
    <w:tbl>
      <w:tblPr>
        <w:tblStyle w:val="TableGrid"/>
        <w:tblW w:w="10456" w:type="dxa"/>
        <w:tblLook w:val="04A0" w:firstRow="1" w:lastRow="0" w:firstColumn="1" w:lastColumn="0" w:noHBand="0" w:noVBand="1"/>
      </w:tblPr>
      <w:tblGrid>
        <w:gridCol w:w="1950"/>
        <w:gridCol w:w="8506"/>
      </w:tblGrid>
      <w:tr w:rsidRPr="003F0DC6" w:rsidR="00BE423F" w:rsidTr="08EE559F" w14:paraId="4640BA28" w14:textId="77777777">
        <w:tc>
          <w:tcPr>
            <w:tcW w:w="1950" w:type="dxa"/>
            <w:tcMar/>
          </w:tcPr>
          <w:p w:rsidRPr="00BE423F" w:rsidR="00BE423F" w:rsidP="00BE423F" w:rsidRDefault="00BE423F" w14:paraId="5A9A5BC5" w14:textId="77777777">
            <w:pPr>
              <w:jc w:val="center"/>
              <w:rPr>
                <w:rFonts w:ascii="Tahoma" w:hAnsi="Tahoma" w:cs="Tahoma"/>
                <w:b/>
                <w:sz w:val="24"/>
                <w:szCs w:val="24"/>
              </w:rPr>
            </w:pPr>
            <w:r w:rsidRPr="00BE423F">
              <w:rPr>
                <w:rFonts w:ascii="Tahoma" w:hAnsi="Tahoma" w:cs="Tahoma"/>
                <w:b/>
                <w:sz w:val="24"/>
                <w:szCs w:val="24"/>
              </w:rPr>
              <w:t>Maths</w:t>
            </w:r>
          </w:p>
        </w:tc>
        <w:tc>
          <w:tcPr>
            <w:tcW w:w="8506" w:type="dxa"/>
            <w:tcMar/>
          </w:tcPr>
          <w:p w:rsidRPr="00BE423F" w:rsidR="00BE423F" w:rsidP="4D3D9D6D" w:rsidRDefault="4D3D9D6D" w14:paraId="672A6659" w14:textId="5735F6B6">
            <w:pPr>
              <w:rPr>
                <w:rFonts w:ascii="Tahoma" w:hAnsi="Tahoma" w:cs="Tahoma"/>
                <w:b/>
                <w:bCs/>
                <w:sz w:val="24"/>
                <w:szCs w:val="24"/>
              </w:rPr>
            </w:pPr>
            <w:r w:rsidRPr="4D3D9D6D">
              <w:rPr>
                <w:rFonts w:ascii="Tahoma" w:hAnsi="Tahoma" w:cs="Tahoma"/>
                <w:sz w:val="24"/>
                <w:szCs w:val="24"/>
              </w:rPr>
              <w:t>By the start of year 11 the majority of the content of the mathematics course will have been covered. During the Autumn 1 half term students complete any remaining modules from the end of year 10 (as there are often some elements remaining to be covered following the end of year exams and work experience towards the end of year 10), and work to embed their core skills in Number and Algebra. They will also start a regular cycle of past paper practice and feedback, with personalised schemes of work put in place by each year 11 teacher to address gaps in knowledge and understanding identified by the detailed analysis of these practice papers.</w:t>
            </w:r>
          </w:p>
        </w:tc>
      </w:tr>
      <w:tr w:rsidRPr="003F0DC6" w:rsidR="00BE423F" w:rsidTr="08EE559F" w14:paraId="0A6CB2C4" w14:textId="77777777">
        <w:tc>
          <w:tcPr>
            <w:tcW w:w="1950" w:type="dxa"/>
            <w:tcMar/>
          </w:tcPr>
          <w:p w:rsidRPr="00BE423F" w:rsidR="00BE423F" w:rsidP="00BE423F" w:rsidRDefault="00BE423F" w14:paraId="49A56AFD" w14:textId="77777777">
            <w:pPr>
              <w:jc w:val="center"/>
              <w:rPr>
                <w:rFonts w:ascii="Tahoma" w:hAnsi="Tahoma" w:cs="Tahoma"/>
                <w:b/>
                <w:sz w:val="24"/>
                <w:szCs w:val="24"/>
              </w:rPr>
            </w:pPr>
            <w:r w:rsidRPr="00BE423F">
              <w:rPr>
                <w:rFonts w:ascii="Tahoma" w:hAnsi="Tahoma" w:cs="Tahoma"/>
                <w:b/>
                <w:sz w:val="24"/>
                <w:szCs w:val="24"/>
              </w:rPr>
              <w:t>English</w:t>
            </w:r>
          </w:p>
        </w:tc>
        <w:tc>
          <w:tcPr>
            <w:tcW w:w="8506" w:type="dxa"/>
            <w:tcMar/>
          </w:tcPr>
          <w:p w:rsidRPr="00BE423F" w:rsidR="00BE423F" w:rsidP="003F0DC6" w:rsidRDefault="00D710EC" w14:paraId="0A37501D" w14:textId="0AABCF28">
            <w:pPr>
              <w:rPr>
                <w:rFonts w:ascii="Tahoma" w:hAnsi="Tahoma" w:cs="Tahoma"/>
                <w:sz w:val="24"/>
                <w:szCs w:val="24"/>
              </w:rPr>
            </w:pPr>
            <w:r>
              <w:rPr>
                <w:rFonts w:ascii="Tahoma" w:hAnsi="Tahoma" w:cs="Tahoma"/>
                <w:sz w:val="24"/>
                <w:szCs w:val="24"/>
              </w:rPr>
              <w:t xml:space="preserve">By this point Year 11 will have covered the majority of the GCSE content and should revise ‘A Taste of Honey’ working towards completing and extended piece on the theme of prejudice.  </w:t>
            </w:r>
            <w:r w:rsidR="00F15508">
              <w:rPr>
                <w:rFonts w:ascii="Tahoma" w:hAnsi="Tahoma" w:cs="Tahoma"/>
                <w:sz w:val="24"/>
                <w:szCs w:val="24"/>
              </w:rPr>
              <w:t xml:space="preserve">Students will then go onto revise some GCSE Anthology poetry and the process for approaching English Language Paper 1.  Students will then revise crime and punishment in ‘Great Expectations (for current Year 11).  </w:t>
            </w:r>
          </w:p>
        </w:tc>
      </w:tr>
      <w:tr w:rsidRPr="003F0DC6" w:rsidR="00BE423F" w:rsidTr="08EE559F" w14:paraId="3E63FE78" w14:textId="77777777">
        <w:tc>
          <w:tcPr>
            <w:tcW w:w="1950" w:type="dxa"/>
            <w:tcMar/>
          </w:tcPr>
          <w:p w:rsidRPr="00BE423F" w:rsidR="00BE423F" w:rsidP="00BE423F" w:rsidRDefault="00BE423F" w14:paraId="3D4CE94A" w14:textId="77777777">
            <w:pPr>
              <w:jc w:val="center"/>
              <w:rPr>
                <w:rFonts w:ascii="Tahoma" w:hAnsi="Tahoma" w:cs="Tahoma"/>
                <w:b/>
                <w:sz w:val="24"/>
                <w:szCs w:val="24"/>
              </w:rPr>
            </w:pPr>
            <w:r w:rsidRPr="00BE423F">
              <w:rPr>
                <w:rFonts w:ascii="Tahoma" w:hAnsi="Tahoma" w:cs="Tahoma"/>
                <w:b/>
                <w:sz w:val="24"/>
                <w:szCs w:val="24"/>
              </w:rPr>
              <w:t>Science</w:t>
            </w:r>
          </w:p>
        </w:tc>
        <w:tc>
          <w:tcPr>
            <w:tcW w:w="8506" w:type="dxa"/>
            <w:tcMar/>
          </w:tcPr>
          <w:p w:rsidRPr="00BE423F" w:rsidR="00BE423F" w:rsidP="0A3323D2" w:rsidRDefault="00BE423F" w14:paraId="5DAB6C7B" w14:textId="29A3C4B4">
            <w:pPr>
              <w:rPr>
                <w:rFonts w:ascii="Tahoma" w:hAnsi="Tahoma" w:cs="Tahoma"/>
                <w:sz w:val="24"/>
                <w:szCs w:val="24"/>
              </w:rPr>
            </w:pPr>
            <w:r w:rsidRPr="0A3323D2" w:rsidR="0A3323D2">
              <w:rPr>
                <w:rFonts w:ascii="Tahoma" w:hAnsi="Tahoma" w:cs="Tahoma"/>
                <w:sz w:val="24"/>
                <w:szCs w:val="24"/>
              </w:rPr>
              <w:t xml:space="preserve">Year 11 continue with topics for paper 2, for Biology topic 5 – homeostasis and response, Chemistry topic 6 – rate and extent of chemical change and topic 7 – organic chemistry, some classes completed topic 6 at the end of year 10.  Physics – topic 5 forces.  </w:t>
            </w:r>
          </w:p>
        </w:tc>
      </w:tr>
      <w:tr w:rsidRPr="003F0DC6" w:rsidR="00BE423F" w:rsidTr="08EE559F" w14:paraId="023CE41E" w14:textId="77777777">
        <w:tc>
          <w:tcPr>
            <w:tcW w:w="1950" w:type="dxa"/>
            <w:tcMar/>
          </w:tcPr>
          <w:p w:rsidRPr="00BE423F" w:rsidR="00BE423F" w:rsidP="00BE423F" w:rsidRDefault="00BE423F" w14:paraId="0044D0CA" w14:textId="77777777">
            <w:pPr>
              <w:jc w:val="center"/>
              <w:rPr>
                <w:rFonts w:ascii="Tahoma" w:hAnsi="Tahoma" w:cs="Tahoma"/>
                <w:b/>
                <w:sz w:val="24"/>
                <w:szCs w:val="24"/>
              </w:rPr>
            </w:pPr>
            <w:r w:rsidRPr="00BE423F">
              <w:rPr>
                <w:rFonts w:ascii="Tahoma" w:hAnsi="Tahoma" w:cs="Tahoma"/>
                <w:b/>
                <w:sz w:val="24"/>
                <w:szCs w:val="24"/>
              </w:rPr>
              <w:t>Geog</w:t>
            </w:r>
          </w:p>
        </w:tc>
        <w:tc>
          <w:tcPr>
            <w:tcW w:w="8506" w:type="dxa"/>
            <w:tcMar/>
          </w:tcPr>
          <w:p w:rsidRPr="00BE423F" w:rsidR="00BE423F" w:rsidP="3AFB3878" w:rsidRDefault="3AFB3878" w14:paraId="7CCFA6D1" w14:textId="7AB45E5D">
            <w:pPr>
              <w:spacing w:line="259" w:lineRule="auto"/>
              <w:rPr>
                <w:rFonts w:ascii="Tahoma" w:hAnsi="Tahoma" w:cs="Tahoma"/>
                <w:sz w:val="24"/>
                <w:szCs w:val="24"/>
              </w:rPr>
            </w:pPr>
            <w:r w:rsidRPr="3AFB3878">
              <w:rPr>
                <w:rFonts w:ascii="Tahoma" w:hAnsi="Tahoma" w:cs="Tahoma"/>
                <w:sz w:val="24"/>
                <w:szCs w:val="24"/>
              </w:rPr>
              <w:t>Students will complete the unit on glacial landscapes in the UK. They will understand how glacial process shaped the landscape and the distinctive glacial landforms that the processes created. They will undertake fieldwork in Bowness, Cumbria where they will discover:</w:t>
            </w:r>
          </w:p>
          <w:p w:rsidRPr="00BE423F" w:rsidR="00BE423F" w:rsidP="2F84D292" w:rsidRDefault="2F84D292" w14:paraId="7E387F3D" w14:textId="75E90672">
            <w:pPr>
              <w:pStyle w:val="ListParagraph"/>
              <w:numPr>
                <w:ilvl w:val="0"/>
                <w:numId w:val="1"/>
              </w:numPr>
              <w:spacing w:line="259" w:lineRule="auto"/>
              <w:rPr>
                <w:sz w:val="24"/>
                <w:szCs w:val="24"/>
              </w:rPr>
            </w:pPr>
            <w:r w:rsidRPr="2F84D292">
              <w:rPr>
                <w:rFonts w:ascii="Tahoma" w:hAnsi="Tahoma" w:cs="Tahoma"/>
                <w:sz w:val="24"/>
                <w:szCs w:val="24"/>
              </w:rPr>
              <w:t xml:space="preserve">the attractions for tourists </w:t>
            </w:r>
          </w:p>
          <w:p w:rsidRPr="00BE423F" w:rsidR="00BE423F" w:rsidP="2F84D292" w:rsidRDefault="2F84D292" w14:paraId="2C392E6A" w14:textId="5D26CEEF">
            <w:pPr>
              <w:pStyle w:val="ListParagraph"/>
              <w:numPr>
                <w:ilvl w:val="0"/>
                <w:numId w:val="1"/>
              </w:numPr>
              <w:spacing w:line="259" w:lineRule="auto"/>
              <w:rPr>
                <w:sz w:val="24"/>
                <w:szCs w:val="24"/>
              </w:rPr>
            </w:pPr>
            <w:r w:rsidRPr="2F84D292">
              <w:rPr>
                <w:rFonts w:ascii="Tahoma" w:hAnsi="Tahoma" w:cs="Tahoma"/>
                <w:sz w:val="24"/>
                <w:szCs w:val="24"/>
              </w:rPr>
              <w:t xml:space="preserve">The social, economic and environmental impacts of tourism </w:t>
            </w:r>
          </w:p>
          <w:p w:rsidRPr="00BE423F" w:rsidR="00BE423F" w:rsidP="2F84D292" w:rsidRDefault="2F84D292" w14:paraId="07F79ECD" w14:textId="3AA0DBB5">
            <w:pPr>
              <w:pStyle w:val="ListParagraph"/>
              <w:numPr>
                <w:ilvl w:val="0"/>
                <w:numId w:val="1"/>
              </w:numPr>
              <w:spacing w:line="259" w:lineRule="auto"/>
              <w:rPr>
                <w:sz w:val="24"/>
                <w:szCs w:val="24"/>
              </w:rPr>
            </w:pPr>
            <w:r w:rsidRPr="2F84D292">
              <w:rPr>
                <w:rFonts w:ascii="Tahoma" w:hAnsi="Tahoma" w:cs="Tahoma"/>
                <w:sz w:val="24"/>
                <w:szCs w:val="24"/>
              </w:rPr>
              <w:t>the strategies used to manage the impact of tourism.</w:t>
            </w:r>
          </w:p>
          <w:p w:rsidRPr="00BE423F" w:rsidR="00BE423F" w:rsidP="2F84D292" w:rsidRDefault="00BE423F" w14:paraId="02EB378F" w14:textId="454215C8">
            <w:pPr>
              <w:rPr>
                <w:rFonts w:ascii="Tahoma" w:hAnsi="Tahoma" w:cs="Tahoma"/>
                <w:sz w:val="24"/>
                <w:szCs w:val="24"/>
              </w:rPr>
            </w:pPr>
          </w:p>
        </w:tc>
      </w:tr>
      <w:tr w:rsidRPr="003F0DC6" w:rsidR="00BE423F" w:rsidTr="08EE559F" w14:paraId="1597E8FF" w14:textId="77777777">
        <w:tc>
          <w:tcPr>
            <w:tcW w:w="1950" w:type="dxa"/>
            <w:tcMar/>
          </w:tcPr>
          <w:p w:rsidRPr="00BE423F" w:rsidR="00BE423F" w:rsidP="00BE423F" w:rsidRDefault="00BE423F" w14:paraId="11CC0326" w14:textId="77777777">
            <w:pPr>
              <w:jc w:val="center"/>
              <w:rPr>
                <w:rFonts w:ascii="Tahoma" w:hAnsi="Tahoma" w:cs="Tahoma"/>
                <w:b/>
                <w:sz w:val="24"/>
                <w:szCs w:val="24"/>
              </w:rPr>
            </w:pPr>
            <w:r w:rsidRPr="00BE423F">
              <w:rPr>
                <w:rFonts w:ascii="Tahoma" w:hAnsi="Tahoma" w:cs="Tahoma"/>
                <w:b/>
                <w:sz w:val="24"/>
                <w:szCs w:val="24"/>
              </w:rPr>
              <w:t>Hist</w:t>
            </w:r>
          </w:p>
        </w:tc>
        <w:tc>
          <w:tcPr>
            <w:tcW w:w="8506" w:type="dxa"/>
            <w:tcMar/>
          </w:tcPr>
          <w:p w:rsidRPr="00BE423F" w:rsidR="00BE423F" w:rsidP="2F84D292" w:rsidRDefault="2F84D292" w14:paraId="6A05A809" w14:textId="2D321E3E">
            <w:pPr>
              <w:rPr>
                <w:rFonts w:ascii="Tahoma" w:hAnsi="Tahoma" w:cs="Tahoma"/>
                <w:sz w:val="24"/>
                <w:szCs w:val="24"/>
              </w:rPr>
            </w:pPr>
            <w:r w:rsidRPr="2F84D292">
              <w:rPr>
                <w:rFonts w:ascii="Tahoma" w:hAnsi="Tahoma" w:cs="Tahoma"/>
                <w:sz w:val="24"/>
                <w:szCs w:val="24"/>
              </w:rPr>
              <w:t xml:space="preserve">Students will complete the unit Elizabethan England, c1568–1603. They will consolidate their knowledge of this period and further develop their ability to answers the different types of exam questions. They will study the summer 2020 historical environment element of the paper – The English Channel and the Spanish Armada. </w:t>
            </w:r>
          </w:p>
        </w:tc>
      </w:tr>
      <w:tr w:rsidRPr="003F0DC6" w:rsidR="00BE423F" w:rsidTr="08EE559F" w14:paraId="57E5D4C3" w14:textId="77777777">
        <w:tc>
          <w:tcPr>
            <w:tcW w:w="1950" w:type="dxa"/>
            <w:tcMar/>
          </w:tcPr>
          <w:p w:rsidRPr="00BE423F" w:rsidR="00BE423F" w:rsidP="00BE423F" w:rsidRDefault="00BE423F" w14:paraId="360FB78A" w14:textId="77777777">
            <w:pPr>
              <w:jc w:val="center"/>
              <w:rPr>
                <w:rFonts w:ascii="Tahoma" w:hAnsi="Tahoma" w:cs="Tahoma"/>
                <w:b/>
                <w:sz w:val="24"/>
                <w:szCs w:val="24"/>
              </w:rPr>
            </w:pPr>
            <w:r w:rsidRPr="00BE423F">
              <w:rPr>
                <w:rFonts w:ascii="Tahoma" w:hAnsi="Tahoma" w:cs="Tahoma"/>
                <w:b/>
                <w:sz w:val="24"/>
                <w:szCs w:val="24"/>
              </w:rPr>
              <w:t>HSC</w:t>
            </w:r>
          </w:p>
        </w:tc>
        <w:tc>
          <w:tcPr>
            <w:tcW w:w="8506" w:type="dxa"/>
            <w:tcMar/>
          </w:tcPr>
          <w:p w:rsidR="00587B3B" w:rsidP="003F0DC6" w:rsidRDefault="00587B3B" w14:paraId="4EF39BF1" w14:textId="77777777">
            <w:pPr>
              <w:rPr>
                <w:rFonts w:ascii="Tahoma" w:hAnsi="Tahoma" w:cs="Tahoma"/>
                <w:sz w:val="24"/>
                <w:szCs w:val="24"/>
              </w:rPr>
            </w:pPr>
            <w:r>
              <w:rPr>
                <w:rFonts w:ascii="Tahoma" w:hAnsi="Tahoma" w:cs="Tahoma"/>
                <w:sz w:val="24"/>
                <w:szCs w:val="24"/>
              </w:rPr>
              <w:t>Component 3</w:t>
            </w:r>
          </w:p>
          <w:p w:rsidR="00587B3B" w:rsidP="003F0DC6" w:rsidRDefault="00587B3B" w14:paraId="00D5EF45" w14:textId="77777777">
            <w:pPr>
              <w:rPr>
                <w:rFonts w:ascii="Tahoma" w:hAnsi="Tahoma" w:cs="Tahoma"/>
                <w:sz w:val="24"/>
                <w:szCs w:val="24"/>
              </w:rPr>
            </w:pPr>
            <w:r>
              <w:rPr>
                <w:rFonts w:ascii="Tahoma" w:hAnsi="Tahoma" w:cs="Tahoma"/>
                <w:sz w:val="24"/>
                <w:szCs w:val="24"/>
              </w:rPr>
              <w:t>To understand the definition Health and Wellbeing and be able to explain factors that can affect a person’s health and wellbeing within the different life stages.</w:t>
            </w:r>
          </w:p>
          <w:p w:rsidRPr="00BE423F" w:rsidR="00BE423F" w:rsidP="003F0DC6" w:rsidRDefault="00587B3B" w14:paraId="5A39BBE3" w14:textId="0BBBCF22">
            <w:pPr>
              <w:rPr>
                <w:rFonts w:ascii="Tahoma" w:hAnsi="Tahoma" w:cs="Tahoma"/>
                <w:sz w:val="24"/>
                <w:szCs w:val="24"/>
              </w:rPr>
            </w:pPr>
            <w:r>
              <w:rPr>
                <w:rFonts w:ascii="Tahoma" w:hAnsi="Tahoma" w:cs="Tahoma"/>
                <w:sz w:val="24"/>
                <w:szCs w:val="24"/>
              </w:rPr>
              <w:t>We are starting to consolidate knowledge from previous 2 components for students to complete their external assessment in February</w:t>
            </w:r>
          </w:p>
        </w:tc>
      </w:tr>
      <w:tr w:rsidRPr="003F0DC6" w:rsidR="00BE423F" w:rsidTr="08EE559F" w14:paraId="112A29E6" w14:textId="77777777">
        <w:tc>
          <w:tcPr>
            <w:tcW w:w="1950" w:type="dxa"/>
            <w:tcMar/>
          </w:tcPr>
          <w:p w:rsidRPr="00BE423F" w:rsidR="00BE423F" w:rsidP="00BE423F" w:rsidRDefault="00BE423F" w14:paraId="0B7D5FF3" w14:textId="77777777">
            <w:pPr>
              <w:jc w:val="center"/>
              <w:rPr>
                <w:rFonts w:ascii="Tahoma" w:hAnsi="Tahoma" w:cs="Tahoma"/>
                <w:b/>
                <w:sz w:val="24"/>
                <w:szCs w:val="24"/>
              </w:rPr>
            </w:pPr>
            <w:r w:rsidRPr="00BE423F">
              <w:rPr>
                <w:rFonts w:ascii="Tahoma" w:hAnsi="Tahoma" w:cs="Tahoma"/>
                <w:b/>
                <w:sz w:val="24"/>
                <w:szCs w:val="24"/>
              </w:rPr>
              <w:t>RS</w:t>
            </w:r>
          </w:p>
        </w:tc>
        <w:tc>
          <w:tcPr>
            <w:tcW w:w="8506" w:type="dxa"/>
            <w:tcMar/>
          </w:tcPr>
          <w:p w:rsidRPr="00BE423F" w:rsidR="00BE423F" w:rsidP="0A3323D2" w:rsidRDefault="00BE423F" w14:paraId="4303DEE0" w14:textId="0E17EF80">
            <w:pPr>
              <w:rPr>
                <w:rFonts w:ascii="Tahoma" w:hAnsi="Tahoma" w:cs="Tahoma"/>
                <w:sz w:val="24"/>
                <w:szCs w:val="24"/>
              </w:rPr>
            </w:pPr>
            <w:r w:rsidRPr="0A3323D2" w:rsidR="0A3323D2">
              <w:rPr>
                <w:rFonts w:ascii="Tahoma" w:hAnsi="Tahoma" w:cs="Tahoma"/>
                <w:sz w:val="24"/>
                <w:szCs w:val="24"/>
              </w:rPr>
              <w:t xml:space="preserve">Students will study Units from the Christian beliefs section of paper 1. This includes the life and significance of Jesus, creation, life after death, resurrection, sin and salvation. Student will analyse different interpretations of Christian beliefs and the Bible and make inks to modern Christian life from, tradition, fundamentalist, </w:t>
            </w:r>
            <w:r w:rsidRPr="0A3323D2" w:rsidR="0A3323D2">
              <w:rPr>
                <w:rFonts w:ascii="Tahoma" w:hAnsi="Tahoma" w:cs="Tahoma"/>
                <w:sz w:val="24"/>
                <w:szCs w:val="24"/>
              </w:rPr>
              <w:t>conservative</w:t>
            </w:r>
            <w:r w:rsidRPr="0A3323D2" w:rsidR="0A3323D2">
              <w:rPr>
                <w:rFonts w:ascii="Tahoma" w:hAnsi="Tahoma" w:cs="Tahoma"/>
                <w:sz w:val="24"/>
                <w:szCs w:val="24"/>
              </w:rPr>
              <w:t xml:space="preserve"> and liberal interpretations, they will also try to use symbolic interpretations.</w:t>
            </w:r>
          </w:p>
          <w:p w:rsidRPr="00BE423F" w:rsidR="00BE423F" w:rsidP="0A3323D2" w:rsidRDefault="00BE423F" w14:paraId="41C8F396" w14:textId="0AEEA541">
            <w:pPr>
              <w:pStyle w:val="Normal"/>
              <w:rPr>
                <w:rFonts w:ascii="Tahoma" w:hAnsi="Tahoma" w:cs="Tahoma"/>
                <w:sz w:val="24"/>
                <w:szCs w:val="24"/>
              </w:rPr>
            </w:pPr>
            <w:r w:rsidRPr="0A3323D2" w:rsidR="0A3323D2">
              <w:rPr>
                <w:rFonts w:ascii="Tahoma" w:hAnsi="Tahoma" w:cs="Tahoma"/>
                <w:sz w:val="24"/>
                <w:szCs w:val="24"/>
              </w:rPr>
              <w:t xml:space="preserve">Students will also study part of the final Unit of the Thematic paper 2 Crime and Punishment. This unit covers different moral and philosophical debates on the death penalty, causes of crime, right and wrong, dealing with criminals, social laws and </w:t>
            </w:r>
            <w:r w:rsidRPr="0A3323D2" w:rsidR="0A3323D2">
              <w:rPr>
                <w:rFonts w:ascii="Tahoma" w:hAnsi="Tahoma" w:cs="Tahoma"/>
                <w:sz w:val="24"/>
                <w:szCs w:val="24"/>
              </w:rPr>
              <w:t>forgiveness</w:t>
            </w:r>
            <w:r w:rsidRPr="0A3323D2" w:rsidR="0A3323D2">
              <w:rPr>
                <w:rFonts w:ascii="Tahoma" w:hAnsi="Tahoma" w:cs="Tahoma"/>
                <w:sz w:val="24"/>
                <w:szCs w:val="24"/>
              </w:rPr>
              <w:t xml:space="preserve">. </w:t>
            </w:r>
          </w:p>
        </w:tc>
      </w:tr>
      <w:tr w:rsidRPr="003F0DC6" w:rsidR="00BE423F" w:rsidTr="08EE559F" w14:paraId="0E587BED" w14:textId="77777777">
        <w:tc>
          <w:tcPr>
            <w:tcW w:w="1950" w:type="dxa"/>
            <w:tcMar/>
          </w:tcPr>
          <w:p w:rsidRPr="00BE423F" w:rsidR="00BE423F" w:rsidP="668C34D0" w:rsidRDefault="668C34D0" w14:paraId="5ECDE6EA" w14:textId="0EC4349C">
            <w:pPr>
              <w:jc w:val="center"/>
              <w:rPr>
                <w:rFonts w:ascii="Tahoma" w:hAnsi="Tahoma" w:cs="Tahoma"/>
                <w:b/>
                <w:bCs/>
                <w:sz w:val="24"/>
                <w:szCs w:val="24"/>
              </w:rPr>
            </w:pPr>
            <w:r w:rsidRPr="668C34D0">
              <w:rPr>
                <w:rFonts w:ascii="Tahoma" w:hAnsi="Tahoma" w:cs="Tahoma"/>
                <w:b/>
                <w:bCs/>
                <w:sz w:val="24"/>
                <w:szCs w:val="24"/>
              </w:rPr>
              <w:t>DT - Graphics</w:t>
            </w:r>
          </w:p>
        </w:tc>
        <w:tc>
          <w:tcPr>
            <w:tcW w:w="8506" w:type="dxa"/>
            <w:tcMar/>
          </w:tcPr>
          <w:p w:rsidRPr="00BE423F" w:rsidR="00BE423F" w:rsidP="2098756F" w:rsidRDefault="00BE423F" w14:paraId="72A3D3EC" w14:textId="6F88E171">
            <w:pPr>
              <w:pStyle w:val="Normal"/>
              <w:rPr>
                <w:rFonts w:ascii="Tahoma" w:hAnsi="Tahoma" w:cs="Tahoma"/>
                <w:sz w:val="24"/>
                <w:szCs w:val="24"/>
              </w:rPr>
            </w:pPr>
            <w:r w:rsidRPr="2098756F" w:rsidR="2098756F">
              <w:rPr>
                <w:rFonts w:ascii="Tahoma" w:hAnsi="Tahoma" w:cs="Tahoma"/>
                <w:sz w:val="24"/>
                <w:szCs w:val="24"/>
              </w:rPr>
              <w:t xml:space="preserve">Students will generate initial images, typefaces, logos and other imagery that they will incorporate into their coursework. They will take their best ideas through to the development stage of the project and will begin to prepare their images to be used to create graphical products. </w:t>
            </w:r>
          </w:p>
        </w:tc>
      </w:tr>
      <w:tr w:rsidRPr="003F0DC6" w:rsidR="00BE423F" w:rsidTr="08EE559F" w14:paraId="689DA24D" w14:textId="77777777">
        <w:tc>
          <w:tcPr>
            <w:tcW w:w="1950" w:type="dxa"/>
            <w:tcMar/>
          </w:tcPr>
          <w:p w:rsidRPr="00BE423F" w:rsidR="00BE423F" w:rsidP="668C34D0" w:rsidRDefault="668C34D0" w14:paraId="34A04E11" w14:textId="5AE2F027">
            <w:pPr>
              <w:jc w:val="center"/>
              <w:rPr>
                <w:rFonts w:ascii="Tahoma" w:hAnsi="Tahoma" w:cs="Tahoma"/>
                <w:b/>
                <w:bCs/>
                <w:sz w:val="24"/>
                <w:szCs w:val="24"/>
              </w:rPr>
            </w:pPr>
            <w:r w:rsidRPr="668C34D0">
              <w:rPr>
                <w:rFonts w:ascii="Tahoma" w:hAnsi="Tahoma" w:cs="Tahoma"/>
                <w:b/>
                <w:bCs/>
                <w:sz w:val="24"/>
                <w:szCs w:val="24"/>
              </w:rPr>
              <w:t>DT - Materials</w:t>
            </w:r>
          </w:p>
        </w:tc>
        <w:tc>
          <w:tcPr>
            <w:tcW w:w="8506" w:type="dxa"/>
            <w:tcMar/>
          </w:tcPr>
          <w:p w:rsidRPr="00BE423F" w:rsidR="00BE423F" w:rsidP="3939CFDE" w:rsidRDefault="578E693F" w14:paraId="0D0B940D" w14:textId="23FA4748">
            <w:pPr>
              <w:rPr>
                <w:rFonts w:ascii="Tahoma" w:hAnsi="Tahoma" w:cs="Tahoma"/>
                <w:sz w:val="24"/>
                <w:szCs w:val="24"/>
              </w:rPr>
            </w:pPr>
            <w:r w:rsidRPr="3939CFDE" w:rsidR="3939CFDE">
              <w:rPr>
                <w:rFonts w:ascii="Tahoma" w:hAnsi="Tahoma" w:cs="Tahoma"/>
                <w:sz w:val="24"/>
                <w:szCs w:val="24"/>
              </w:rPr>
              <w:t>Generating design ideas, modelling ideas, testing and developing their best ideas. These are evidenced in their GCSE design folders and lead into a final design idea whi</w:t>
            </w:r>
            <w:r w:rsidRPr="3939CFDE" w:rsidR="3939CFDE">
              <w:rPr>
                <w:rFonts w:ascii="Tahoma" w:hAnsi="Tahoma" w:cs="Tahoma"/>
                <w:sz w:val="24"/>
                <w:szCs w:val="24"/>
              </w:rPr>
              <w:t>ch students then develop into a prototype</w:t>
            </w:r>
            <w:r w:rsidRPr="3939CFDE" w:rsidR="3939CFDE">
              <w:rPr>
                <w:rFonts w:ascii="Tahoma" w:hAnsi="Tahoma" w:cs="Tahoma"/>
                <w:sz w:val="24"/>
                <w:szCs w:val="24"/>
              </w:rPr>
              <w:t>.</w:t>
            </w:r>
          </w:p>
        </w:tc>
      </w:tr>
      <w:tr w:rsidRPr="003F0DC6" w:rsidR="00BE423F" w:rsidTr="08EE559F" w14:paraId="50E5AB55" w14:textId="77777777">
        <w:tc>
          <w:tcPr>
            <w:tcW w:w="1950" w:type="dxa"/>
            <w:tcMar/>
          </w:tcPr>
          <w:p w:rsidRPr="00BE423F" w:rsidR="00BE423F" w:rsidP="00BE423F" w:rsidRDefault="00BE423F" w14:paraId="7374B32E" w14:textId="77777777">
            <w:pPr>
              <w:jc w:val="center"/>
              <w:rPr>
                <w:rFonts w:ascii="Tahoma" w:hAnsi="Tahoma" w:cs="Tahoma"/>
                <w:b/>
                <w:sz w:val="24"/>
                <w:szCs w:val="24"/>
              </w:rPr>
            </w:pPr>
            <w:r w:rsidRPr="00BE423F">
              <w:rPr>
                <w:rFonts w:ascii="Tahoma" w:hAnsi="Tahoma" w:cs="Tahoma"/>
                <w:b/>
                <w:sz w:val="24"/>
                <w:szCs w:val="24"/>
              </w:rPr>
              <w:t>Food</w:t>
            </w:r>
          </w:p>
        </w:tc>
        <w:tc>
          <w:tcPr>
            <w:tcW w:w="8506" w:type="dxa"/>
            <w:tcMar/>
          </w:tcPr>
          <w:p w:rsidRPr="00BE423F" w:rsidR="00BE423F" w:rsidP="4D3D9D6D" w:rsidRDefault="4D3D9D6D" w14:paraId="0E27B00A" w14:textId="68019766">
            <w:pPr>
              <w:rPr>
                <w:rFonts w:ascii="Tahoma" w:hAnsi="Tahoma" w:cs="Tahoma"/>
                <w:sz w:val="24"/>
                <w:szCs w:val="24"/>
              </w:rPr>
            </w:pPr>
            <w:r w:rsidRPr="4D3D9D6D">
              <w:rPr>
                <w:rFonts w:ascii="Tahoma" w:hAnsi="Tahoma" w:cs="Tahoma"/>
                <w:sz w:val="24"/>
                <w:szCs w:val="24"/>
              </w:rPr>
              <w:t xml:space="preserve">Students start their first piece of coursework when the topic is issued on the first of September.  Students start to produce three food investigation tasks for their NEA 1.  Alongside the making students will research the topic, analyse their findings from the investigations, produce a hypothesis and evaluate their work.  This work is completed in school using a variety of ICT skills.   </w:t>
            </w:r>
          </w:p>
        </w:tc>
      </w:tr>
      <w:tr w:rsidRPr="003F0DC6" w:rsidR="00BE423F" w:rsidTr="08EE559F" w14:paraId="2E0AF8F1" w14:textId="77777777">
        <w:tc>
          <w:tcPr>
            <w:tcW w:w="1950" w:type="dxa"/>
            <w:tcMar/>
          </w:tcPr>
          <w:p w:rsidRPr="00BE423F" w:rsidR="00BE423F" w:rsidP="00BE423F" w:rsidRDefault="00BE423F" w14:paraId="51712841" w14:textId="77777777">
            <w:pPr>
              <w:jc w:val="center"/>
              <w:rPr>
                <w:rFonts w:ascii="Tahoma" w:hAnsi="Tahoma" w:cs="Tahoma"/>
                <w:b/>
                <w:sz w:val="24"/>
                <w:szCs w:val="24"/>
              </w:rPr>
            </w:pPr>
            <w:r w:rsidRPr="00BE423F">
              <w:rPr>
                <w:rFonts w:ascii="Tahoma" w:hAnsi="Tahoma" w:cs="Tahoma"/>
                <w:b/>
                <w:sz w:val="24"/>
                <w:szCs w:val="24"/>
              </w:rPr>
              <w:t>French</w:t>
            </w:r>
          </w:p>
        </w:tc>
        <w:tc>
          <w:tcPr>
            <w:tcW w:w="8506" w:type="dxa"/>
            <w:tcMar/>
          </w:tcPr>
          <w:p w:rsidRPr="00BE423F" w:rsidR="00BE423F" w:rsidP="4D3D9D6D" w:rsidRDefault="4D3D9D6D" w14:paraId="2949DEFB" w14:textId="3AE55879">
            <w:pPr>
              <w:spacing w:line="259" w:lineRule="auto"/>
              <w:rPr>
                <w:rFonts w:ascii="Tahoma" w:hAnsi="Tahoma" w:eastAsia="Tahoma" w:cs="Tahoma"/>
                <w:sz w:val="24"/>
                <w:szCs w:val="24"/>
                <w:lang w:val="en-US"/>
              </w:rPr>
            </w:pPr>
            <w:r w:rsidRPr="4D3D9D6D">
              <w:rPr>
                <w:rFonts w:ascii="Tahoma" w:hAnsi="Tahoma" w:eastAsia="Tahoma" w:cs="Tahoma"/>
                <w:sz w:val="24"/>
                <w:szCs w:val="24"/>
              </w:rPr>
              <w:t>Students continue to develop their skills of listening, speaking, reading and writing.</w:t>
            </w:r>
            <w:r w:rsidRPr="4D3D9D6D">
              <w:rPr>
                <w:rFonts w:ascii="Tahoma" w:hAnsi="Tahoma" w:eastAsia="Tahoma" w:cs="Tahoma"/>
                <w:sz w:val="24"/>
                <w:szCs w:val="24"/>
                <w:lang w:val="en-US"/>
              </w:rPr>
              <w:t xml:space="preserve"> </w:t>
            </w:r>
          </w:p>
          <w:p w:rsidRPr="00BE423F" w:rsidR="00BE423F" w:rsidP="4D3D9D6D" w:rsidRDefault="4D3D9D6D" w14:paraId="551D52E9" w14:textId="593A6EB7">
            <w:pPr>
              <w:spacing w:line="259" w:lineRule="auto"/>
              <w:rPr>
                <w:rFonts w:ascii="Tahoma" w:hAnsi="Tahoma" w:eastAsia="Tahoma" w:cs="Tahoma"/>
                <w:sz w:val="24"/>
                <w:szCs w:val="24"/>
                <w:lang w:val="en-US"/>
              </w:rPr>
            </w:pPr>
            <w:r w:rsidRPr="4D3D9D6D">
              <w:rPr>
                <w:rFonts w:ascii="Tahoma" w:hAnsi="Tahoma" w:eastAsia="Tahoma" w:cs="Tahoma"/>
                <w:sz w:val="24"/>
                <w:szCs w:val="24"/>
              </w:rPr>
              <w:t>They study topics related to:</w:t>
            </w:r>
            <w:r w:rsidRPr="4D3D9D6D">
              <w:rPr>
                <w:rFonts w:ascii="Tahoma" w:hAnsi="Tahoma" w:eastAsia="Tahoma" w:cs="Tahoma"/>
                <w:sz w:val="24"/>
                <w:szCs w:val="24"/>
                <w:lang w:val="en-US"/>
              </w:rPr>
              <w:t xml:space="preserve">  </w:t>
            </w:r>
          </w:p>
          <w:p w:rsidRPr="00BE423F" w:rsidR="00BE423F" w:rsidP="4D3D9D6D" w:rsidRDefault="4D3D9D6D" w14:paraId="703074BA" w14:textId="7C12A8DA">
            <w:pPr>
              <w:spacing w:line="259" w:lineRule="auto"/>
              <w:rPr>
                <w:rFonts w:ascii="Tahoma" w:hAnsi="Tahoma" w:eastAsia="Tahoma" w:cs="Tahoma"/>
                <w:sz w:val="24"/>
                <w:szCs w:val="24"/>
              </w:rPr>
            </w:pPr>
            <w:r w:rsidRPr="4D3D9D6D">
              <w:rPr>
                <w:rFonts w:ascii="Symbol" w:hAnsi="Symbol" w:eastAsia="Symbol" w:cs="Symbol"/>
                <w:sz w:val="20"/>
                <w:szCs w:val="20"/>
                <w:lang w:val="en-US"/>
              </w:rPr>
              <w:t></w:t>
            </w:r>
            <w:r w:rsidRPr="4D3D9D6D">
              <w:rPr>
                <w:rFonts w:ascii="Times New Roman" w:hAnsi="Times New Roman" w:eastAsia="Times New Roman" w:cs="Times New Roman"/>
                <w:sz w:val="14"/>
                <w:szCs w:val="14"/>
                <w:lang w:val="en-US"/>
              </w:rPr>
              <w:t xml:space="preserve">         </w:t>
            </w:r>
            <w:r w:rsidRPr="4D3D9D6D">
              <w:rPr>
                <w:rFonts w:ascii="Tahoma" w:hAnsi="Tahoma" w:eastAsia="Tahoma" w:cs="Tahoma"/>
                <w:sz w:val="24"/>
                <w:szCs w:val="24"/>
              </w:rPr>
              <w:t>Holidays</w:t>
            </w:r>
          </w:p>
          <w:p w:rsidRPr="00BE423F" w:rsidR="00BE423F" w:rsidP="4D3D9D6D" w:rsidRDefault="4D3D9D6D" w14:paraId="5770CAE0" w14:textId="6C26A248">
            <w:pPr>
              <w:spacing w:line="259" w:lineRule="auto"/>
              <w:rPr>
                <w:rFonts w:ascii="Tahoma" w:hAnsi="Tahoma" w:eastAsia="Tahoma" w:cs="Tahoma"/>
                <w:sz w:val="24"/>
                <w:szCs w:val="24"/>
              </w:rPr>
            </w:pPr>
            <w:r w:rsidRPr="4D3D9D6D">
              <w:rPr>
                <w:rFonts w:ascii="Symbol" w:hAnsi="Symbol" w:eastAsia="Symbol" w:cs="Symbol"/>
                <w:sz w:val="20"/>
                <w:szCs w:val="20"/>
                <w:lang w:val="en-US"/>
              </w:rPr>
              <w:lastRenderedPageBreak/>
              <w:t></w:t>
            </w:r>
            <w:r w:rsidRPr="4D3D9D6D">
              <w:rPr>
                <w:rFonts w:ascii="Times New Roman" w:hAnsi="Times New Roman" w:eastAsia="Times New Roman" w:cs="Times New Roman"/>
                <w:sz w:val="14"/>
                <w:szCs w:val="14"/>
                <w:lang w:val="en-US"/>
              </w:rPr>
              <w:t xml:space="preserve">         </w:t>
            </w:r>
            <w:r w:rsidRPr="4D3D9D6D">
              <w:rPr>
                <w:rFonts w:ascii="Tahoma" w:hAnsi="Tahoma" w:eastAsia="Tahoma" w:cs="Tahoma"/>
                <w:sz w:val="24"/>
                <w:szCs w:val="24"/>
              </w:rPr>
              <w:t>Travel and Tourism</w:t>
            </w:r>
          </w:p>
          <w:p w:rsidRPr="00BE423F" w:rsidR="00BE423F" w:rsidP="4D3D9D6D" w:rsidRDefault="4D3D9D6D" w14:paraId="60061E4C" w14:textId="00C9B58A">
            <w:pPr>
              <w:rPr>
                <w:rFonts w:ascii="Tahoma" w:hAnsi="Tahoma" w:cs="Tahoma"/>
                <w:sz w:val="24"/>
                <w:szCs w:val="24"/>
              </w:rPr>
            </w:pPr>
            <w:r w:rsidRPr="4D3D9D6D">
              <w:rPr>
                <w:rFonts w:ascii="Arial" w:hAnsi="Arial" w:eastAsia="Arial" w:cs="Arial"/>
                <w:sz w:val="24"/>
                <w:szCs w:val="24"/>
              </w:rPr>
              <w:t>They add to their knowledge of French grammar, with an emphasis on secure formation of present, past and future tenses.  They will work on exam practice, to prepare for Mocks in the second half of the Autumn term.  They will also be preparing their Theme 2 speaking exam answers, in preparation for their mock speaking exams in November.  They completed Theme 1 answers in Year 10.</w:t>
            </w:r>
          </w:p>
        </w:tc>
      </w:tr>
      <w:tr w:rsidRPr="003F0DC6" w:rsidR="00BE423F" w:rsidTr="08EE559F" w14:paraId="5FBAC7B0" w14:textId="77777777">
        <w:tc>
          <w:tcPr>
            <w:tcW w:w="1950" w:type="dxa"/>
            <w:tcMar/>
          </w:tcPr>
          <w:p w:rsidRPr="00BE423F" w:rsidR="00BE423F" w:rsidP="00BE423F" w:rsidRDefault="00BE423F" w14:paraId="024ABCF0" w14:textId="77777777">
            <w:pPr>
              <w:jc w:val="center"/>
              <w:rPr>
                <w:rFonts w:ascii="Tahoma" w:hAnsi="Tahoma" w:cs="Tahoma"/>
                <w:b/>
                <w:sz w:val="24"/>
                <w:szCs w:val="24"/>
              </w:rPr>
            </w:pPr>
            <w:r w:rsidRPr="00BE423F">
              <w:rPr>
                <w:rFonts w:ascii="Tahoma" w:hAnsi="Tahoma" w:cs="Tahoma"/>
                <w:b/>
                <w:sz w:val="24"/>
                <w:szCs w:val="24"/>
              </w:rPr>
              <w:lastRenderedPageBreak/>
              <w:t>Perf Arts</w:t>
            </w:r>
          </w:p>
        </w:tc>
        <w:tc>
          <w:tcPr>
            <w:tcW w:w="8506" w:type="dxa"/>
            <w:tcMar/>
          </w:tcPr>
          <w:p w:rsidRPr="00BE423F" w:rsidR="00BE423F" w:rsidP="56120ECE" w:rsidRDefault="56120ECE" w14:paraId="44EAFD9C" w14:textId="30313ED9">
            <w:pPr>
              <w:rPr>
                <w:rFonts w:ascii="Tahoma" w:hAnsi="Tahoma" w:cs="Tahoma"/>
                <w:sz w:val="24"/>
                <w:szCs w:val="24"/>
              </w:rPr>
            </w:pPr>
            <w:r w:rsidRPr="56120ECE">
              <w:rPr>
                <w:rFonts w:ascii="Tahoma" w:hAnsi="Tahoma" w:cs="Tahoma"/>
                <w:sz w:val="24"/>
                <w:szCs w:val="24"/>
              </w:rPr>
              <w:t>This term students will be focusing on preparing, rehearsing and refining their final pieces for Unit 2: Production/Performance.  Within the Unit students must put on a performance or be part of the production team that does so and clearly state and evidence what they have done to prepare.  Students must create a written log of their journey which as 3 areas of self-assessment at the start of the process, in the middle and just before the performance itself.</w:t>
            </w:r>
          </w:p>
        </w:tc>
      </w:tr>
      <w:tr w:rsidRPr="003F0DC6" w:rsidR="00BE423F" w:rsidTr="08EE559F" w14:paraId="56979F28" w14:textId="77777777">
        <w:tc>
          <w:tcPr>
            <w:tcW w:w="1950" w:type="dxa"/>
            <w:tcMar/>
          </w:tcPr>
          <w:p w:rsidRPr="00BE423F" w:rsidR="00BE423F" w:rsidP="00BE423F" w:rsidRDefault="00BE423F" w14:paraId="7D6A7D31" w14:textId="77777777">
            <w:pPr>
              <w:jc w:val="center"/>
              <w:rPr>
                <w:rFonts w:ascii="Tahoma" w:hAnsi="Tahoma" w:cs="Tahoma"/>
                <w:b/>
                <w:sz w:val="24"/>
                <w:szCs w:val="24"/>
              </w:rPr>
            </w:pPr>
            <w:r>
              <w:rPr>
                <w:rFonts w:ascii="Tahoma" w:hAnsi="Tahoma" w:cs="Tahoma"/>
                <w:b/>
                <w:sz w:val="24"/>
                <w:szCs w:val="24"/>
              </w:rPr>
              <w:t>Art</w:t>
            </w:r>
          </w:p>
        </w:tc>
        <w:tc>
          <w:tcPr>
            <w:tcW w:w="8506" w:type="dxa"/>
            <w:tcMar/>
          </w:tcPr>
          <w:p w:rsidRPr="00BE423F" w:rsidR="00BE423F" w:rsidP="08EE559F" w:rsidRDefault="2792FA1D" w14:paraId="4F0A562B" w14:textId="39C42A35">
            <w:pPr>
              <w:pStyle w:val="Normal"/>
              <w:rPr>
                <w:rFonts w:ascii="Tahoma" w:hAnsi="Tahoma" w:eastAsia="Tahoma" w:cs="Tahoma"/>
                <w:sz w:val="24"/>
                <w:szCs w:val="24"/>
              </w:rPr>
            </w:pPr>
            <w:r w:rsidRPr="08EE559F" w:rsidR="08EE559F">
              <w:rPr>
                <w:rFonts w:ascii="Tahoma" w:hAnsi="Tahoma" w:eastAsia="Tahoma" w:cs="Tahoma"/>
                <w:sz w:val="24"/>
                <w:szCs w:val="24"/>
              </w:rPr>
              <w:t xml:space="preserve">Component 2 – The Wonderful Everyday </w:t>
            </w:r>
          </w:p>
          <w:p w:rsidRPr="00BE423F" w:rsidR="00BE423F" w:rsidP="08EE559F" w:rsidRDefault="2792FA1D" w14:paraId="567F9715" w14:textId="4877E91C">
            <w:pPr>
              <w:spacing w:line="257" w:lineRule="auto"/>
              <w:rPr>
                <w:rFonts w:ascii="Tahoma" w:hAnsi="Tahoma" w:eastAsia="Tahoma" w:cs="Tahoma"/>
                <w:noProof w:val="0"/>
                <w:sz w:val="24"/>
                <w:szCs w:val="24"/>
                <w:lang w:val="en-GB"/>
              </w:rPr>
            </w:pPr>
            <w:r w:rsidRPr="08EE559F" w:rsidR="08EE559F">
              <w:rPr>
                <w:rFonts w:ascii="Tahoma" w:hAnsi="Tahoma" w:eastAsia="Tahoma" w:cs="Tahoma"/>
                <w:noProof w:val="0"/>
                <w:sz w:val="24"/>
                <w:szCs w:val="24"/>
                <w:lang w:val="en-GB"/>
              </w:rPr>
              <w:t xml:space="preserve">Students started this project at the beginning of the Summer Term of Year 10. </w:t>
            </w:r>
          </w:p>
          <w:p w:rsidRPr="00BE423F" w:rsidR="00BE423F" w:rsidP="08EE559F" w:rsidRDefault="2792FA1D" w14:paraId="48FFFB5E" w14:textId="03ADF2CA">
            <w:pPr>
              <w:spacing w:line="257" w:lineRule="auto"/>
              <w:rPr>
                <w:rFonts w:ascii="Tahoma" w:hAnsi="Tahoma" w:eastAsia="Tahoma" w:cs="Tahoma"/>
                <w:noProof w:val="0"/>
                <w:sz w:val="24"/>
                <w:szCs w:val="24"/>
                <w:lang w:val="en-GB"/>
              </w:rPr>
            </w:pPr>
            <w:r w:rsidRPr="08EE559F" w:rsidR="08EE559F">
              <w:rPr>
                <w:rFonts w:ascii="Tahoma" w:hAnsi="Tahoma" w:eastAsia="Tahoma" w:cs="Tahoma"/>
                <w:noProof w:val="0"/>
                <w:sz w:val="24"/>
                <w:szCs w:val="24"/>
                <w:lang w:val="en-GB"/>
              </w:rPr>
              <w:t>The project is building upon the teacher-directed skills learnt within the Portraiture project thus giving students more flexibility to independently direct artist inspirations, subject and media choices. It is the intention of the project to find beauty in the everyday/mundane and to really explore composition and proportion.</w:t>
            </w:r>
          </w:p>
          <w:p w:rsidRPr="00BE423F" w:rsidR="00BE423F" w:rsidP="08EE559F" w:rsidRDefault="2792FA1D" w14:paraId="5616C6FF" w14:textId="3842090B">
            <w:pPr>
              <w:pStyle w:val="Normal"/>
              <w:spacing w:line="257" w:lineRule="auto"/>
              <w:rPr>
                <w:rFonts w:ascii="Tahoma" w:hAnsi="Tahoma" w:eastAsia="Tahoma" w:cs="Tahoma"/>
                <w:noProof w:val="0"/>
                <w:sz w:val="24"/>
                <w:szCs w:val="24"/>
                <w:lang w:val="en-GB"/>
              </w:rPr>
            </w:pPr>
          </w:p>
          <w:p w:rsidRPr="00BE423F" w:rsidR="00BE423F" w:rsidP="08EE559F" w:rsidRDefault="2792FA1D" w14:paraId="203367BB" w14:textId="3C6064BE">
            <w:pPr>
              <w:pStyle w:val="Normal"/>
              <w:spacing w:line="257" w:lineRule="auto"/>
              <w:rPr>
                <w:rFonts w:ascii="Tahoma" w:hAnsi="Tahoma" w:eastAsia="Tahoma" w:cs="Tahoma"/>
                <w:noProof w:val="0"/>
                <w:sz w:val="24"/>
                <w:szCs w:val="24"/>
                <w:lang w:val="en-GB"/>
              </w:rPr>
            </w:pPr>
            <w:r w:rsidRPr="08EE559F" w:rsidR="08EE559F">
              <w:rPr>
                <w:rFonts w:ascii="Tahoma" w:hAnsi="Tahoma" w:eastAsia="Tahoma" w:cs="Tahoma"/>
                <w:noProof w:val="0"/>
                <w:sz w:val="24"/>
                <w:szCs w:val="24"/>
                <w:lang w:val="en-GB"/>
              </w:rPr>
              <w:t>The main techniques and skills taught this half-term will be:</w:t>
            </w:r>
          </w:p>
          <w:p w:rsidRPr="00BE423F" w:rsidR="00BE423F" w:rsidP="08EE559F" w:rsidRDefault="2792FA1D" w14:paraId="53740A52" w14:textId="472040BB">
            <w:pPr>
              <w:pStyle w:val="Normal"/>
              <w:spacing w:line="257" w:lineRule="auto"/>
              <w:rPr>
                <w:rFonts w:ascii="Tahoma" w:hAnsi="Tahoma" w:eastAsia="Tahoma" w:cs="Tahoma"/>
                <w:noProof w:val="0"/>
                <w:sz w:val="24"/>
                <w:szCs w:val="24"/>
                <w:lang w:val="en-GB"/>
              </w:rPr>
            </w:pPr>
          </w:p>
          <w:p w:rsidRPr="00BE423F" w:rsidR="00BE423F" w:rsidP="08EE559F" w:rsidRDefault="2792FA1D" w14:paraId="34405C2B" w14:textId="24A2185B">
            <w:pPr>
              <w:pStyle w:val="ListParagraph"/>
              <w:numPr>
                <w:ilvl w:val="0"/>
                <w:numId w:val="4"/>
              </w:numPr>
              <w:spacing w:line="257" w:lineRule="auto"/>
              <w:rPr>
                <w:b w:val="0"/>
                <w:bCs w:val="0"/>
                <w:noProof w:val="0"/>
                <w:sz w:val="24"/>
                <w:szCs w:val="24"/>
                <w:lang w:val="en-GB"/>
              </w:rPr>
            </w:pPr>
            <w:r w:rsidRPr="08EE559F" w:rsidR="08EE559F">
              <w:rPr>
                <w:rFonts w:ascii="Tahoma" w:hAnsi="Tahoma" w:eastAsia="Tahoma" w:cs="Tahoma"/>
                <w:b w:val="0"/>
                <w:bCs w:val="0"/>
                <w:noProof w:val="0"/>
                <w:sz w:val="24"/>
                <w:szCs w:val="24"/>
                <w:lang w:val="en-GB"/>
              </w:rPr>
              <w:t>Large Compositional Planning</w:t>
            </w:r>
            <w:r w:rsidRPr="08EE559F" w:rsidR="08EE559F">
              <w:rPr>
                <w:rFonts w:ascii="Tahoma" w:hAnsi="Tahoma" w:eastAsia="Tahoma" w:cs="Tahoma"/>
                <w:b w:val="0"/>
                <w:bCs w:val="0"/>
                <w:noProof w:val="0"/>
                <w:sz w:val="24"/>
                <w:szCs w:val="24"/>
                <w:lang w:val="en-GB"/>
              </w:rPr>
              <w:t xml:space="preserve"> </w:t>
            </w:r>
            <w:r w:rsidRPr="08EE559F" w:rsidR="08EE559F">
              <w:rPr>
                <w:rFonts w:ascii="Tahoma" w:hAnsi="Tahoma" w:eastAsia="Tahoma" w:cs="Tahoma"/>
                <w:b w:val="0"/>
                <w:bCs w:val="0"/>
                <w:noProof w:val="0"/>
                <w:sz w:val="24"/>
                <w:szCs w:val="24"/>
                <w:lang w:val="en-GB"/>
              </w:rPr>
              <w:t xml:space="preserve"> </w:t>
            </w:r>
          </w:p>
          <w:p w:rsidRPr="00BE423F" w:rsidR="00BE423F" w:rsidP="08EE559F" w:rsidRDefault="2792FA1D" w14:paraId="33F56F21" w14:textId="1B901DB2">
            <w:pPr>
              <w:pStyle w:val="ListParagraph"/>
              <w:numPr>
                <w:ilvl w:val="0"/>
                <w:numId w:val="4"/>
              </w:numPr>
              <w:spacing w:line="257" w:lineRule="auto"/>
              <w:rPr>
                <w:b w:val="0"/>
                <w:bCs w:val="0"/>
                <w:noProof w:val="0"/>
                <w:sz w:val="24"/>
                <w:szCs w:val="24"/>
                <w:lang w:val="en-GB"/>
              </w:rPr>
            </w:pPr>
            <w:r w:rsidRPr="08EE559F" w:rsidR="08EE559F">
              <w:rPr>
                <w:rFonts w:ascii="Tahoma" w:hAnsi="Tahoma" w:eastAsia="Tahoma" w:cs="Tahoma"/>
                <w:b w:val="0"/>
                <w:bCs w:val="0"/>
                <w:noProof w:val="0"/>
                <w:sz w:val="24"/>
                <w:szCs w:val="24"/>
                <w:lang w:val="en-GB"/>
              </w:rPr>
              <w:t>Compositional analysis</w:t>
            </w:r>
            <w:r w:rsidRPr="08EE559F" w:rsidR="08EE559F">
              <w:rPr>
                <w:rFonts w:ascii="Tahoma" w:hAnsi="Tahoma" w:eastAsia="Tahoma" w:cs="Tahoma"/>
                <w:b w:val="0"/>
                <w:bCs w:val="0"/>
                <w:noProof w:val="0"/>
                <w:sz w:val="24"/>
                <w:szCs w:val="24"/>
                <w:lang w:val="en-GB"/>
              </w:rPr>
              <w:t xml:space="preserve"> </w:t>
            </w:r>
          </w:p>
          <w:p w:rsidRPr="00BE423F" w:rsidR="00BE423F" w:rsidP="08EE559F" w:rsidRDefault="2792FA1D" w14:paraId="2EA63260" w14:textId="06E059F6">
            <w:pPr>
              <w:pStyle w:val="ListParagraph"/>
              <w:numPr>
                <w:ilvl w:val="0"/>
                <w:numId w:val="4"/>
              </w:numPr>
              <w:spacing w:line="257" w:lineRule="auto"/>
              <w:rPr>
                <w:b w:val="0"/>
                <w:bCs w:val="0"/>
                <w:noProof w:val="0"/>
                <w:sz w:val="24"/>
                <w:szCs w:val="24"/>
                <w:lang w:val="en-GB"/>
              </w:rPr>
            </w:pPr>
            <w:r w:rsidRPr="08EE559F" w:rsidR="08EE559F">
              <w:rPr>
                <w:rFonts w:ascii="Tahoma" w:hAnsi="Tahoma" w:eastAsia="Tahoma" w:cs="Tahoma"/>
                <w:b w:val="0"/>
                <w:bCs w:val="0"/>
                <w:noProof w:val="0"/>
                <w:sz w:val="24"/>
                <w:szCs w:val="24"/>
                <w:lang w:val="en-GB"/>
              </w:rPr>
              <w:t>Paper stretching &amp; production of large painted composition</w:t>
            </w:r>
            <w:r w:rsidRPr="08EE559F" w:rsidR="08EE559F">
              <w:rPr>
                <w:rFonts w:ascii="Tahoma" w:hAnsi="Tahoma" w:eastAsia="Tahoma" w:cs="Tahoma"/>
                <w:b w:val="0"/>
                <w:bCs w:val="0"/>
                <w:noProof w:val="0"/>
                <w:sz w:val="24"/>
                <w:szCs w:val="24"/>
                <w:lang w:val="en-GB"/>
              </w:rPr>
              <w:t xml:space="preserve">  </w:t>
            </w:r>
          </w:p>
          <w:p w:rsidRPr="00BE423F" w:rsidR="00BE423F" w:rsidP="08EE559F" w:rsidRDefault="2792FA1D" w14:paraId="268E4D8F" w14:textId="5967AD69">
            <w:pPr>
              <w:pStyle w:val="ListParagraph"/>
              <w:numPr>
                <w:ilvl w:val="0"/>
                <w:numId w:val="4"/>
              </w:numPr>
              <w:spacing w:line="257" w:lineRule="auto"/>
              <w:rPr>
                <w:b w:val="0"/>
                <w:bCs w:val="0"/>
                <w:noProof w:val="0"/>
                <w:sz w:val="24"/>
                <w:szCs w:val="24"/>
                <w:lang w:val="en-GB"/>
              </w:rPr>
            </w:pPr>
            <w:r w:rsidRPr="08EE559F" w:rsidR="08EE559F">
              <w:rPr>
                <w:rFonts w:ascii="Tahoma" w:hAnsi="Tahoma" w:eastAsia="Tahoma" w:cs="Tahoma"/>
                <w:b w:val="0"/>
                <w:bCs w:val="0"/>
                <w:noProof w:val="0"/>
                <w:sz w:val="24"/>
                <w:szCs w:val="24"/>
                <w:lang w:val="en-GB"/>
              </w:rPr>
              <w:t>Photography workshop</w:t>
            </w:r>
            <w:r w:rsidRPr="08EE559F" w:rsidR="08EE559F">
              <w:rPr>
                <w:rFonts w:ascii="Tahoma" w:hAnsi="Tahoma" w:eastAsia="Tahoma" w:cs="Tahoma"/>
                <w:b w:val="0"/>
                <w:bCs w:val="0"/>
                <w:noProof w:val="0"/>
                <w:sz w:val="24"/>
                <w:szCs w:val="24"/>
                <w:lang w:val="en-GB"/>
              </w:rPr>
              <w:t xml:space="preserve"> </w:t>
            </w:r>
          </w:p>
          <w:p w:rsidRPr="00BE423F" w:rsidR="00BE423F" w:rsidP="7D848C5F" w:rsidRDefault="2792FA1D" w14:paraId="4B94D5A5" w14:textId="4B4EB066">
            <w:pPr>
              <w:pStyle w:val="Normal"/>
              <w:spacing w:line="257" w:lineRule="auto"/>
              <w:ind w:left="360"/>
              <w:rPr>
                <w:rFonts w:ascii="Arial" w:hAnsi="Arial" w:eastAsia="Arial" w:cs="Arial"/>
                <w:b w:val="0"/>
                <w:bCs w:val="0"/>
                <w:noProof w:val="0"/>
                <w:sz w:val="22"/>
                <w:szCs w:val="22"/>
                <w:lang w:val="en-GB"/>
              </w:rPr>
            </w:pPr>
          </w:p>
        </w:tc>
      </w:tr>
      <w:tr w:rsidRPr="003F0DC6" w:rsidR="00BE423F" w:rsidTr="08EE559F" w14:paraId="47564688" w14:textId="77777777">
        <w:tc>
          <w:tcPr>
            <w:tcW w:w="1950" w:type="dxa"/>
            <w:tcMar/>
          </w:tcPr>
          <w:p w:rsidRPr="00BE423F" w:rsidR="00BE423F" w:rsidP="00BE423F" w:rsidRDefault="00BE423F" w14:paraId="5EA524F5" w14:textId="77777777">
            <w:pPr>
              <w:jc w:val="center"/>
              <w:rPr>
                <w:rFonts w:ascii="Tahoma" w:hAnsi="Tahoma" w:cs="Tahoma"/>
                <w:b/>
                <w:sz w:val="24"/>
                <w:szCs w:val="24"/>
              </w:rPr>
            </w:pPr>
            <w:r w:rsidRPr="00BE423F">
              <w:rPr>
                <w:rFonts w:ascii="Tahoma" w:hAnsi="Tahoma" w:cs="Tahoma"/>
                <w:b/>
                <w:sz w:val="24"/>
                <w:szCs w:val="24"/>
              </w:rPr>
              <w:t>GCSE PE</w:t>
            </w:r>
          </w:p>
        </w:tc>
        <w:tc>
          <w:tcPr>
            <w:tcW w:w="8506" w:type="dxa"/>
            <w:tcMar/>
          </w:tcPr>
          <w:p w:rsidR="00927E9B" w:rsidP="00927E9B" w:rsidRDefault="007066F2" w14:paraId="4064D098" w14:textId="499D0B03">
            <w:pPr>
              <w:rPr>
                <w:rFonts w:ascii="Tahoma" w:hAnsi="Tahoma" w:cs="Tahoma"/>
                <w:sz w:val="24"/>
                <w:szCs w:val="24"/>
              </w:rPr>
            </w:pPr>
            <w:r w:rsidRPr="007066F2">
              <w:rPr>
                <w:rFonts w:ascii="Tahoma" w:hAnsi="Tahoma" w:cs="Tahoma"/>
                <w:sz w:val="24"/>
                <w:szCs w:val="24"/>
              </w:rPr>
              <w:t>Practical - Learners are assessed in their ability to select and perform appropriate skills consistently, precisely and with control and fluency in conditioned, competitive environments, adapting their performance to suit a variety of situations. Starting with Badminton then they will go to table tennis</w:t>
            </w:r>
            <w:r>
              <w:rPr>
                <w:rFonts w:ascii="Tahoma" w:hAnsi="Tahoma" w:cs="Tahoma"/>
                <w:sz w:val="24"/>
                <w:szCs w:val="24"/>
              </w:rPr>
              <w:t xml:space="preserve"> and trampolining</w:t>
            </w:r>
            <w:r w:rsidRPr="007066F2">
              <w:rPr>
                <w:rFonts w:ascii="Tahoma" w:hAnsi="Tahoma" w:cs="Tahoma"/>
                <w:sz w:val="24"/>
                <w:szCs w:val="24"/>
              </w:rPr>
              <w:t>.</w:t>
            </w:r>
          </w:p>
          <w:p w:rsidRPr="00927E9B" w:rsidR="00927E9B" w:rsidP="00927E9B" w:rsidRDefault="007066F2" w14:paraId="6305BD5D" w14:textId="75539399">
            <w:pPr>
              <w:rPr>
                <w:rFonts w:ascii="Tahoma" w:hAnsi="Tahoma" w:cs="Tahoma"/>
                <w:sz w:val="24"/>
                <w:szCs w:val="24"/>
              </w:rPr>
            </w:pPr>
            <w:r>
              <w:rPr>
                <w:rFonts w:ascii="Tahoma" w:hAnsi="Tahoma" w:cs="Tahoma"/>
                <w:sz w:val="24"/>
                <w:szCs w:val="24"/>
              </w:rPr>
              <w:t xml:space="preserve">Course work – </w:t>
            </w:r>
            <w:r w:rsidRPr="00927E9B" w:rsidR="00927E9B">
              <w:rPr>
                <w:rFonts w:ascii="Tahoma" w:hAnsi="Tahoma" w:cs="Tahoma"/>
                <w:sz w:val="24"/>
                <w:szCs w:val="24"/>
              </w:rPr>
              <w:t>Analysing and Evaluating Performance (AEP)</w:t>
            </w:r>
          </w:p>
          <w:p w:rsidRPr="00927E9B" w:rsidR="00927E9B" w:rsidP="00927E9B" w:rsidRDefault="00927E9B" w14:paraId="0CD2D8AB" w14:textId="60B2F57C">
            <w:pPr>
              <w:rPr>
                <w:rFonts w:ascii="Tahoma" w:hAnsi="Tahoma" w:cs="Tahoma"/>
                <w:sz w:val="24"/>
                <w:szCs w:val="24"/>
              </w:rPr>
            </w:pPr>
            <w:r w:rsidRPr="00927E9B">
              <w:rPr>
                <w:rFonts w:ascii="Tahoma" w:hAnsi="Tahoma" w:cs="Tahoma"/>
                <w:sz w:val="24"/>
                <w:szCs w:val="24"/>
              </w:rPr>
              <w:t>In addition to three p</w:t>
            </w:r>
            <w:r>
              <w:rPr>
                <w:rFonts w:ascii="Tahoma" w:hAnsi="Tahoma" w:cs="Tahoma"/>
                <w:sz w:val="24"/>
                <w:szCs w:val="24"/>
              </w:rPr>
              <w:t xml:space="preserve">ractical performances, learners are required to </w:t>
            </w:r>
            <w:r w:rsidRPr="00927E9B">
              <w:rPr>
                <w:rFonts w:ascii="Tahoma" w:hAnsi="Tahoma" w:cs="Tahoma"/>
                <w:sz w:val="24"/>
                <w:szCs w:val="24"/>
              </w:rPr>
              <w:t>demon</w:t>
            </w:r>
            <w:r>
              <w:rPr>
                <w:rFonts w:ascii="Tahoma" w:hAnsi="Tahoma" w:cs="Tahoma"/>
                <w:sz w:val="24"/>
                <w:szCs w:val="24"/>
              </w:rPr>
              <w:t xml:space="preserve">strate their ability to analyse </w:t>
            </w:r>
            <w:r w:rsidRPr="00927E9B">
              <w:rPr>
                <w:rFonts w:ascii="Tahoma" w:hAnsi="Tahoma" w:cs="Tahoma"/>
                <w:sz w:val="24"/>
                <w:szCs w:val="24"/>
              </w:rPr>
              <w:t>and evaluate their own performance in order to:</w:t>
            </w:r>
          </w:p>
          <w:p w:rsidRPr="00927E9B" w:rsidR="00927E9B" w:rsidP="00927E9B" w:rsidRDefault="00927E9B" w14:paraId="0A6889A3" w14:textId="380C3E3C">
            <w:pPr>
              <w:rPr>
                <w:rFonts w:ascii="Tahoma" w:hAnsi="Tahoma" w:cs="Tahoma"/>
                <w:sz w:val="24"/>
                <w:szCs w:val="24"/>
              </w:rPr>
            </w:pPr>
            <w:r w:rsidRPr="00927E9B">
              <w:rPr>
                <w:rFonts w:ascii="Tahoma" w:hAnsi="Tahoma" w:cs="Tahoma"/>
                <w:sz w:val="24"/>
                <w:szCs w:val="24"/>
              </w:rPr>
              <w:t>• analyse aspec</w:t>
            </w:r>
            <w:r>
              <w:rPr>
                <w:rFonts w:ascii="Tahoma" w:hAnsi="Tahoma" w:cs="Tahoma"/>
                <w:sz w:val="24"/>
                <w:szCs w:val="24"/>
              </w:rPr>
              <w:t xml:space="preserve">ts of personal performance in a </w:t>
            </w:r>
            <w:r w:rsidRPr="00927E9B">
              <w:rPr>
                <w:rFonts w:ascii="Tahoma" w:hAnsi="Tahoma" w:cs="Tahoma"/>
                <w:sz w:val="24"/>
                <w:szCs w:val="24"/>
              </w:rPr>
              <w:t>practical activity</w:t>
            </w:r>
          </w:p>
          <w:p w:rsidRPr="00927E9B" w:rsidR="00927E9B" w:rsidP="00927E9B" w:rsidRDefault="00927E9B" w14:paraId="0D262BC0" w14:textId="16523354">
            <w:pPr>
              <w:rPr>
                <w:rFonts w:ascii="Tahoma" w:hAnsi="Tahoma" w:cs="Tahoma"/>
                <w:sz w:val="24"/>
                <w:szCs w:val="24"/>
              </w:rPr>
            </w:pPr>
            <w:r w:rsidRPr="00927E9B">
              <w:rPr>
                <w:rFonts w:ascii="Tahoma" w:hAnsi="Tahoma" w:cs="Tahoma"/>
                <w:sz w:val="24"/>
                <w:szCs w:val="24"/>
              </w:rPr>
              <w:t>• evaluate the strengths and weakn</w:t>
            </w:r>
            <w:r>
              <w:rPr>
                <w:rFonts w:ascii="Tahoma" w:hAnsi="Tahoma" w:cs="Tahoma"/>
                <w:sz w:val="24"/>
                <w:szCs w:val="24"/>
              </w:rPr>
              <w:t xml:space="preserve">esses of the </w:t>
            </w:r>
            <w:r w:rsidRPr="00927E9B">
              <w:rPr>
                <w:rFonts w:ascii="Tahoma" w:hAnsi="Tahoma" w:cs="Tahoma"/>
                <w:sz w:val="24"/>
                <w:szCs w:val="24"/>
              </w:rPr>
              <w:t>performance</w:t>
            </w:r>
          </w:p>
          <w:p w:rsidRPr="00BE423F" w:rsidR="00BE423F" w:rsidP="00927E9B" w:rsidRDefault="00927E9B" w14:paraId="3DEEC669" w14:textId="71F24DC5">
            <w:pPr>
              <w:rPr>
                <w:rFonts w:ascii="Tahoma" w:hAnsi="Tahoma" w:cs="Tahoma"/>
                <w:sz w:val="24"/>
                <w:szCs w:val="24"/>
              </w:rPr>
            </w:pPr>
            <w:r w:rsidRPr="00927E9B">
              <w:rPr>
                <w:rFonts w:ascii="Tahoma" w:hAnsi="Tahoma" w:cs="Tahoma"/>
                <w:sz w:val="24"/>
                <w:szCs w:val="24"/>
              </w:rPr>
              <w:t>• produce an ac</w:t>
            </w:r>
            <w:r>
              <w:rPr>
                <w:rFonts w:ascii="Tahoma" w:hAnsi="Tahoma" w:cs="Tahoma"/>
                <w:sz w:val="24"/>
                <w:szCs w:val="24"/>
              </w:rPr>
              <w:t xml:space="preserve">tion plan which aims to improve </w:t>
            </w:r>
            <w:r w:rsidRPr="00927E9B">
              <w:rPr>
                <w:rFonts w:ascii="Tahoma" w:hAnsi="Tahoma" w:cs="Tahoma"/>
                <w:sz w:val="24"/>
                <w:szCs w:val="24"/>
              </w:rPr>
              <w:t>the q</w:t>
            </w:r>
            <w:r>
              <w:rPr>
                <w:rFonts w:ascii="Tahoma" w:hAnsi="Tahoma" w:cs="Tahoma"/>
                <w:sz w:val="24"/>
                <w:szCs w:val="24"/>
              </w:rPr>
              <w:t xml:space="preserve">uality and effectiveness of the </w:t>
            </w:r>
            <w:r w:rsidRPr="00927E9B">
              <w:rPr>
                <w:rFonts w:ascii="Tahoma" w:hAnsi="Tahoma" w:cs="Tahoma"/>
                <w:sz w:val="24"/>
                <w:szCs w:val="24"/>
              </w:rPr>
              <w:t>performance.</w:t>
            </w:r>
          </w:p>
        </w:tc>
      </w:tr>
      <w:tr w:rsidRPr="003F0DC6" w:rsidR="00BE423F" w:rsidTr="08EE559F" w14:paraId="5B39AF8F" w14:textId="77777777">
        <w:tc>
          <w:tcPr>
            <w:tcW w:w="1950" w:type="dxa"/>
            <w:tcMar/>
          </w:tcPr>
          <w:p w:rsidRPr="00BE423F" w:rsidR="00BE423F" w:rsidP="00BE423F" w:rsidRDefault="00BE423F" w14:paraId="63E63E6A" w14:textId="77777777">
            <w:pPr>
              <w:jc w:val="center"/>
              <w:rPr>
                <w:rFonts w:ascii="Tahoma" w:hAnsi="Tahoma" w:cs="Tahoma"/>
                <w:b/>
                <w:sz w:val="24"/>
                <w:szCs w:val="24"/>
              </w:rPr>
            </w:pPr>
            <w:r w:rsidRPr="00BE423F">
              <w:rPr>
                <w:rFonts w:ascii="Tahoma" w:hAnsi="Tahoma" w:cs="Tahoma"/>
                <w:b/>
                <w:sz w:val="24"/>
                <w:szCs w:val="24"/>
              </w:rPr>
              <w:t>Cam Nat</w:t>
            </w:r>
          </w:p>
        </w:tc>
        <w:tc>
          <w:tcPr>
            <w:tcW w:w="8506" w:type="dxa"/>
            <w:tcMar/>
          </w:tcPr>
          <w:p w:rsidR="00AA7C50" w:rsidP="00AA7C50" w:rsidRDefault="77991AFA" w14:paraId="3EB34F64" w14:textId="0C5ACF1E">
            <w:pPr>
              <w:rPr>
                <w:rFonts w:ascii="Tahoma" w:hAnsi="Tahoma" w:cs="Tahoma"/>
                <w:sz w:val="24"/>
                <w:szCs w:val="24"/>
              </w:rPr>
            </w:pPr>
            <w:r w:rsidRPr="77991AFA">
              <w:rPr>
                <w:rFonts w:ascii="Tahoma" w:hAnsi="Tahoma" w:cs="Tahoma"/>
                <w:sz w:val="24"/>
                <w:szCs w:val="24"/>
              </w:rPr>
              <w:t xml:space="preserve">Students will spend this half term studying </w:t>
            </w:r>
            <w:r w:rsidR="00AA7C50">
              <w:rPr>
                <w:rFonts w:ascii="Tahoma" w:hAnsi="Tahoma" w:cs="Tahoma"/>
                <w:sz w:val="24"/>
                <w:szCs w:val="24"/>
              </w:rPr>
              <w:t xml:space="preserve">RO54 – Sport and the media. </w:t>
            </w:r>
            <w:r w:rsidR="00A627A0">
              <w:rPr>
                <w:rFonts w:ascii="Tahoma" w:hAnsi="Tahoma" w:cs="Tahoma"/>
                <w:sz w:val="24"/>
                <w:szCs w:val="24"/>
              </w:rPr>
              <w:t>L</w:t>
            </w:r>
            <w:r w:rsidRPr="00AA7C50" w:rsidR="00AA7C50">
              <w:rPr>
                <w:rFonts w:ascii="Tahoma" w:hAnsi="Tahoma" w:cs="Tahoma"/>
                <w:sz w:val="24"/>
                <w:szCs w:val="24"/>
              </w:rPr>
              <w:t>earners will develop their knowledge and un</w:t>
            </w:r>
            <w:r w:rsidR="00AA7C50">
              <w:rPr>
                <w:rFonts w:ascii="Tahoma" w:hAnsi="Tahoma" w:cs="Tahoma"/>
                <w:sz w:val="24"/>
                <w:szCs w:val="24"/>
              </w:rPr>
              <w:t xml:space="preserve">derstanding of the relationship </w:t>
            </w:r>
            <w:r w:rsidRPr="00AA7C50" w:rsidR="00AA7C50">
              <w:rPr>
                <w:rFonts w:ascii="Tahoma" w:hAnsi="Tahoma" w:cs="Tahoma"/>
                <w:sz w:val="24"/>
                <w:szCs w:val="24"/>
              </w:rPr>
              <w:t xml:space="preserve">between sport and the media as well as their ability to evaluate and </w:t>
            </w:r>
            <w:r w:rsidR="00AA7C50">
              <w:rPr>
                <w:rFonts w:ascii="Tahoma" w:hAnsi="Tahoma" w:cs="Tahoma"/>
                <w:sz w:val="24"/>
                <w:szCs w:val="24"/>
              </w:rPr>
              <w:t xml:space="preserve">interpret the different ways in </w:t>
            </w:r>
            <w:r w:rsidRPr="00AA7C50" w:rsidR="00AA7C50">
              <w:rPr>
                <w:rFonts w:ascii="Tahoma" w:hAnsi="Tahoma" w:cs="Tahoma"/>
                <w:sz w:val="24"/>
                <w:szCs w:val="24"/>
              </w:rPr>
              <w:t xml:space="preserve">which sports items may be represented by the media. The skills developed would be relevant in </w:t>
            </w:r>
            <w:r w:rsidR="00AA7C50">
              <w:rPr>
                <w:rFonts w:ascii="Tahoma" w:hAnsi="Tahoma" w:cs="Tahoma"/>
                <w:sz w:val="24"/>
                <w:szCs w:val="24"/>
              </w:rPr>
              <w:t xml:space="preserve">a </w:t>
            </w:r>
            <w:r w:rsidRPr="00AA7C50" w:rsidR="00AA7C50">
              <w:rPr>
                <w:rFonts w:ascii="Tahoma" w:hAnsi="Tahoma" w:cs="Tahoma"/>
                <w:sz w:val="24"/>
                <w:szCs w:val="24"/>
              </w:rPr>
              <w:t>range of careers and roles within the sports industry, such as sports</w:t>
            </w:r>
            <w:r w:rsidR="00AA7C50">
              <w:rPr>
                <w:rFonts w:ascii="Tahoma" w:hAnsi="Tahoma" w:cs="Tahoma"/>
                <w:sz w:val="24"/>
                <w:szCs w:val="24"/>
              </w:rPr>
              <w:t xml:space="preserve"> reporting/broadcasting, sports </w:t>
            </w:r>
            <w:r w:rsidRPr="00AA7C50" w:rsidR="00AA7C50">
              <w:rPr>
                <w:rFonts w:ascii="Tahoma" w:hAnsi="Tahoma" w:cs="Tahoma"/>
                <w:sz w:val="24"/>
                <w:szCs w:val="24"/>
              </w:rPr>
              <w:t>analysis or research and Public Relation</w:t>
            </w:r>
            <w:r w:rsidR="00AA7C50">
              <w:rPr>
                <w:rFonts w:ascii="Tahoma" w:hAnsi="Tahoma" w:cs="Tahoma"/>
                <w:sz w:val="24"/>
                <w:szCs w:val="24"/>
              </w:rPr>
              <w:t xml:space="preserve">s or media work within a sports </w:t>
            </w:r>
            <w:r w:rsidRPr="00AA7C50" w:rsidR="00AA7C50">
              <w:rPr>
                <w:rFonts w:ascii="Tahoma" w:hAnsi="Tahoma" w:cs="Tahoma"/>
                <w:sz w:val="24"/>
                <w:szCs w:val="24"/>
              </w:rPr>
              <w:t>organisation.</w:t>
            </w:r>
          </w:p>
          <w:p w:rsidRPr="00BE423F" w:rsidR="00BE423F" w:rsidP="77991AFA" w:rsidRDefault="00AA7C50" w14:paraId="3656B9AB" w14:textId="17DA4631">
            <w:pPr>
              <w:rPr>
                <w:rFonts w:ascii="Tahoma" w:hAnsi="Tahoma" w:cs="Tahoma"/>
                <w:sz w:val="24"/>
                <w:szCs w:val="24"/>
              </w:rPr>
            </w:pPr>
            <w:r>
              <w:rPr>
                <w:rFonts w:ascii="Tahoma" w:hAnsi="Tahoma" w:cs="Tahoma"/>
                <w:sz w:val="24"/>
                <w:szCs w:val="24"/>
              </w:rPr>
              <w:t xml:space="preserve">RO51 - </w:t>
            </w:r>
            <w:r w:rsidRPr="00E97D93" w:rsidR="00A039E5">
              <w:rPr>
                <w:rFonts w:ascii="Tahoma" w:hAnsi="Tahoma" w:cs="Tahoma"/>
                <w:sz w:val="24"/>
                <w:szCs w:val="24"/>
              </w:rPr>
              <w:t>Contempora</w:t>
            </w:r>
            <w:bookmarkStart w:name="_GoBack" w:id="0"/>
            <w:bookmarkEnd w:id="0"/>
            <w:r w:rsidRPr="00E97D93" w:rsidR="00A039E5">
              <w:rPr>
                <w:rFonts w:ascii="Tahoma" w:hAnsi="Tahoma" w:cs="Tahoma"/>
                <w:sz w:val="24"/>
                <w:szCs w:val="24"/>
              </w:rPr>
              <w:t>ry issues in sport</w:t>
            </w:r>
            <w:r w:rsidR="00A039E5">
              <w:rPr>
                <w:rFonts w:ascii="Tahoma" w:hAnsi="Tahoma" w:cs="Tahoma"/>
                <w:sz w:val="24"/>
                <w:szCs w:val="24"/>
              </w:rPr>
              <w:t>, students will</w:t>
            </w:r>
            <w:r w:rsidRPr="00E97D93" w:rsidR="00A039E5">
              <w:rPr>
                <w:rFonts w:ascii="Tahoma" w:hAnsi="Tahoma" w:cs="Tahoma"/>
                <w:sz w:val="24"/>
                <w:szCs w:val="24"/>
              </w:rPr>
              <w:t xml:space="preserve"> explore a range of topical an</w:t>
            </w:r>
            <w:r w:rsidR="00A039E5">
              <w:rPr>
                <w:rFonts w:ascii="Tahoma" w:hAnsi="Tahoma" w:cs="Tahoma"/>
                <w:sz w:val="24"/>
                <w:szCs w:val="24"/>
              </w:rPr>
              <w:t xml:space="preserve">d contemporary issues in sport, </w:t>
            </w:r>
            <w:r w:rsidRPr="00E97D93" w:rsidR="00A039E5">
              <w:rPr>
                <w:rFonts w:ascii="Tahoma" w:hAnsi="Tahoma" w:cs="Tahoma"/>
                <w:sz w:val="24"/>
                <w:szCs w:val="24"/>
              </w:rPr>
              <w:t>relating to participation levels and barriers, the promotion of value</w:t>
            </w:r>
            <w:r w:rsidR="00A039E5">
              <w:rPr>
                <w:rFonts w:ascii="Tahoma" w:hAnsi="Tahoma" w:cs="Tahoma"/>
                <w:sz w:val="24"/>
                <w:szCs w:val="24"/>
              </w:rPr>
              <w:t xml:space="preserve">s and ethical behaviour through </w:t>
            </w:r>
            <w:r w:rsidRPr="00E97D93" w:rsidR="00A039E5">
              <w:rPr>
                <w:rFonts w:ascii="Tahoma" w:hAnsi="Tahoma" w:cs="Tahoma"/>
                <w:sz w:val="24"/>
                <w:szCs w:val="24"/>
              </w:rPr>
              <w:t>sport and the role of high-profile sporting events and national govern</w:t>
            </w:r>
            <w:r w:rsidR="00A039E5">
              <w:rPr>
                <w:rFonts w:ascii="Tahoma" w:hAnsi="Tahoma" w:cs="Tahoma"/>
                <w:sz w:val="24"/>
                <w:szCs w:val="24"/>
              </w:rPr>
              <w:t xml:space="preserve">ing bodies in advancing sports’ </w:t>
            </w:r>
            <w:r w:rsidRPr="00E97D93" w:rsidR="00A039E5">
              <w:rPr>
                <w:rFonts w:ascii="Tahoma" w:hAnsi="Tahoma" w:cs="Tahoma"/>
                <w:sz w:val="24"/>
                <w:szCs w:val="24"/>
              </w:rPr>
              <w:t>attempts to positively impact upon society and showca</w:t>
            </w:r>
            <w:r w:rsidR="00A039E5">
              <w:rPr>
                <w:rFonts w:ascii="Tahoma" w:hAnsi="Tahoma" w:cs="Tahoma"/>
                <w:sz w:val="24"/>
                <w:szCs w:val="24"/>
              </w:rPr>
              <w:t xml:space="preserve">se their worth beyond </w:t>
            </w:r>
            <w:r w:rsidRPr="00E97D93" w:rsidR="00A039E5">
              <w:rPr>
                <w:rFonts w:ascii="Tahoma" w:hAnsi="Tahoma" w:cs="Tahoma"/>
                <w:sz w:val="24"/>
                <w:szCs w:val="24"/>
              </w:rPr>
              <w:t>providing entertainment</w:t>
            </w:r>
          </w:p>
        </w:tc>
      </w:tr>
      <w:tr w:rsidRPr="003F0DC6" w:rsidR="00BE423F" w:rsidTr="08EE559F" w14:paraId="0E0DB72C" w14:textId="77777777">
        <w:tc>
          <w:tcPr>
            <w:tcW w:w="1950" w:type="dxa"/>
            <w:tcMar/>
          </w:tcPr>
          <w:p w:rsidRPr="00BE423F" w:rsidR="00BE423F" w:rsidP="00BE423F" w:rsidRDefault="00BE423F" w14:paraId="3443EE04" w14:textId="77777777">
            <w:pPr>
              <w:jc w:val="center"/>
              <w:rPr>
                <w:rFonts w:ascii="Tahoma" w:hAnsi="Tahoma" w:cs="Tahoma"/>
                <w:b/>
                <w:sz w:val="24"/>
                <w:szCs w:val="24"/>
              </w:rPr>
            </w:pPr>
            <w:r w:rsidRPr="00BE423F">
              <w:rPr>
                <w:rFonts w:ascii="Tahoma" w:hAnsi="Tahoma" w:cs="Tahoma"/>
                <w:b/>
                <w:sz w:val="24"/>
                <w:szCs w:val="24"/>
              </w:rPr>
              <w:t>Enterprise</w:t>
            </w:r>
          </w:p>
        </w:tc>
        <w:tc>
          <w:tcPr>
            <w:tcW w:w="8506" w:type="dxa"/>
            <w:tcMar/>
          </w:tcPr>
          <w:p w:rsidRPr="00BE423F" w:rsidR="00BE423F" w:rsidP="0F0F120A" w:rsidRDefault="0F0F120A" w14:paraId="45FB0818" w14:textId="19BA0792">
            <w:pPr>
              <w:rPr>
                <w:rFonts w:ascii="Tahoma" w:hAnsi="Tahoma" w:cs="Tahoma"/>
                <w:sz w:val="24"/>
                <w:szCs w:val="24"/>
              </w:rPr>
            </w:pPr>
            <w:r w:rsidRPr="0F0F120A">
              <w:rPr>
                <w:rFonts w:ascii="Tahoma" w:hAnsi="Tahoma" w:eastAsia="Tahoma" w:cs="Tahoma"/>
                <w:sz w:val="24"/>
                <w:szCs w:val="24"/>
              </w:rPr>
              <w:t>Students will spend this half term studying Component 3 - Promotion and Finance for Enterprises which is the examination component of their Tech Award qualification in Enterprise. The skills learned from these projects teach new perspectives and understanding on the world of business and enhance the student’s enterprise capability. The unit builds upon knowledge of business start-up and financial skills focused on in previous years blending the theoretical knowledge covered with practical activities as part of a Key Stage 4 qualification. Homework that relates to the topics covered is set on Doddlelearn.co.uk online homework platform every two lessons.</w:t>
            </w:r>
          </w:p>
        </w:tc>
      </w:tr>
      <w:tr w:rsidRPr="003F0DC6" w:rsidR="00BE423F" w:rsidTr="08EE559F" w14:paraId="070D4BD6" w14:textId="77777777">
        <w:tc>
          <w:tcPr>
            <w:tcW w:w="1950" w:type="dxa"/>
            <w:tcMar/>
          </w:tcPr>
          <w:p w:rsidRPr="00BE423F" w:rsidR="00BE423F" w:rsidP="00BE423F" w:rsidRDefault="00BE423F" w14:paraId="10E5F763" w14:textId="77777777">
            <w:pPr>
              <w:jc w:val="center"/>
              <w:rPr>
                <w:rFonts w:ascii="Tahoma" w:hAnsi="Tahoma" w:cs="Tahoma"/>
                <w:b/>
                <w:sz w:val="24"/>
                <w:szCs w:val="24"/>
              </w:rPr>
            </w:pPr>
            <w:r w:rsidRPr="00BE423F">
              <w:rPr>
                <w:rFonts w:ascii="Tahoma" w:hAnsi="Tahoma" w:cs="Tahoma"/>
                <w:b/>
                <w:sz w:val="24"/>
                <w:szCs w:val="24"/>
              </w:rPr>
              <w:lastRenderedPageBreak/>
              <w:t>Comp Sci</w:t>
            </w:r>
          </w:p>
        </w:tc>
        <w:tc>
          <w:tcPr>
            <w:tcW w:w="8506" w:type="dxa"/>
            <w:tcMar/>
          </w:tcPr>
          <w:p w:rsidRPr="00BE423F" w:rsidR="00BE423F" w:rsidP="0F0F120A" w:rsidRDefault="0F0F120A" w14:paraId="049F31CB" w14:textId="38802E37">
            <w:pPr>
              <w:rPr>
                <w:rFonts w:ascii="Tahoma" w:hAnsi="Tahoma" w:cs="Tahoma"/>
                <w:sz w:val="24"/>
                <w:szCs w:val="24"/>
              </w:rPr>
            </w:pPr>
            <w:r w:rsidRPr="0F0F120A">
              <w:rPr>
                <w:rFonts w:ascii="Tahoma" w:hAnsi="Tahoma" w:eastAsia="Tahoma" w:cs="Tahoma"/>
                <w:sz w:val="24"/>
                <w:szCs w:val="24"/>
              </w:rPr>
              <w:t>Students will spend this half term studying Cyber Security which is a topic assessed by the final examination component of their GCSE Computer Science. The skills learned from these projects teach new perspectives and understanding on the world of IT and enhance the student’s digital capability. The units builds upon knowledge of data security and computer architecture focused on in previous years blending the theoretical knowledge covered with practical activities as part of a Key Stage 4 qualification. Homework that relates to the topics covered is set on Doddlelearn.co.uk online homework platform and Office 365 every two lessons.</w:t>
            </w:r>
          </w:p>
        </w:tc>
      </w:tr>
      <w:tr w:rsidRPr="003F0DC6" w:rsidR="00BE423F" w:rsidTr="08EE559F" w14:paraId="102A2BC5" w14:textId="77777777">
        <w:tc>
          <w:tcPr>
            <w:tcW w:w="1950" w:type="dxa"/>
            <w:tcMar/>
          </w:tcPr>
          <w:p w:rsidRPr="00BE423F" w:rsidR="00BE423F" w:rsidP="00BE423F" w:rsidRDefault="00BE423F" w14:paraId="6A5DD867" w14:textId="77777777">
            <w:pPr>
              <w:jc w:val="center"/>
              <w:rPr>
                <w:rFonts w:ascii="Tahoma" w:hAnsi="Tahoma" w:cs="Tahoma"/>
                <w:b/>
                <w:sz w:val="24"/>
                <w:szCs w:val="24"/>
              </w:rPr>
            </w:pPr>
            <w:r w:rsidRPr="00BE423F">
              <w:rPr>
                <w:rFonts w:ascii="Tahoma" w:hAnsi="Tahoma" w:cs="Tahoma"/>
                <w:b/>
                <w:sz w:val="24"/>
                <w:szCs w:val="24"/>
              </w:rPr>
              <w:t>DIT</w:t>
            </w:r>
          </w:p>
        </w:tc>
        <w:tc>
          <w:tcPr>
            <w:tcW w:w="8506" w:type="dxa"/>
            <w:tcMar/>
          </w:tcPr>
          <w:p w:rsidRPr="00BE423F" w:rsidR="00BE423F" w:rsidP="0F0F120A" w:rsidRDefault="0F0F120A" w14:paraId="53128261" w14:textId="17E61108">
            <w:pPr>
              <w:rPr>
                <w:rFonts w:ascii="Tahoma" w:hAnsi="Tahoma" w:cs="Tahoma"/>
                <w:sz w:val="24"/>
                <w:szCs w:val="24"/>
              </w:rPr>
            </w:pPr>
            <w:r w:rsidRPr="0F0F120A">
              <w:rPr>
                <w:rFonts w:ascii="Tahoma" w:hAnsi="Tahoma" w:eastAsia="Tahoma" w:cs="Tahoma"/>
                <w:sz w:val="24"/>
                <w:szCs w:val="24"/>
              </w:rPr>
              <w:t>Students will spend this half term studying Component 3 – Effective Digital Working Practices which is the examination component of their Tech Award qualification in Digital Information Technology. The skills learned from these projects teach new perspectives and understanding on the world of technology and enhance the student’s digital capability. The unit supplements the more traditional Office and ICT skills focused on in previous years blending the theoretical knowledge covered with practical activities as part of a Key Stage 4 qualification. Homework that relates to the topics covered is set on Doddlelearn.co.uk online homework platform every two lessons.</w:t>
            </w:r>
          </w:p>
        </w:tc>
      </w:tr>
    </w:tbl>
    <w:p w:rsidRPr="003F0DC6" w:rsidR="003F0DC6" w:rsidRDefault="003F0DC6" w14:paraId="62486C05" w14:textId="77777777">
      <w:pPr>
        <w:rPr>
          <w:rFonts w:ascii="Tahoma" w:hAnsi="Tahoma" w:cs="Tahoma"/>
        </w:rPr>
      </w:pPr>
    </w:p>
    <w:sectPr w:rsidRPr="003F0DC6" w:rsidR="003F0DC6" w:rsidSect="00BE423F">
      <w:pgSz w:w="11906" w:h="16838" w:orient="portrait"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2F50331"/>
    <w:multiLevelType w:val="hybridMultilevel"/>
    <w:tmpl w:val="413C1174"/>
    <w:lvl w:ilvl="0" w:tplc="F9C80CF8">
      <w:start w:val="1"/>
      <w:numFmt w:val="bullet"/>
      <w:lvlText w:val=""/>
      <w:lvlJc w:val="left"/>
      <w:pPr>
        <w:ind w:left="720" w:hanging="360"/>
      </w:pPr>
      <w:rPr>
        <w:rFonts w:hint="default" w:ascii="Symbol" w:hAnsi="Symbol"/>
      </w:rPr>
    </w:lvl>
    <w:lvl w:ilvl="1" w:tplc="035AFC54">
      <w:start w:val="1"/>
      <w:numFmt w:val="bullet"/>
      <w:lvlText w:val="o"/>
      <w:lvlJc w:val="left"/>
      <w:pPr>
        <w:ind w:left="1440" w:hanging="360"/>
      </w:pPr>
      <w:rPr>
        <w:rFonts w:hint="default" w:ascii="Courier New" w:hAnsi="Courier New"/>
      </w:rPr>
    </w:lvl>
    <w:lvl w:ilvl="2" w:tplc="D42E7C72">
      <w:start w:val="1"/>
      <w:numFmt w:val="bullet"/>
      <w:lvlText w:val=""/>
      <w:lvlJc w:val="left"/>
      <w:pPr>
        <w:ind w:left="2160" w:hanging="360"/>
      </w:pPr>
      <w:rPr>
        <w:rFonts w:hint="default" w:ascii="Wingdings" w:hAnsi="Wingdings"/>
      </w:rPr>
    </w:lvl>
    <w:lvl w:ilvl="3" w:tplc="7E366EE4">
      <w:start w:val="1"/>
      <w:numFmt w:val="bullet"/>
      <w:lvlText w:val=""/>
      <w:lvlJc w:val="left"/>
      <w:pPr>
        <w:ind w:left="2880" w:hanging="360"/>
      </w:pPr>
      <w:rPr>
        <w:rFonts w:hint="default" w:ascii="Symbol" w:hAnsi="Symbol"/>
      </w:rPr>
    </w:lvl>
    <w:lvl w:ilvl="4" w:tplc="96C21806">
      <w:start w:val="1"/>
      <w:numFmt w:val="bullet"/>
      <w:lvlText w:val="o"/>
      <w:lvlJc w:val="left"/>
      <w:pPr>
        <w:ind w:left="3600" w:hanging="360"/>
      </w:pPr>
      <w:rPr>
        <w:rFonts w:hint="default" w:ascii="Courier New" w:hAnsi="Courier New"/>
      </w:rPr>
    </w:lvl>
    <w:lvl w:ilvl="5" w:tplc="E94A6FB8">
      <w:start w:val="1"/>
      <w:numFmt w:val="bullet"/>
      <w:lvlText w:val=""/>
      <w:lvlJc w:val="left"/>
      <w:pPr>
        <w:ind w:left="4320" w:hanging="360"/>
      </w:pPr>
      <w:rPr>
        <w:rFonts w:hint="default" w:ascii="Wingdings" w:hAnsi="Wingdings"/>
      </w:rPr>
    </w:lvl>
    <w:lvl w:ilvl="6" w:tplc="789C83EC">
      <w:start w:val="1"/>
      <w:numFmt w:val="bullet"/>
      <w:lvlText w:val=""/>
      <w:lvlJc w:val="left"/>
      <w:pPr>
        <w:ind w:left="5040" w:hanging="360"/>
      </w:pPr>
      <w:rPr>
        <w:rFonts w:hint="default" w:ascii="Symbol" w:hAnsi="Symbol"/>
      </w:rPr>
    </w:lvl>
    <w:lvl w:ilvl="7" w:tplc="712C3D7C">
      <w:start w:val="1"/>
      <w:numFmt w:val="bullet"/>
      <w:lvlText w:val="o"/>
      <w:lvlJc w:val="left"/>
      <w:pPr>
        <w:ind w:left="5760" w:hanging="360"/>
      </w:pPr>
      <w:rPr>
        <w:rFonts w:hint="default" w:ascii="Courier New" w:hAnsi="Courier New"/>
      </w:rPr>
    </w:lvl>
    <w:lvl w:ilvl="8" w:tplc="085C2A6E">
      <w:start w:val="1"/>
      <w:numFmt w:val="bullet"/>
      <w:lvlText w:val=""/>
      <w:lvlJc w:val="left"/>
      <w:pPr>
        <w:ind w:left="6480" w:hanging="360"/>
      </w:pPr>
      <w:rPr>
        <w:rFonts w:hint="default" w:ascii="Wingdings" w:hAnsi="Wingdings"/>
      </w:rPr>
    </w:lvl>
  </w:abstractNum>
  <w:abstractNum w:abstractNumId="1" w15:restartNumberingAfterBreak="0">
    <w:nsid w:val="152F5441"/>
    <w:multiLevelType w:val="hybridMultilevel"/>
    <w:tmpl w:val="0FEAF152"/>
    <w:lvl w:ilvl="0" w:tplc="796A7BE4">
      <w:start w:val="1"/>
      <w:numFmt w:val="bullet"/>
      <w:lvlText w:val=""/>
      <w:lvlJc w:val="left"/>
      <w:pPr>
        <w:ind w:left="720" w:hanging="360"/>
      </w:pPr>
      <w:rPr>
        <w:rFonts w:hint="default" w:ascii="Symbol" w:hAnsi="Symbol"/>
      </w:rPr>
    </w:lvl>
    <w:lvl w:ilvl="1" w:tplc="7610ACF4">
      <w:start w:val="1"/>
      <w:numFmt w:val="bullet"/>
      <w:lvlText w:val="o"/>
      <w:lvlJc w:val="left"/>
      <w:pPr>
        <w:ind w:left="1440" w:hanging="360"/>
      </w:pPr>
      <w:rPr>
        <w:rFonts w:hint="default" w:ascii="Courier New" w:hAnsi="Courier New"/>
      </w:rPr>
    </w:lvl>
    <w:lvl w:ilvl="2" w:tplc="C18A5452">
      <w:start w:val="1"/>
      <w:numFmt w:val="bullet"/>
      <w:lvlText w:val=""/>
      <w:lvlJc w:val="left"/>
      <w:pPr>
        <w:ind w:left="2160" w:hanging="360"/>
      </w:pPr>
      <w:rPr>
        <w:rFonts w:hint="default" w:ascii="Wingdings" w:hAnsi="Wingdings"/>
      </w:rPr>
    </w:lvl>
    <w:lvl w:ilvl="3" w:tplc="3ABA47D2">
      <w:start w:val="1"/>
      <w:numFmt w:val="bullet"/>
      <w:lvlText w:val=""/>
      <w:lvlJc w:val="left"/>
      <w:pPr>
        <w:ind w:left="2880" w:hanging="360"/>
      </w:pPr>
      <w:rPr>
        <w:rFonts w:hint="default" w:ascii="Symbol" w:hAnsi="Symbol"/>
      </w:rPr>
    </w:lvl>
    <w:lvl w:ilvl="4" w:tplc="B330E8A8">
      <w:start w:val="1"/>
      <w:numFmt w:val="bullet"/>
      <w:lvlText w:val="o"/>
      <w:lvlJc w:val="left"/>
      <w:pPr>
        <w:ind w:left="3600" w:hanging="360"/>
      </w:pPr>
      <w:rPr>
        <w:rFonts w:hint="default" w:ascii="Courier New" w:hAnsi="Courier New"/>
      </w:rPr>
    </w:lvl>
    <w:lvl w:ilvl="5" w:tplc="10F62006">
      <w:start w:val="1"/>
      <w:numFmt w:val="bullet"/>
      <w:lvlText w:val=""/>
      <w:lvlJc w:val="left"/>
      <w:pPr>
        <w:ind w:left="4320" w:hanging="360"/>
      </w:pPr>
      <w:rPr>
        <w:rFonts w:hint="default" w:ascii="Wingdings" w:hAnsi="Wingdings"/>
      </w:rPr>
    </w:lvl>
    <w:lvl w:ilvl="6" w:tplc="F6105016">
      <w:start w:val="1"/>
      <w:numFmt w:val="bullet"/>
      <w:lvlText w:val=""/>
      <w:lvlJc w:val="left"/>
      <w:pPr>
        <w:ind w:left="5040" w:hanging="360"/>
      </w:pPr>
      <w:rPr>
        <w:rFonts w:hint="default" w:ascii="Symbol" w:hAnsi="Symbol"/>
      </w:rPr>
    </w:lvl>
    <w:lvl w:ilvl="7" w:tplc="D2603E2C">
      <w:start w:val="1"/>
      <w:numFmt w:val="bullet"/>
      <w:lvlText w:val="o"/>
      <w:lvlJc w:val="left"/>
      <w:pPr>
        <w:ind w:left="5760" w:hanging="360"/>
      </w:pPr>
      <w:rPr>
        <w:rFonts w:hint="default" w:ascii="Courier New" w:hAnsi="Courier New"/>
      </w:rPr>
    </w:lvl>
    <w:lvl w:ilvl="8" w:tplc="6CC68898">
      <w:start w:val="1"/>
      <w:numFmt w:val="bullet"/>
      <w:lvlText w:val=""/>
      <w:lvlJc w:val="left"/>
      <w:pPr>
        <w:ind w:left="6480" w:hanging="360"/>
      </w:pPr>
      <w:rPr>
        <w:rFonts w:hint="default" w:ascii="Wingdings" w:hAnsi="Wingdings"/>
      </w:rPr>
    </w:lvl>
  </w:abstractNum>
  <w:abstractNum w:abstractNumId="2" w15:restartNumberingAfterBreak="0">
    <w:nsid w:val="5BB85C22"/>
    <w:multiLevelType w:val="hybridMultilevel"/>
    <w:tmpl w:val="8D187672"/>
    <w:lvl w:ilvl="0" w:tplc="96D86D74">
      <w:start w:val="1"/>
      <w:numFmt w:val="bullet"/>
      <w:lvlText w:val=""/>
      <w:lvlJc w:val="left"/>
      <w:pPr>
        <w:ind w:left="720" w:hanging="360"/>
      </w:pPr>
      <w:rPr>
        <w:rFonts w:hint="default" w:ascii="Symbol" w:hAnsi="Symbol"/>
      </w:rPr>
    </w:lvl>
    <w:lvl w:ilvl="1" w:tplc="905C9050">
      <w:start w:val="1"/>
      <w:numFmt w:val="bullet"/>
      <w:lvlText w:val="o"/>
      <w:lvlJc w:val="left"/>
      <w:pPr>
        <w:ind w:left="1440" w:hanging="360"/>
      </w:pPr>
      <w:rPr>
        <w:rFonts w:hint="default" w:ascii="Courier New" w:hAnsi="Courier New"/>
      </w:rPr>
    </w:lvl>
    <w:lvl w:ilvl="2" w:tplc="DC542FBE">
      <w:start w:val="1"/>
      <w:numFmt w:val="bullet"/>
      <w:lvlText w:val=""/>
      <w:lvlJc w:val="left"/>
      <w:pPr>
        <w:ind w:left="2160" w:hanging="360"/>
      </w:pPr>
      <w:rPr>
        <w:rFonts w:hint="default" w:ascii="Wingdings" w:hAnsi="Wingdings"/>
      </w:rPr>
    </w:lvl>
    <w:lvl w:ilvl="3" w:tplc="070EFD84">
      <w:start w:val="1"/>
      <w:numFmt w:val="bullet"/>
      <w:lvlText w:val=""/>
      <w:lvlJc w:val="left"/>
      <w:pPr>
        <w:ind w:left="2880" w:hanging="360"/>
      </w:pPr>
      <w:rPr>
        <w:rFonts w:hint="default" w:ascii="Symbol" w:hAnsi="Symbol"/>
      </w:rPr>
    </w:lvl>
    <w:lvl w:ilvl="4" w:tplc="75DA8E62">
      <w:start w:val="1"/>
      <w:numFmt w:val="bullet"/>
      <w:lvlText w:val="o"/>
      <w:lvlJc w:val="left"/>
      <w:pPr>
        <w:ind w:left="3600" w:hanging="360"/>
      </w:pPr>
      <w:rPr>
        <w:rFonts w:hint="default" w:ascii="Courier New" w:hAnsi="Courier New"/>
      </w:rPr>
    </w:lvl>
    <w:lvl w:ilvl="5" w:tplc="D24EACF2">
      <w:start w:val="1"/>
      <w:numFmt w:val="bullet"/>
      <w:lvlText w:val=""/>
      <w:lvlJc w:val="left"/>
      <w:pPr>
        <w:ind w:left="4320" w:hanging="360"/>
      </w:pPr>
      <w:rPr>
        <w:rFonts w:hint="default" w:ascii="Wingdings" w:hAnsi="Wingdings"/>
      </w:rPr>
    </w:lvl>
    <w:lvl w:ilvl="6" w:tplc="6B4CDB74">
      <w:start w:val="1"/>
      <w:numFmt w:val="bullet"/>
      <w:lvlText w:val=""/>
      <w:lvlJc w:val="left"/>
      <w:pPr>
        <w:ind w:left="5040" w:hanging="360"/>
      </w:pPr>
      <w:rPr>
        <w:rFonts w:hint="default" w:ascii="Symbol" w:hAnsi="Symbol"/>
      </w:rPr>
    </w:lvl>
    <w:lvl w:ilvl="7" w:tplc="6A5CA7BC">
      <w:start w:val="1"/>
      <w:numFmt w:val="bullet"/>
      <w:lvlText w:val="o"/>
      <w:lvlJc w:val="left"/>
      <w:pPr>
        <w:ind w:left="5760" w:hanging="360"/>
      </w:pPr>
      <w:rPr>
        <w:rFonts w:hint="default" w:ascii="Courier New" w:hAnsi="Courier New"/>
      </w:rPr>
    </w:lvl>
    <w:lvl w:ilvl="8" w:tplc="885481AA">
      <w:start w:val="1"/>
      <w:numFmt w:val="bullet"/>
      <w:lvlText w:val=""/>
      <w:lvlJc w:val="left"/>
      <w:pPr>
        <w:ind w:left="6480" w:hanging="360"/>
      </w:pPr>
      <w:rPr>
        <w:rFonts w:hint="default" w:ascii="Wingdings" w:hAnsi="Wingdings"/>
      </w:rPr>
    </w:lvl>
  </w:abstractNum>
  <w:num w:numId="4">
    <w:abstractNumId w:val="3"/>
  </w: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DC6"/>
    <w:rsid w:val="003F0DC6"/>
    <w:rsid w:val="00587B3B"/>
    <w:rsid w:val="007066F2"/>
    <w:rsid w:val="008A74F0"/>
    <w:rsid w:val="00927E9B"/>
    <w:rsid w:val="00946F2C"/>
    <w:rsid w:val="009D1C49"/>
    <w:rsid w:val="00A039E5"/>
    <w:rsid w:val="00A46445"/>
    <w:rsid w:val="00A627A0"/>
    <w:rsid w:val="00AA7C50"/>
    <w:rsid w:val="00B11226"/>
    <w:rsid w:val="00BE423F"/>
    <w:rsid w:val="00D710EC"/>
    <w:rsid w:val="00F15508"/>
    <w:rsid w:val="00F7564C"/>
    <w:rsid w:val="08EE559F"/>
    <w:rsid w:val="0A3323D2"/>
    <w:rsid w:val="0F0F120A"/>
    <w:rsid w:val="2098756F"/>
    <w:rsid w:val="2792FA1D"/>
    <w:rsid w:val="2F84D292"/>
    <w:rsid w:val="3939CFDE"/>
    <w:rsid w:val="3AFB3878"/>
    <w:rsid w:val="462D6A42"/>
    <w:rsid w:val="4D3D9D6D"/>
    <w:rsid w:val="56120ECE"/>
    <w:rsid w:val="578E693F"/>
    <w:rsid w:val="668C34D0"/>
    <w:rsid w:val="77991AFA"/>
    <w:rsid w:val="77E49F2A"/>
    <w:rsid w:val="7D848C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DE53C"/>
  <w15:chartTrackingRefBased/>
  <w15:docId w15:val="{59E74D2A-C52B-4C8A-A972-885EF4C8B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3F0DC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9FF985E831F14AB564F09E3FFDF8D0" ma:contentTypeVersion="6" ma:contentTypeDescription="Create a new document." ma:contentTypeScope="" ma:versionID="bdbf1175156e3100634b2d6da9d3e811">
  <xsd:schema xmlns:xsd="http://www.w3.org/2001/XMLSchema" xmlns:xs="http://www.w3.org/2001/XMLSchema" xmlns:p="http://schemas.microsoft.com/office/2006/metadata/properties" xmlns:ns2="ec36fff7-63ed-43ef-9e4f-2d37d750b7db" targetNamespace="http://schemas.microsoft.com/office/2006/metadata/properties" ma:root="true" ma:fieldsID="bc491750bc007a655445fe9b9b2c2984" ns2:_="">
    <xsd:import namespace="ec36fff7-63ed-43ef-9e4f-2d37d750b7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36fff7-63ed-43ef-9e4f-2d37d750b7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809676-149E-430B-94EB-EBB1D09CC6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36fff7-63ed-43ef-9e4f-2d37d750b7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068B67-5C96-4630-BDE2-6A6C8C6585E4}">
  <ds:schemaRefs>
    <ds:schemaRef ds:uri="ec36fff7-63ed-43ef-9e4f-2d37d750b7db"/>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EA98DAD7-ED6E-4417-99B1-41765CD62BE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WALL, Paula</dc:creator>
  <keywords/>
  <dc:description/>
  <lastModifiedBy>Daniel Sharples</lastModifiedBy>
  <revision>26</revision>
  <dcterms:created xsi:type="dcterms:W3CDTF">2019-07-03T19:51:00.0000000Z</dcterms:created>
  <dcterms:modified xsi:type="dcterms:W3CDTF">2019-09-27T08:32:16.9929204Z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0x0101005D9FF985E831F14AB564F09E3FFDF8D0</vt:lpwstr>
  </property>
  <property fmtid="{D5CDD505-2E9C-101B-9397-08002B2CF9AE}" pid="3" name="Order">
    <vt:r8>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