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90B3A" w:rsidRDefault="00790B3A">
      <w:pPr>
        <w:rPr>
          <w:rFonts w:ascii="Calibri" w:hAnsi="Calibri"/>
        </w:rPr>
      </w:pPr>
      <w:bookmarkStart w:id="0" w:name="_GoBack"/>
      <w:bookmarkEnd w:id="0"/>
    </w:p>
    <w:p w14:paraId="5DAB6C7B" w14:textId="77B9278C" w:rsidR="00790B3A" w:rsidRDefault="00790B3A">
      <w:pPr>
        <w:rPr>
          <w:rFonts w:ascii="Calibri" w:hAnsi="Calibri"/>
        </w:rPr>
      </w:pPr>
    </w:p>
    <w:p w14:paraId="3E36BCB9" w14:textId="77777777" w:rsidR="009C1E58" w:rsidRDefault="009C1E58">
      <w:pPr>
        <w:rPr>
          <w:rFonts w:ascii="Calibri" w:hAnsi="Calibri"/>
        </w:rPr>
      </w:pPr>
    </w:p>
    <w:p w14:paraId="23B39555" w14:textId="77777777" w:rsidR="00B24A19" w:rsidRDefault="00B24A19" w:rsidP="000F0C95">
      <w:pPr>
        <w:jc w:val="center"/>
        <w:rPr>
          <w:b/>
          <w:color w:val="0070C0"/>
          <w:sz w:val="114"/>
          <w:szCs w:val="144"/>
        </w:rPr>
      </w:pPr>
      <w:r>
        <w:rPr>
          <w:b/>
          <w:color w:val="0070C0"/>
          <w:sz w:val="114"/>
          <w:szCs w:val="144"/>
        </w:rPr>
        <w:t xml:space="preserve">English as an Additional </w:t>
      </w:r>
    </w:p>
    <w:p w14:paraId="49172876" w14:textId="4D572858" w:rsidR="001C1ADC" w:rsidRDefault="00B24A19" w:rsidP="000F0C95">
      <w:pPr>
        <w:jc w:val="center"/>
        <w:rPr>
          <w:b/>
          <w:color w:val="0070C0"/>
          <w:sz w:val="114"/>
          <w:szCs w:val="144"/>
        </w:rPr>
      </w:pPr>
      <w:r>
        <w:rPr>
          <w:b/>
          <w:color w:val="0070C0"/>
          <w:sz w:val="114"/>
          <w:szCs w:val="144"/>
        </w:rPr>
        <w:t>Language</w:t>
      </w:r>
    </w:p>
    <w:p w14:paraId="1F01B27E" w14:textId="2D1CE8AE" w:rsidR="00790B3A" w:rsidRPr="001C1ADC" w:rsidRDefault="002D66A8" w:rsidP="000F0C95">
      <w:pPr>
        <w:jc w:val="center"/>
        <w:rPr>
          <w:rFonts w:ascii="Calibri" w:hAnsi="Calibri"/>
          <w:b/>
          <w:color w:val="0070C0"/>
          <w:sz w:val="114"/>
          <w:szCs w:val="144"/>
        </w:rPr>
      </w:pPr>
      <w:r w:rsidRPr="001C1ADC">
        <w:rPr>
          <w:b/>
          <w:color w:val="0070C0"/>
          <w:sz w:val="114"/>
          <w:szCs w:val="144"/>
        </w:rPr>
        <w:t>Policy</w:t>
      </w:r>
    </w:p>
    <w:p w14:paraId="02EB378F" w14:textId="77777777" w:rsidR="00790B3A" w:rsidRPr="002D66A8" w:rsidRDefault="00790B3A" w:rsidP="002D66A8">
      <w:pPr>
        <w:spacing w:after="0" w:line="240" w:lineRule="auto"/>
        <w:rPr>
          <w:rFonts w:ascii="Calibri" w:hAnsi="Calibri"/>
          <w:sz w:val="20"/>
        </w:rPr>
      </w:pPr>
    </w:p>
    <w:p w14:paraId="6A05A809" w14:textId="77777777" w:rsidR="002D66A8" w:rsidRPr="002D66A8" w:rsidRDefault="002D66A8" w:rsidP="002D66A8">
      <w:pPr>
        <w:spacing w:after="0" w:line="240" w:lineRule="auto"/>
        <w:rPr>
          <w:rFonts w:ascii="Calibri" w:hAnsi="Calibri"/>
          <w:sz w:val="20"/>
        </w:rPr>
      </w:pPr>
    </w:p>
    <w:p w14:paraId="5A39BBE3" w14:textId="77777777" w:rsidR="002D66A8" w:rsidRPr="002D66A8" w:rsidRDefault="002D66A8" w:rsidP="002D66A8">
      <w:pPr>
        <w:spacing w:after="0" w:line="240" w:lineRule="auto"/>
        <w:rPr>
          <w:rFonts w:ascii="Calibri" w:hAnsi="Calibri"/>
          <w:sz w:val="20"/>
        </w:rPr>
      </w:pPr>
    </w:p>
    <w:p w14:paraId="41C8F396" w14:textId="77777777" w:rsidR="00AF25A1" w:rsidRPr="002D66A8" w:rsidRDefault="00AF25A1" w:rsidP="002D66A8">
      <w:pPr>
        <w:spacing w:after="0" w:line="240" w:lineRule="auto"/>
        <w:rPr>
          <w:rFonts w:ascii="Calibri" w:hAnsi="Calibri"/>
          <w:sz w:val="20"/>
        </w:rPr>
      </w:pPr>
    </w:p>
    <w:p w14:paraId="72A3D3EC" w14:textId="330B433E" w:rsidR="00AF25A1" w:rsidRDefault="00AF25A1" w:rsidP="00B24A19">
      <w:pPr>
        <w:spacing w:after="0" w:line="240" w:lineRule="auto"/>
        <w:rPr>
          <w:rFonts w:ascii="Calibri" w:hAnsi="Calibri"/>
          <w:sz w:val="12"/>
        </w:rPr>
      </w:pPr>
    </w:p>
    <w:p w14:paraId="521F72AC" w14:textId="421906D3" w:rsidR="001C1ADC" w:rsidRDefault="001C1ADC" w:rsidP="009C1E58">
      <w:pPr>
        <w:spacing w:after="0" w:line="240" w:lineRule="auto"/>
        <w:rPr>
          <w:rFonts w:ascii="Calibri" w:hAnsi="Calibri"/>
          <w:sz w:val="12"/>
        </w:rPr>
      </w:pPr>
    </w:p>
    <w:p w14:paraId="552794CF" w14:textId="6A849FF7" w:rsidR="009C1E58" w:rsidRDefault="009C1E58" w:rsidP="009C1E58">
      <w:pPr>
        <w:spacing w:after="0" w:line="240" w:lineRule="auto"/>
        <w:rPr>
          <w:rFonts w:ascii="Calibri" w:hAnsi="Calibri"/>
          <w:sz w:val="12"/>
        </w:rPr>
      </w:pPr>
    </w:p>
    <w:p w14:paraId="7CF9AD9B" w14:textId="1185FC36" w:rsidR="009C1E58" w:rsidRDefault="009C1E58" w:rsidP="009C1E58">
      <w:pPr>
        <w:spacing w:after="0" w:line="240" w:lineRule="auto"/>
        <w:rPr>
          <w:rFonts w:ascii="Calibri" w:hAnsi="Calibri"/>
          <w:sz w:val="12"/>
        </w:rPr>
      </w:pPr>
    </w:p>
    <w:tbl>
      <w:tblPr>
        <w:tblW w:w="9441" w:type="dxa"/>
        <w:tblInd w:w="108" w:type="dxa"/>
        <w:tblBorders>
          <w:insideH w:val="single" w:sz="18" w:space="0" w:color="FFFFFF" w:themeColor="background1"/>
        </w:tblBorders>
        <w:tblCellMar>
          <w:top w:w="57" w:type="dxa"/>
          <w:bottom w:w="57" w:type="dxa"/>
        </w:tblCellMar>
        <w:tblLook w:val="04A0" w:firstRow="1" w:lastRow="0" w:firstColumn="1" w:lastColumn="0" w:noHBand="0" w:noVBand="1"/>
      </w:tblPr>
      <w:tblGrid>
        <w:gridCol w:w="2505"/>
        <w:gridCol w:w="3349"/>
        <w:gridCol w:w="842"/>
        <w:gridCol w:w="2745"/>
      </w:tblGrid>
      <w:tr w:rsidR="002D66A8" w14:paraId="72B70DFA" w14:textId="77777777" w:rsidTr="0E3E403C">
        <w:tc>
          <w:tcPr>
            <w:tcW w:w="2505" w:type="dxa"/>
            <w:shd w:val="clear" w:color="auto" w:fill="BFBFBF" w:themeFill="background1" w:themeFillShade="BF"/>
          </w:tcPr>
          <w:p w14:paraId="19D35CC3" w14:textId="77777777" w:rsidR="002D66A8" w:rsidRDefault="002D66A8" w:rsidP="009C1E58">
            <w:pPr>
              <w:spacing w:after="0" w:line="240" w:lineRule="auto"/>
              <w:rPr>
                <w:b/>
              </w:rPr>
            </w:pPr>
            <w:r>
              <w:rPr>
                <w:b/>
              </w:rPr>
              <w:t>Approved by:</w:t>
            </w:r>
          </w:p>
        </w:tc>
        <w:tc>
          <w:tcPr>
            <w:tcW w:w="3349" w:type="dxa"/>
            <w:shd w:val="clear" w:color="auto" w:fill="BFBFBF" w:themeFill="background1" w:themeFillShade="BF"/>
          </w:tcPr>
          <w:p w14:paraId="35BD5979" w14:textId="087F29B1" w:rsidR="002D66A8" w:rsidRDefault="00E2036B" w:rsidP="009C1E58">
            <w:pPr>
              <w:spacing w:after="0" w:line="240" w:lineRule="auto"/>
            </w:pPr>
            <w:r>
              <w:tab/>
            </w:r>
            <w:r w:rsidR="001C1ADC">
              <w:t>FGB</w:t>
            </w:r>
          </w:p>
        </w:tc>
        <w:tc>
          <w:tcPr>
            <w:tcW w:w="842" w:type="dxa"/>
            <w:shd w:val="clear" w:color="auto" w:fill="BFBFBF" w:themeFill="background1" w:themeFillShade="BF"/>
          </w:tcPr>
          <w:p w14:paraId="4C8BFC02" w14:textId="77777777" w:rsidR="002D66A8" w:rsidRDefault="002D66A8" w:rsidP="009C1E58">
            <w:pPr>
              <w:spacing w:after="0" w:line="240" w:lineRule="auto"/>
            </w:pPr>
            <w:r>
              <w:rPr>
                <w:b/>
              </w:rPr>
              <w:t>Date:</w:t>
            </w:r>
            <w:r>
              <w:t xml:space="preserve"> </w:t>
            </w:r>
          </w:p>
        </w:tc>
        <w:tc>
          <w:tcPr>
            <w:tcW w:w="2745" w:type="dxa"/>
            <w:shd w:val="clear" w:color="auto" w:fill="BFBFBF" w:themeFill="background1" w:themeFillShade="BF"/>
          </w:tcPr>
          <w:p w14:paraId="1CD9386E" w14:textId="716039F3" w:rsidR="002D66A8" w:rsidRDefault="007B117E" w:rsidP="009C1E58">
            <w:pPr>
              <w:spacing w:after="0" w:line="240" w:lineRule="auto"/>
            </w:pPr>
            <w:r>
              <w:t>Spring 2022</w:t>
            </w:r>
          </w:p>
        </w:tc>
      </w:tr>
      <w:tr w:rsidR="00AF25A1" w14:paraId="42D9C6BC" w14:textId="77777777" w:rsidTr="0E3E403C">
        <w:tc>
          <w:tcPr>
            <w:tcW w:w="2505" w:type="dxa"/>
            <w:shd w:val="clear" w:color="auto" w:fill="BFBFBF" w:themeFill="background1" w:themeFillShade="BF"/>
          </w:tcPr>
          <w:p w14:paraId="2302965E" w14:textId="77777777" w:rsidR="00AF25A1" w:rsidRDefault="00AF25A1" w:rsidP="009C1E58">
            <w:pPr>
              <w:spacing w:after="0" w:line="240" w:lineRule="auto"/>
              <w:rPr>
                <w:b/>
              </w:rPr>
            </w:pPr>
            <w:r>
              <w:rPr>
                <w:b/>
              </w:rPr>
              <w:t>Last reviewed on:</w:t>
            </w:r>
          </w:p>
        </w:tc>
        <w:tc>
          <w:tcPr>
            <w:tcW w:w="6936" w:type="dxa"/>
            <w:gridSpan w:val="3"/>
            <w:shd w:val="clear" w:color="auto" w:fill="BFBFBF" w:themeFill="background1" w:themeFillShade="BF"/>
          </w:tcPr>
          <w:p w14:paraId="2D9F7D93" w14:textId="3B17D093" w:rsidR="00AF25A1" w:rsidRDefault="00B24A19" w:rsidP="009C1E58">
            <w:pPr>
              <w:spacing w:after="0" w:line="240" w:lineRule="auto"/>
            </w:pPr>
            <w:r>
              <w:t xml:space="preserve">Spring </w:t>
            </w:r>
            <w:r w:rsidR="007B117E">
              <w:t>2018</w:t>
            </w:r>
          </w:p>
        </w:tc>
      </w:tr>
      <w:tr w:rsidR="00AF25A1" w14:paraId="457C2352" w14:textId="77777777" w:rsidTr="0E3E403C">
        <w:tc>
          <w:tcPr>
            <w:tcW w:w="2505" w:type="dxa"/>
            <w:shd w:val="clear" w:color="auto" w:fill="BFBFBF" w:themeFill="background1" w:themeFillShade="BF"/>
          </w:tcPr>
          <w:p w14:paraId="2019AD3F" w14:textId="77777777" w:rsidR="00AF25A1" w:rsidRDefault="00AF25A1" w:rsidP="009C1E58">
            <w:pPr>
              <w:spacing w:after="0" w:line="240" w:lineRule="auto"/>
              <w:rPr>
                <w:b/>
              </w:rPr>
            </w:pPr>
            <w:r>
              <w:rPr>
                <w:b/>
              </w:rPr>
              <w:t>Next review due by:</w:t>
            </w:r>
          </w:p>
        </w:tc>
        <w:tc>
          <w:tcPr>
            <w:tcW w:w="6936" w:type="dxa"/>
            <w:gridSpan w:val="3"/>
            <w:shd w:val="clear" w:color="auto" w:fill="BFBFBF" w:themeFill="background1" w:themeFillShade="BF"/>
          </w:tcPr>
          <w:p w14:paraId="0E27B00A" w14:textId="1A6ABF8B" w:rsidR="00AF25A1" w:rsidRDefault="00B24A19" w:rsidP="009C1E58">
            <w:pPr>
              <w:spacing w:after="0" w:line="240" w:lineRule="auto"/>
            </w:pPr>
            <w:r>
              <w:t>Spring 2024</w:t>
            </w:r>
          </w:p>
        </w:tc>
      </w:tr>
    </w:tbl>
    <w:p w14:paraId="60061E4C" w14:textId="77777777" w:rsidR="000F0C95" w:rsidRPr="00AF25A1" w:rsidRDefault="000F0C95" w:rsidP="000F0C95">
      <w:pPr>
        <w:shd w:val="clear" w:color="auto" w:fill="FFFFFF"/>
        <w:spacing w:after="150" w:line="240" w:lineRule="auto"/>
        <w:rPr>
          <w:b/>
          <w:color w:val="FFFFFF" w:themeColor="background1"/>
          <w:sz w:val="4"/>
        </w:rPr>
      </w:pPr>
    </w:p>
    <w:p w14:paraId="44EAFD9C" w14:textId="77777777" w:rsidR="00B87434" w:rsidRPr="00B24A19" w:rsidRDefault="00B87434" w:rsidP="009C1E58">
      <w:pPr>
        <w:spacing w:after="0" w:line="240" w:lineRule="auto"/>
        <w:rPr>
          <w:b/>
          <w:color w:val="FFFFFF" w:themeColor="background1"/>
          <w:sz w:val="16"/>
          <w:szCs w:val="16"/>
        </w:rPr>
      </w:pPr>
      <w:r w:rsidRPr="00B24A19">
        <w:rPr>
          <w:b/>
          <w:color w:val="FFFFFF" w:themeColor="background1"/>
          <w:sz w:val="16"/>
          <w:szCs w:val="16"/>
        </w:rPr>
        <w:br w:type="page"/>
      </w:r>
    </w:p>
    <w:p w14:paraId="406425CA" w14:textId="77777777" w:rsidR="00790B3A" w:rsidRDefault="00AF25A1" w:rsidP="000F0C95">
      <w:pPr>
        <w:pStyle w:val="NoSpacing"/>
        <w:shd w:val="clear" w:color="auto" w:fill="9CC2E5" w:themeFill="accent1" w:themeFillTint="99"/>
        <w:tabs>
          <w:tab w:val="left" w:pos="4185"/>
        </w:tabs>
        <w:jc w:val="both"/>
        <w:rPr>
          <w:b/>
          <w:color w:val="FFFFFF" w:themeColor="background1"/>
          <w:sz w:val="32"/>
        </w:rPr>
      </w:pPr>
      <w:r>
        <w:rPr>
          <w:b/>
          <w:color w:val="FFFFFF" w:themeColor="background1"/>
          <w:sz w:val="32"/>
        </w:rPr>
        <w:lastRenderedPageBreak/>
        <w:t>Contents</w:t>
      </w:r>
    </w:p>
    <w:p w14:paraId="4B94D5A5" w14:textId="77777777" w:rsidR="00790B3A" w:rsidRDefault="00790B3A">
      <w:pPr>
        <w:shd w:val="clear" w:color="auto" w:fill="FFFFFF"/>
        <w:spacing w:after="150" w:line="240" w:lineRule="auto"/>
        <w:rPr>
          <w:rFonts w:eastAsia="Times New Roman" w:cstheme="minorHAnsi"/>
          <w:sz w:val="24"/>
          <w:szCs w:val="24"/>
          <w:lang w:eastAsia="en-GB"/>
        </w:rPr>
      </w:pPr>
    </w:p>
    <w:p w14:paraId="3EC057DE" w14:textId="5E38BDC2" w:rsidR="00B24A19" w:rsidRDefault="00AF25A1">
      <w:pPr>
        <w:pStyle w:val="TOC1"/>
        <w:rPr>
          <w:rFonts w:eastAsiaTheme="minorEastAsia"/>
          <w:noProof/>
          <w:lang w:eastAsia="en-GB"/>
        </w:rPr>
      </w:pPr>
      <w:r>
        <w:fldChar w:fldCharType="begin"/>
      </w:r>
      <w:r>
        <w:instrText xml:space="preserve"> TOC \o "2-2" \t "Heading 1,1" </w:instrText>
      </w:r>
      <w:r>
        <w:fldChar w:fldCharType="separate"/>
      </w:r>
      <w:r w:rsidR="00B24A19">
        <w:rPr>
          <w:noProof/>
        </w:rPr>
        <w:t>1. Introduction</w:t>
      </w:r>
      <w:r w:rsidR="00B24A19">
        <w:rPr>
          <w:noProof/>
        </w:rPr>
        <w:tab/>
      </w:r>
      <w:r w:rsidR="00B24A19">
        <w:rPr>
          <w:noProof/>
        </w:rPr>
        <w:fldChar w:fldCharType="begin"/>
      </w:r>
      <w:r w:rsidR="00B24A19">
        <w:rPr>
          <w:noProof/>
        </w:rPr>
        <w:instrText xml:space="preserve"> PAGEREF _Toc96256133 \h </w:instrText>
      </w:r>
      <w:r w:rsidR="00B24A19">
        <w:rPr>
          <w:noProof/>
        </w:rPr>
      </w:r>
      <w:r w:rsidR="00B24A19">
        <w:rPr>
          <w:noProof/>
        </w:rPr>
        <w:fldChar w:fldCharType="separate"/>
      </w:r>
      <w:r w:rsidR="00B24A19">
        <w:rPr>
          <w:noProof/>
        </w:rPr>
        <w:t>2</w:t>
      </w:r>
      <w:r w:rsidR="00B24A19">
        <w:rPr>
          <w:noProof/>
        </w:rPr>
        <w:fldChar w:fldCharType="end"/>
      </w:r>
    </w:p>
    <w:p w14:paraId="73F7BC2F" w14:textId="30F3AED8" w:rsidR="00B24A19" w:rsidRDefault="00B24A19">
      <w:pPr>
        <w:pStyle w:val="TOC1"/>
        <w:rPr>
          <w:rFonts w:eastAsiaTheme="minorEastAsia"/>
          <w:noProof/>
          <w:lang w:eastAsia="en-GB"/>
        </w:rPr>
      </w:pPr>
      <w:r>
        <w:rPr>
          <w:noProof/>
        </w:rPr>
        <w:t>2. Aims</w:t>
      </w:r>
      <w:r>
        <w:rPr>
          <w:noProof/>
        </w:rPr>
        <w:tab/>
      </w:r>
      <w:r>
        <w:rPr>
          <w:noProof/>
        </w:rPr>
        <w:fldChar w:fldCharType="begin"/>
      </w:r>
      <w:r>
        <w:rPr>
          <w:noProof/>
        </w:rPr>
        <w:instrText xml:space="preserve"> PAGEREF _Toc96256134 \h </w:instrText>
      </w:r>
      <w:r>
        <w:rPr>
          <w:noProof/>
        </w:rPr>
      </w:r>
      <w:r>
        <w:rPr>
          <w:noProof/>
        </w:rPr>
        <w:fldChar w:fldCharType="separate"/>
      </w:r>
      <w:r>
        <w:rPr>
          <w:noProof/>
        </w:rPr>
        <w:t>2</w:t>
      </w:r>
      <w:r>
        <w:rPr>
          <w:noProof/>
        </w:rPr>
        <w:fldChar w:fldCharType="end"/>
      </w:r>
    </w:p>
    <w:p w14:paraId="01FB3D6E" w14:textId="1F2080A4" w:rsidR="00B24A19" w:rsidRDefault="00B24A19">
      <w:pPr>
        <w:pStyle w:val="TOC1"/>
        <w:rPr>
          <w:rFonts w:eastAsiaTheme="minorEastAsia"/>
          <w:noProof/>
          <w:lang w:eastAsia="en-GB"/>
        </w:rPr>
      </w:pPr>
      <w:r>
        <w:rPr>
          <w:noProof/>
        </w:rPr>
        <w:t xml:space="preserve">3. </w:t>
      </w:r>
      <w:r w:rsidRPr="00914658">
        <w:rPr>
          <w:rFonts w:cs="Tahoma"/>
          <w:noProof/>
        </w:rPr>
        <w:t>Objectives</w:t>
      </w:r>
      <w:r>
        <w:rPr>
          <w:noProof/>
        </w:rPr>
        <w:tab/>
      </w:r>
      <w:r>
        <w:rPr>
          <w:noProof/>
        </w:rPr>
        <w:fldChar w:fldCharType="begin"/>
      </w:r>
      <w:r>
        <w:rPr>
          <w:noProof/>
        </w:rPr>
        <w:instrText xml:space="preserve"> PAGEREF _Toc96256135 \h </w:instrText>
      </w:r>
      <w:r>
        <w:rPr>
          <w:noProof/>
        </w:rPr>
      </w:r>
      <w:r>
        <w:rPr>
          <w:noProof/>
        </w:rPr>
        <w:fldChar w:fldCharType="separate"/>
      </w:r>
      <w:r>
        <w:rPr>
          <w:noProof/>
        </w:rPr>
        <w:t>2</w:t>
      </w:r>
      <w:r>
        <w:rPr>
          <w:noProof/>
        </w:rPr>
        <w:fldChar w:fldCharType="end"/>
      </w:r>
    </w:p>
    <w:p w14:paraId="1E705D3C" w14:textId="35394794" w:rsidR="00B24A19" w:rsidRDefault="00B24A19">
      <w:pPr>
        <w:pStyle w:val="TOC1"/>
        <w:rPr>
          <w:rFonts w:eastAsiaTheme="minorEastAsia"/>
          <w:noProof/>
          <w:lang w:eastAsia="en-GB"/>
        </w:rPr>
      </w:pPr>
      <w:r>
        <w:rPr>
          <w:noProof/>
        </w:rPr>
        <w:t xml:space="preserve">4. </w:t>
      </w:r>
      <w:r w:rsidRPr="00914658">
        <w:rPr>
          <w:rFonts w:cs="Tahoma"/>
          <w:noProof/>
        </w:rPr>
        <w:t>Strategies</w:t>
      </w:r>
      <w:r>
        <w:rPr>
          <w:noProof/>
        </w:rPr>
        <w:tab/>
      </w:r>
      <w:r>
        <w:rPr>
          <w:noProof/>
        </w:rPr>
        <w:fldChar w:fldCharType="begin"/>
      </w:r>
      <w:r>
        <w:rPr>
          <w:noProof/>
        </w:rPr>
        <w:instrText xml:space="preserve"> PAGEREF _Toc96256136 \h </w:instrText>
      </w:r>
      <w:r>
        <w:rPr>
          <w:noProof/>
        </w:rPr>
      </w:r>
      <w:r>
        <w:rPr>
          <w:noProof/>
        </w:rPr>
        <w:fldChar w:fldCharType="separate"/>
      </w:r>
      <w:r>
        <w:rPr>
          <w:noProof/>
        </w:rPr>
        <w:t>2</w:t>
      </w:r>
      <w:r>
        <w:rPr>
          <w:noProof/>
        </w:rPr>
        <w:fldChar w:fldCharType="end"/>
      </w:r>
    </w:p>
    <w:p w14:paraId="57B58A15" w14:textId="446003F8" w:rsidR="00B24A19" w:rsidRDefault="00B24A19">
      <w:pPr>
        <w:pStyle w:val="TOC1"/>
        <w:rPr>
          <w:rFonts w:eastAsiaTheme="minorEastAsia"/>
          <w:noProof/>
          <w:lang w:eastAsia="en-GB"/>
        </w:rPr>
      </w:pPr>
      <w:r>
        <w:rPr>
          <w:noProof/>
        </w:rPr>
        <w:t xml:space="preserve">5. </w:t>
      </w:r>
      <w:r w:rsidRPr="00914658">
        <w:rPr>
          <w:rFonts w:cs="Tahoma"/>
          <w:noProof/>
        </w:rPr>
        <w:t>Teaching and Learning</w:t>
      </w:r>
      <w:r>
        <w:rPr>
          <w:noProof/>
        </w:rPr>
        <w:tab/>
      </w:r>
      <w:r>
        <w:rPr>
          <w:noProof/>
        </w:rPr>
        <w:fldChar w:fldCharType="begin"/>
      </w:r>
      <w:r>
        <w:rPr>
          <w:noProof/>
        </w:rPr>
        <w:instrText xml:space="preserve"> PAGEREF _Toc96256137 \h </w:instrText>
      </w:r>
      <w:r>
        <w:rPr>
          <w:noProof/>
        </w:rPr>
      </w:r>
      <w:r>
        <w:rPr>
          <w:noProof/>
        </w:rPr>
        <w:fldChar w:fldCharType="separate"/>
      </w:r>
      <w:r>
        <w:rPr>
          <w:noProof/>
        </w:rPr>
        <w:t>3</w:t>
      </w:r>
      <w:r>
        <w:rPr>
          <w:noProof/>
        </w:rPr>
        <w:fldChar w:fldCharType="end"/>
      </w:r>
    </w:p>
    <w:p w14:paraId="3DEEC669" w14:textId="6F522E1F" w:rsidR="00AF25A1" w:rsidRDefault="00AF25A1" w:rsidP="00AF25A1">
      <w:r>
        <w:fldChar w:fldCharType="end"/>
      </w:r>
    </w:p>
    <w:p w14:paraId="3656B9AB" w14:textId="77777777" w:rsidR="0042451A" w:rsidRDefault="0042451A">
      <w:r>
        <w:br w:type="page"/>
      </w:r>
    </w:p>
    <w:p w14:paraId="45FB0818" w14:textId="77777777" w:rsidR="00AF25A1" w:rsidRDefault="00AF25A1" w:rsidP="0042451A">
      <w:pPr>
        <w:spacing w:after="0" w:line="240" w:lineRule="auto"/>
      </w:pPr>
    </w:p>
    <w:p w14:paraId="2D4ACC3A" w14:textId="250701E3" w:rsidR="00AF25A1" w:rsidRPr="00E2036B" w:rsidRDefault="00AF25A1" w:rsidP="00AF25A1">
      <w:pPr>
        <w:pStyle w:val="Heading1"/>
      </w:pPr>
      <w:bookmarkStart w:id="1" w:name="_Toc96256133"/>
      <w:r w:rsidRPr="00AF25A1">
        <w:rPr>
          <w:szCs w:val="32"/>
        </w:rPr>
        <w:t xml:space="preserve">1. </w:t>
      </w:r>
      <w:r w:rsidR="00B24A19">
        <w:t>Introduction</w:t>
      </w:r>
      <w:bookmarkEnd w:id="1"/>
    </w:p>
    <w:p w14:paraId="049F31CB" w14:textId="77777777" w:rsidR="00AF25A1" w:rsidRPr="00523C85" w:rsidRDefault="00AF25A1" w:rsidP="00AF31AD">
      <w:pPr>
        <w:spacing w:after="0" w:line="240" w:lineRule="auto"/>
        <w:rPr>
          <w:rFonts w:cs="Arial"/>
          <w:sz w:val="18"/>
          <w:szCs w:val="24"/>
        </w:rPr>
      </w:pPr>
    </w:p>
    <w:p w14:paraId="6904BDC2" w14:textId="77777777" w:rsidR="00B24A19" w:rsidRPr="004B0FDA" w:rsidRDefault="00B24A19" w:rsidP="00B24A19">
      <w:pPr>
        <w:spacing w:after="0" w:line="240" w:lineRule="auto"/>
        <w:rPr>
          <w:sz w:val="24"/>
          <w:szCs w:val="24"/>
        </w:rPr>
      </w:pPr>
      <w:r w:rsidRPr="004B0FDA">
        <w:rPr>
          <w:sz w:val="24"/>
          <w:szCs w:val="24"/>
        </w:rPr>
        <w:t xml:space="preserve">The term EAL (English as an Additional Language) is used to refer to pupils whose main language at home is other than English. </w:t>
      </w:r>
    </w:p>
    <w:p w14:paraId="75F0AD4A" w14:textId="77777777" w:rsidR="00B24A19" w:rsidRPr="004B0FDA" w:rsidRDefault="00B24A19" w:rsidP="00B24A19">
      <w:pPr>
        <w:spacing w:after="0" w:line="240" w:lineRule="auto"/>
        <w:rPr>
          <w:sz w:val="24"/>
          <w:szCs w:val="24"/>
        </w:rPr>
      </w:pPr>
    </w:p>
    <w:p w14:paraId="2D34ECB7" w14:textId="77777777" w:rsidR="00B24A19" w:rsidRPr="004B0FDA" w:rsidRDefault="00B24A19" w:rsidP="00B24A19">
      <w:pPr>
        <w:spacing w:after="0" w:line="240" w:lineRule="auto"/>
        <w:rPr>
          <w:sz w:val="24"/>
          <w:szCs w:val="24"/>
        </w:rPr>
      </w:pPr>
      <w:r w:rsidRPr="004B0FDA">
        <w:rPr>
          <w:sz w:val="24"/>
          <w:szCs w:val="24"/>
        </w:rPr>
        <w:t xml:space="preserve">EAL pupils, from complete beginners to those with considerable fluency, will have varying degrees of difficulty in accessing the full curriculum and in achieving their full potential. Research has shown that those new to English will acquire conversational fluency in two years, but will need a minimum of five years to achieve competence in academic English. Such pupils will need language support if they are to reach their full potential. The provision of this support fulfils the requirements of the Race Relations Act of 1976 which seeks to promote Equality of Opportunity and to eliminate discrimination in the provision of education. </w:t>
      </w:r>
    </w:p>
    <w:p w14:paraId="6269F3A2" w14:textId="77777777" w:rsidR="00B24A19" w:rsidRPr="004B0FDA" w:rsidRDefault="00B24A19" w:rsidP="00B24A19">
      <w:pPr>
        <w:spacing w:after="0" w:line="240" w:lineRule="auto"/>
        <w:rPr>
          <w:sz w:val="24"/>
          <w:szCs w:val="24"/>
        </w:rPr>
      </w:pPr>
    </w:p>
    <w:p w14:paraId="15B46ED0" w14:textId="77777777" w:rsidR="00B24A19" w:rsidRPr="004B0FDA" w:rsidRDefault="00B24A19" w:rsidP="00B24A19">
      <w:pPr>
        <w:spacing w:after="0" w:line="240" w:lineRule="auto"/>
        <w:rPr>
          <w:sz w:val="24"/>
          <w:szCs w:val="24"/>
        </w:rPr>
      </w:pPr>
      <w:r w:rsidRPr="004B0FDA">
        <w:rPr>
          <w:sz w:val="24"/>
          <w:szCs w:val="24"/>
        </w:rPr>
        <w:t xml:space="preserve">This policy sets out the school’s aims, objectives and strategies with regard to the needs and skills of EAL pupils. </w:t>
      </w:r>
    </w:p>
    <w:p w14:paraId="78611C7C" w14:textId="1F2CCE96" w:rsidR="007B117E" w:rsidRPr="007B117E" w:rsidRDefault="007B117E" w:rsidP="007B117E">
      <w:pPr>
        <w:spacing w:after="0" w:line="240" w:lineRule="auto"/>
        <w:rPr>
          <w:rFonts w:cstheme="minorHAnsi"/>
          <w:sz w:val="14"/>
          <w:szCs w:val="16"/>
        </w:rPr>
      </w:pPr>
    </w:p>
    <w:p w14:paraId="14FE035F" w14:textId="77777777" w:rsidR="007B117E" w:rsidRPr="007B117E" w:rsidRDefault="007B117E" w:rsidP="007B117E">
      <w:pPr>
        <w:spacing w:after="0" w:line="240" w:lineRule="auto"/>
        <w:rPr>
          <w:rFonts w:cstheme="minorHAnsi"/>
          <w:sz w:val="14"/>
          <w:szCs w:val="16"/>
        </w:rPr>
      </w:pPr>
    </w:p>
    <w:p w14:paraId="408EA6E0" w14:textId="3B5F364E" w:rsidR="007B117E" w:rsidRPr="007B117E" w:rsidRDefault="007B117E" w:rsidP="007B117E">
      <w:pPr>
        <w:pStyle w:val="Heading1"/>
        <w:rPr>
          <w:szCs w:val="32"/>
        </w:rPr>
      </w:pPr>
      <w:bookmarkStart w:id="2" w:name="_Toc491436294"/>
      <w:bookmarkStart w:id="3" w:name="_Toc510081838"/>
      <w:bookmarkStart w:id="4" w:name="_Toc96256134"/>
      <w:r w:rsidRPr="007B117E">
        <w:rPr>
          <w:szCs w:val="32"/>
        </w:rPr>
        <w:t xml:space="preserve">2. </w:t>
      </w:r>
      <w:bookmarkEnd w:id="2"/>
      <w:bookmarkEnd w:id="3"/>
      <w:r w:rsidR="00B24A19">
        <w:rPr>
          <w:szCs w:val="32"/>
        </w:rPr>
        <w:t>Aims</w:t>
      </w:r>
      <w:bookmarkEnd w:id="4"/>
    </w:p>
    <w:p w14:paraId="6961089C" w14:textId="77777777" w:rsidR="007B117E" w:rsidRDefault="007B117E" w:rsidP="007B117E">
      <w:pPr>
        <w:spacing w:after="0" w:line="240" w:lineRule="auto"/>
        <w:rPr>
          <w:rFonts w:cstheme="minorHAnsi"/>
          <w:sz w:val="24"/>
          <w:szCs w:val="24"/>
          <w:shd w:val="clear" w:color="auto" w:fill="FFFFFF"/>
        </w:rPr>
      </w:pPr>
    </w:p>
    <w:p w14:paraId="5A741ACB" w14:textId="77777777" w:rsidR="00B24A19" w:rsidRPr="004B0FDA" w:rsidRDefault="00B24A19" w:rsidP="00B24A19">
      <w:pPr>
        <w:numPr>
          <w:ilvl w:val="0"/>
          <w:numId w:val="22"/>
        </w:numPr>
        <w:pBdr>
          <w:top w:val="nil"/>
          <w:left w:val="nil"/>
          <w:bottom w:val="nil"/>
          <w:right w:val="nil"/>
          <w:between w:val="nil"/>
        </w:pBdr>
        <w:spacing w:after="120" w:line="240" w:lineRule="auto"/>
        <w:ind w:left="714" w:hanging="357"/>
        <w:rPr>
          <w:sz w:val="24"/>
          <w:szCs w:val="24"/>
        </w:rPr>
      </w:pPr>
      <w:r w:rsidRPr="004B0FDA">
        <w:rPr>
          <w:sz w:val="24"/>
          <w:szCs w:val="24"/>
        </w:rPr>
        <w:t xml:space="preserve">To welcome and value the cultural, linguistic and educational experiences that pupils with EAL bring to </w:t>
      </w:r>
      <w:proofErr w:type="spellStart"/>
      <w:r w:rsidRPr="004B0FDA">
        <w:rPr>
          <w:sz w:val="24"/>
          <w:szCs w:val="24"/>
        </w:rPr>
        <w:t>Walton-le-Dale</w:t>
      </w:r>
      <w:proofErr w:type="spellEnd"/>
      <w:r w:rsidRPr="004B0FDA">
        <w:rPr>
          <w:sz w:val="24"/>
          <w:szCs w:val="24"/>
        </w:rPr>
        <w:t xml:space="preserve">. </w:t>
      </w:r>
    </w:p>
    <w:p w14:paraId="3334D21C" w14:textId="77777777" w:rsidR="00B24A19" w:rsidRPr="004B0FDA" w:rsidRDefault="00B24A19" w:rsidP="00B24A19">
      <w:pPr>
        <w:numPr>
          <w:ilvl w:val="0"/>
          <w:numId w:val="22"/>
        </w:numPr>
        <w:pBdr>
          <w:top w:val="nil"/>
          <w:left w:val="nil"/>
          <w:bottom w:val="nil"/>
          <w:right w:val="nil"/>
          <w:between w:val="nil"/>
        </w:pBdr>
        <w:spacing w:after="120" w:line="240" w:lineRule="auto"/>
        <w:ind w:left="714" w:hanging="357"/>
        <w:rPr>
          <w:sz w:val="24"/>
          <w:szCs w:val="24"/>
        </w:rPr>
      </w:pPr>
      <w:r w:rsidRPr="004B0FDA">
        <w:rPr>
          <w:sz w:val="24"/>
          <w:szCs w:val="24"/>
        </w:rPr>
        <w:t xml:space="preserve">To implement school-wide strategies to ensure that EAL pupils are supported in accessing the curriculum. </w:t>
      </w:r>
    </w:p>
    <w:p w14:paraId="0C6D5963" w14:textId="77777777" w:rsidR="00B24A19" w:rsidRPr="004B0FDA" w:rsidRDefault="00B24A19" w:rsidP="00B24A19">
      <w:pPr>
        <w:numPr>
          <w:ilvl w:val="0"/>
          <w:numId w:val="22"/>
        </w:numPr>
        <w:pBdr>
          <w:top w:val="nil"/>
          <w:left w:val="nil"/>
          <w:bottom w:val="nil"/>
          <w:right w:val="nil"/>
          <w:between w:val="nil"/>
        </w:pBdr>
        <w:spacing w:after="120" w:line="240" w:lineRule="auto"/>
        <w:ind w:left="714" w:hanging="357"/>
        <w:rPr>
          <w:sz w:val="24"/>
          <w:szCs w:val="24"/>
        </w:rPr>
      </w:pPr>
      <w:r w:rsidRPr="004B0FDA">
        <w:rPr>
          <w:sz w:val="24"/>
          <w:szCs w:val="24"/>
        </w:rPr>
        <w:t xml:space="preserve">To help EAL pupils to become confident and to acquire the English language skills they need to be able to fulfil their academic potential. </w:t>
      </w:r>
    </w:p>
    <w:p w14:paraId="4B99056E" w14:textId="1CC40751" w:rsidR="00AF31AD" w:rsidRDefault="00AF31AD" w:rsidP="002D66A8">
      <w:pPr>
        <w:spacing w:after="0" w:line="240" w:lineRule="auto"/>
        <w:rPr>
          <w:rFonts w:cs="Arial"/>
          <w:sz w:val="14"/>
          <w:szCs w:val="24"/>
        </w:rPr>
      </w:pPr>
    </w:p>
    <w:p w14:paraId="2759619B" w14:textId="77777777" w:rsidR="00B81F89" w:rsidRPr="000C4429" w:rsidRDefault="00B81F89" w:rsidP="002D66A8">
      <w:pPr>
        <w:spacing w:after="0" w:line="240" w:lineRule="auto"/>
        <w:rPr>
          <w:rFonts w:cs="Arial"/>
          <w:sz w:val="14"/>
          <w:szCs w:val="24"/>
        </w:rPr>
      </w:pPr>
    </w:p>
    <w:p w14:paraId="4AD3C7BA" w14:textId="202A6FF3" w:rsidR="00AF25A1" w:rsidRPr="001C1ADC" w:rsidRDefault="007B117E" w:rsidP="00AF25A1">
      <w:pPr>
        <w:pStyle w:val="Heading1"/>
      </w:pPr>
      <w:bookmarkStart w:id="5" w:name="_Toc96256135"/>
      <w:r>
        <w:t>3</w:t>
      </w:r>
      <w:r w:rsidR="00AF25A1" w:rsidRPr="001C1ADC">
        <w:t xml:space="preserve">. </w:t>
      </w:r>
      <w:r w:rsidR="00B24A19">
        <w:rPr>
          <w:rFonts w:cs="Tahoma"/>
        </w:rPr>
        <w:t>Objectives</w:t>
      </w:r>
      <w:bookmarkEnd w:id="5"/>
    </w:p>
    <w:p w14:paraId="1299C43A" w14:textId="195091F6" w:rsidR="00AF25A1" w:rsidRPr="00B24A19" w:rsidRDefault="00AF25A1" w:rsidP="00AF31AD">
      <w:pPr>
        <w:spacing w:after="0" w:line="240" w:lineRule="auto"/>
        <w:rPr>
          <w:rFonts w:cs="Arial"/>
          <w:sz w:val="24"/>
          <w:szCs w:val="24"/>
        </w:rPr>
      </w:pPr>
    </w:p>
    <w:p w14:paraId="73E609F8" w14:textId="77777777" w:rsidR="00B24A19" w:rsidRPr="004B0FDA" w:rsidRDefault="00B24A19" w:rsidP="00B24A19">
      <w:pPr>
        <w:numPr>
          <w:ilvl w:val="0"/>
          <w:numId w:val="22"/>
        </w:numPr>
        <w:pBdr>
          <w:top w:val="nil"/>
          <w:left w:val="nil"/>
          <w:bottom w:val="nil"/>
          <w:right w:val="nil"/>
          <w:between w:val="nil"/>
        </w:pBdr>
        <w:spacing w:after="120" w:line="240" w:lineRule="auto"/>
        <w:ind w:left="714" w:hanging="357"/>
        <w:rPr>
          <w:sz w:val="24"/>
          <w:szCs w:val="24"/>
        </w:rPr>
      </w:pPr>
      <w:r w:rsidRPr="004B0FDA">
        <w:rPr>
          <w:sz w:val="24"/>
          <w:szCs w:val="24"/>
        </w:rPr>
        <w:t>To be able to assess the skills and needs of pupils with EAL and to provide for their needs.</w:t>
      </w:r>
    </w:p>
    <w:p w14:paraId="5B19663A" w14:textId="77777777" w:rsidR="00B24A19" w:rsidRPr="004B0FDA" w:rsidRDefault="00B24A19" w:rsidP="00B24A19">
      <w:pPr>
        <w:numPr>
          <w:ilvl w:val="0"/>
          <w:numId w:val="22"/>
        </w:numPr>
        <w:pBdr>
          <w:top w:val="nil"/>
          <w:left w:val="nil"/>
          <w:bottom w:val="nil"/>
          <w:right w:val="nil"/>
          <w:between w:val="nil"/>
        </w:pBdr>
        <w:spacing w:after="120" w:line="240" w:lineRule="auto"/>
        <w:ind w:left="714" w:hanging="357"/>
        <w:rPr>
          <w:sz w:val="24"/>
          <w:szCs w:val="24"/>
        </w:rPr>
      </w:pPr>
      <w:r w:rsidRPr="004B0FDA">
        <w:rPr>
          <w:sz w:val="24"/>
          <w:szCs w:val="24"/>
        </w:rPr>
        <w:t xml:space="preserve">To equip teachers and teaching support staff with the knowledge, skills and resources to be able to support and monitor pupils with EAL. </w:t>
      </w:r>
    </w:p>
    <w:p w14:paraId="7873B814" w14:textId="77777777" w:rsidR="00B24A19" w:rsidRPr="004B0FDA" w:rsidRDefault="00B24A19" w:rsidP="00B24A19">
      <w:pPr>
        <w:numPr>
          <w:ilvl w:val="0"/>
          <w:numId w:val="22"/>
        </w:numPr>
        <w:pBdr>
          <w:top w:val="nil"/>
          <w:left w:val="nil"/>
          <w:bottom w:val="nil"/>
          <w:right w:val="nil"/>
          <w:between w:val="nil"/>
        </w:pBdr>
        <w:spacing w:after="120" w:line="240" w:lineRule="auto"/>
        <w:ind w:left="714" w:hanging="357"/>
        <w:rPr>
          <w:sz w:val="24"/>
          <w:szCs w:val="24"/>
        </w:rPr>
      </w:pPr>
      <w:r w:rsidRPr="004B0FDA">
        <w:rPr>
          <w:sz w:val="24"/>
          <w:szCs w:val="24"/>
        </w:rPr>
        <w:t xml:space="preserve">To monitor pupils’ progress systematically and use the data to inform classroom management, curriculum planning and the setting of targets. </w:t>
      </w:r>
    </w:p>
    <w:p w14:paraId="0A69BE85" w14:textId="77777777" w:rsidR="00B24A19" w:rsidRPr="004B0FDA" w:rsidRDefault="00B24A19" w:rsidP="00B24A19">
      <w:pPr>
        <w:numPr>
          <w:ilvl w:val="0"/>
          <w:numId w:val="23"/>
        </w:numPr>
        <w:pBdr>
          <w:top w:val="nil"/>
          <w:left w:val="nil"/>
          <w:bottom w:val="nil"/>
          <w:right w:val="nil"/>
          <w:between w:val="nil"/>
        </w:pBdr>
        <w:spacing w:after="0" w:line="240" w:lineRule="auto"/>
        <w:contextualSpacing/>
        <w:rPr>
          <w:sz w:val="24"/>
          <w:szCs w:val="24"/>
        </w:rPr>
      </w:pPr>
      <w:r w:rsidRPr="004B0FDA">
        <w:rPr>
          <w:sz w:val="24"/>
          <w:szCs w:val="24"/>
        </w:rPr>
        <w:t xml:space="preserve">To maintain pupils’ self-esteem and confidence by acknowledging and giving status to their skills in their own languages. </w:t>
      </w:r>
    </w:p>
    <w:p w14:paraId="3461D779" w14:textId="6380C487" w:rsidR="00AF31AD" w:rsidRPr="000C4429" w:rsidRDefault="00AF31AD" w:rsidP="00DF7FAD">
      <w:pPr>
        <w:spacing w:after="0" w:line="240" w:lineRule="auto"/>
        <w:ind w:left="720" w:right="140" w:hanging="720"/>
        <w:rPr>
          <w:sz w:val="14"/>
          <w:szCs w:val="24"/>
        </w:rPr>
      </w:pPr>
    </w:p>
    <w:p w14:paraId="34DF803B" w14:textId="77777777" w:rsidR="000C4429" w:rsidRPr="000C4429" w:rsidRDefault="000C4429" w:rsidP="00B87434">
      <w:pPr>
        <w:spacing w:after="0" w:line="240" w:lineRule="auto"/>
        <w:jc w:val="both"/>
        <w:rPr>
          <w:sz w:val="14"/>
          <w:szCs w:val="24"/>
        </w:rPr>
      </w:pPr>
    </w:p>
    <w:p w14:paraId="4ED81817" w14:textId="3A666037" w:rsidR="00AF25A1" w:rsidRDefault="007B117E" w:rsidP="00AF25A1">
      <w:pPr>
        <w:pStyle w:val="Heading1"/>
      </w:pPr>
      <w:bookmarkStart w:id="6" w:name="_Toc96256136"/>
      <w:r>
        <w:t>4</w:t>
      </w:r>
      <w:r w:rsidR="00AF25A1">
        <w:t xml:space="preserve">. </w:t>
      </w:r>
      <w:r w:rsidR="00B24A19">
        <w:rPr>
          <w:rFonts w:cs="Tahoma"/>
          <w:szCs w:val="32"/>
        </w:rPr>
        <w:t>Strategies</w:t>
      </w:r>
      <w:bookmarkEnd w:id="6"/>
    </w:p>
    <w:p w14:paraId="3CF2D8B6" w14:textId="6C18028C" w:rsidR="00AF25A1" w:rsidRDefault="00AF25A1" w:rsidP="00AF31AD">
      <w:pPr>
        <w:spacing w:after="0" w:line="240" w:lineRule="auto"/>
        <w:rPr>
          <w:rFonts w:cs="Arial"/>
          <w:sz w:val="18"/>
          <w:szCs w:val="24"/>
        </w:rPr>
      </w:pPr>
    </w:p>
    <w:p w14:paraId="66CFFD35" w14:textId="381B37F4" w:rsidR="00E63C1C" w:rsidRPr="007752C4" w:rsidRDefault="00E63C1C" w:rsidP="00E63C1C">
      <w:pPr>
        <w:spacing w:after="0" w:line="240" w:lineRule="auto"/>
        <w:rPr>
          <w:color w:val="FF0000"/>
        </w:rPr>
      </w:pPr>
      <w:r w:rsidRPr="007752C4">
        <w:rPr>
          <w:color w:val="FF0000"/>
        </w:rPr>
        <w:t>‘The definition of EAL used in the NPD reflects exposure to a language other than English at home or in the community, it gives no indication of a students' proficiency in the English language. It is important that this is recognised.</w:t>
      </w:r>
      <w:r>
        <w:rPr>
          <w:color w:val="FF0000"/>
        </w:rPr>
        <w:t xml:space="preserve"> </w:t>
      </w:r>
      <w:r w:rsidRPr="00E63C1C">
        <w:rPr>
          <w:b/>
          <w:i/>
          <w:color w:val="FF0000"/>
        </w:rPr>
        <w:t>It is proficiency in the English language that is the major factor influencing the degree of support an individual student will require</w:t>
      </w:r>
      <w:r w:rsidRPr="007752C4">
        <w:rPr>
          <w:color w:val="FF0000"/>
        </w:rPr>
        <w:t>, and schools will need to be able to assess this need accurately using their own procedures and expertise.’</w:t>
      </w:r>
      <w:r>
        <w:rPr>
          <w:color w:val="FF0000"/>
        </w:rPr>
        <w:t xml:space="preserve"> (</w:t>
      </w:r>
      <w:hyperlink r:id="rId11" w:history="1">
        <w:r w:rsidRPr="00E63C1C">
          <w:rPr>
            <w:rStyle w:val="Hyperlink"/>
          </w:rPr>
          <w:t>EEF</w:t>
        </w:r>
      </w:hyperlink>
      <w:r>
        <w:rPr>
          <w:color w:val="FF0000"/>
        </w:rPr>
        <w:t>)</w:t>
      </w:r>
    </w:p>
    <w:p w14:paraId="70269A76" w14:textId="336E2406" w:rsidR="00E63C1C" w:rsidRDefault="00E63C1C" w:rsidP="00AF31AD">
      <w:pPr>
        <w:spacing w:after="0" w:line="240" w:lineRule="auto"/>
        <w:rPr>
          <w:rFonts w:cs="Arial"/>
          <w:sz w:val="18"/>
          <w:szCs w:val="24"/>
        </w:rPr>
      </w:pPr>
    </w:p>
    <w:p w14:paraId="2368DB97" w14:textId="77777777" w:rsidR="00E63C1C" w:rsidRPr="000C4429" w:rsidRDefault="00E63C1C" w:rsidP="00AF31AD">
      <w:pPr>
        <w:spacing w:after="0" w:line="240" w:lineRule="auto"/>
        <w:rPr>
          <w:rFonts w:cs="Arial"/>
          <w:sz w:val="18"/>
          <w:szCs w:val="24"/>
        </w:rPr>
      </w:pPr>
    </w:p>
    <w:p w14:paraId="120C5EAC" w14:textId="77777777" w:rsidR="00B24A19" w:rsidRPr="004B0FDA" w:rsidRDefault="00B24A19" w:rsidP="00B24A19">
      <w:pPr>
        <w:spacing w:line="240" w:lineRule="auto"/>
        <w:rPr>
          <w:sz w:val="24"/>
          <w:szCs w:val="24"/>
        </w:rPr>
      </w:pPr>
      <w:r w:rsidRPr="004B0FDA">
        <w:rPr>
          <w:sz w:val="24"/>
          <w:szCs w:val="24"/>
        </w:rPr>
        <w:t>There will be a positive and effective language ethos:</w:t>
      </w:r>
    </w:p>
    <w:p w14:paraId="7F98B40A" w14:textId="77777777" w:rsidR="00B24A19" w:rsidRPr="004B0FDA" w:rsidRDefault="00B24A19" w:rsidP="00B24A19">
      <w:pPr>
        <w:numPr>
          <w:ilvl w:val="0"/>
          <w:numId w:val="24"/>
        </w:numPr>
        <w:pBdr>
          <w:top w:val="nil"/>
          <w:left w:val="nil"/>
          <w:bottom w:val="nil"/>
          <w:right w:val="nil"/>
          <w:between w:val="nil"/>
        </w:pBdr>
        <w:spacing w:after="120" w:line="240" w:lineRule="auto"/>
        <w:ind w:left="714" w:hanging="357"/>
        <w:rPr>
          <w:sz w:val="24"/>
          <w:szCs w:val="24"/>
        </w:rPr>
      </w:pPr>
      <w:r w:rsidRPr="004B0FDA">
        <w:rPr>
          <w:sz w:val="24"/>
          <w:szCs w:val="24"/>
        </w:rPr>
        <w:t xml:space="preserve">There will be an understanding that a limited knowledge of English does not reflect a lack of ability or a lack of literacy in a pupil's mother tongue. Appreciating and acknowledging a pupil's ability in her/his own culture is crucial for her/his self-esteem. </w:t>
      </w:r>
    </w:p>
    <w:p w14:paraId="203FCF62" w14:textId="77777777" w:rsidR="00B24A19" w:rsidRPr="004B0FDA" w:rsidRDefault="00B24A19" w:rsidP="00B24A19">
      <w:pPr>
        <w:numPr>
          <w:ilvl w:val="0"/>
          <w:numId w:val="24"/>
        </w:numPr>
        <w:pBdr>
          <w:top w:val="nil"/>
          <w:left w:val="nil"/>
          <w:bottom w:val="nil"/>
          <w:right w:val="nil"/>
          <w:between w:val="nil"/>
        </w:pBdr>
        <w:spacing w:after="120" w:line="240" w:lineRule="auto"/>
        <w:ind w:left="714" w:hanging="357"/>
        <w:rPr>
          <w:sz w:val="24"/>
          <w:szCs w:val="24"/>
        </w:rPr>
      </w:pPr>
      <w:r w:rsidRPr="004B0FDA">
        <w:rPr>
          <w:sz w:val="24"/>
          <w:szCs w:val="24"/>
        </w:rPr>
        <w:t xml:space="preserve">The language development of all students is the responsibility of all teachers and teaching support staff. </w:t>
      </w:r>
    </w:p>
    <w:p w14:paraId="4B039DDF" w14:textId="77777777" w:rsidR="00B24A19" w:rsidRPr="004B0FDA" w:rsidRDefault="00B24A19" w:rsidP="00B24A19">
      <w:pPr>
        <w:numPr>
          <w:ilvl w:val="0"/>
          <w:numId w:val="24"/>
        </w:numPr>
        <w:pBdr>
          <w:top w:val="nil"/>
          <w:left w:val="nil"/>
          <w:bottom w:val="nil"/>
          <w:right w:val="nil"/>
          <w:between w:val="nil"/>
        </w:pBdr>
        <w:spacing w:after="120" w:line="240" w:lineRule="auto"/>
        <w:ind w:left="714" w:hanging="357"/>
        <w:rPr>
          <w:sz w:val="24"/>
          <w:szCs w:val="24"/>
        </w:rPr>
      </w:pPr>
      <w:r w:rsidRPr="004B0FDA">
        <w:rPr>
          <w:sz w:val="24"/>
          <w:szCs w:val="24"/>
        </w:rPr>
        <w:t xml:space="preserve">There will be liaison between mainstream and support departments to discuss language development within the structure of the lesson. </w:t>
      </w:r>
    </w:p>
    <w:p w14:paraId="64CC417C" w14:textId="77777777" w:rsidR="00B24A19" w:rsidRPr="004B0FDA" w:rsidRDefault="00B24A19" w:rsidP="00B24A19">
      <w:pPr>
        <w:numPr>
          <w:ilvl w:val="0"/>
          <w:numId w:val="24"/>
        </w:numPr>
        <w:pBdr>
          <w:top w:val="nil"/>
          <w:left w:val="nil"/>
          <w:bottom w:val="nil"/>
          <w:right w:val="nil"/>
          <w:between w:val="nil"/>
        </w:pBdr>
        <w:spacing w:after="120" w:line="240" w:lineRule="auto"/>
        <w:ind w:left="714" w:hanging="357"/>
        <w:rPr>
          <w:sz w:val="24"/>
          <w:szCs w:val="24"/>
        </w:rPr>
      </w:pPr>
      <w:r w:rsidRPr="004B0FDA">
        <w:rPr>
          <w:sz w:val="24"/>
          <w:szCs w:val="24"/>
        </w:rPr>
        <w:t xml:space="preserve">Diversity will be valued and classrooms will be socially and intellectually inclusive. </w:t>
      </w:r>
    </w:p>
    <w:p w14:paraId="0AF92B36" w14:textId="77777777" w:rsidR="00B24A19" w:rsidRPr="004B0FDA" w:rsidRDefault="00B24A19" w:rsidP="00B24A19">
      <w:pPr>
        <w:numPr>
          <w:ilvl w:val="0"/>
          <w:numId w:val="24"/>
        </w:numPr>
        <w:pBdr>
          <w:top w:val="nil"/>
          <w:left w:val="nil"/>
          <w:bottom w:val="nil"/>
          <w:right w:val="nil"/>
          <w:between w:val="nil"/>
        </w:pBdr>
        <w:spacing w:after="120" w:line="240" w:lineRule="auto"/>
        <w:ind w:left="714" w:hanging="357"/>
        <w:rPr>
          <w:sz w:val="24"/>
          <w:szCs w:val="24"/>
        </w:rPr>
      </w:pPr>
      <w:r w:rsidRPr="004B0FDA">
        <w:rPr>
          <w:sz w:val="24"/>
          <w:szCs w:val="24"/>
        </w:rPr>
        <w:t xml:space="preserve">Teachers will be knowledgeable about pupils’ abilities and needs in English and other subjects and use this knowledge to inform their curriculum planning, classroom teaching and pupil grouping. </w:t>
      </w:r>
    </w:p>
    <w:p w14:paraId="13FB5F15" w14:textId="77777777" w:rsidR="00B24A19" w:rsidRPr="004B0FDA" w:rsidRDefault="00B24A19" w:rsidP="00B24A19">
      <w:pPr>
        <w:numPr>
          <w:ilvl w:val="0"/>
          <w:numId w:val="24"/>
        </w:numPr>
        <w:pBdr>
          <w:top w:val="nil"/>
          <w:left w:val="nil"/>
          <w:bottom w:val="nil"/>
          <w:right w:val="nil"/>
          <w:between w:val="nil"/>
        </w:pBdr>
        <w:spacing w:after="120" w:line="240" w:lineRule="auto"/>
        <w:ind w:left="714" w:hanging="357"/>
        <w:rPr>
          <w:sz w:val="24"/>
          <w:szCs w:val="24"/>
        </w:rPr>
      </w:pPr>
      <w:r w:rsidRPr="004B0FDA">
        <w:rPr>
          <w:sz w:val="24"/>
          <w:szCs w:val="24"/>
        </w:rPr>
        <w:t xml:space="preserve">Support will be provided in various forms, including induction classes for complete beginners in English; the provision of in-class support and work in small groups where appropriate. </w:t>
      </w:r>
    </w:p>
    <w:p w14:paraId="2D7B5F67" w14:textId="77777777" w:rsidR="00B24A19" w:rsidRPr="004B0FDA" w:rsidRDefault="00B24A19" w:rsidP="00B24A19">
      <w:pPr>
        <w:numPr>
          <w:ilvl w:val="0"/>
          <w:numId w:val="24"/>
        </w:numPr>
        <w:pBdr>
          <w:top w:val="nil"/>
          <w:left w:val="nil"/>
          <w:bottom w:val="nil"/>
          <w:right w:val="nil"/>
          <w:between w:val="nil"/>
        </w:pBdr>
        <w:spacing w:after="120" w:line="240" w:lineRule="auto"/>
        <w:ind w:left="714" w:hanging="357"/>
        <w:rPr>
          <w:rFonts w:eastAsia="Calibri"/>
          <w:sz w:val="24"/>
          <w:szCs w:val="24"/>
        </w:rPr>
      </w:pPr>
      <w:r w:rsidRPr="004B0FDA">
        <w:rPr>
          <w:rFonts w:eastAsia="Calibri"/>
          <w:sz w:val="24"/>
          <w:szCs w:val="24"/>
        </w:rPr>
        <w:t xml:space="preserve">A </w:t>
      </w:r>
      <w:r w:rsidRPr="00B24A19">
        <w:rPr>
          <w:sz w:val="24"/>
          <w:szCs w:val="24"/>
        </w:rPr>
        <w:t>request</w:t>
      </w:r>
      <w:r w:rsidRPr="004B0FDA">
        <w:rPr>
          <w:rFonts w:eastAsia="Calibri"/>
          <w:sz w:val="24"/>
          <w:szCs w:val="24"/>
        </w:rPr>
        <w:t xml:space="preserve"> will be made to the LEA regarding access to a support teacher for a limited period of time in order for WLD staff to be aware of relevant materials appropriate to develop the language skills of individual students.</w:t>
      </w:r>
    </w:p>
    <w:p w14:paraId="7107C3CA" w14:textId="77777777" w:rsidR="00B24A19" w:rsidRPr="004B0FDA" w:rsidRDefault="00B24A19" w:rsidP="00B24A19">
      <w:pPr>
        <w:numPr>
          <w:ilvl w:val="0"/>
          <w:numId w:val="24"/>
        </w:numPr>
        <w:pBdr>
          <w:top w:val="nil"/>
          <w:left w:val="nil"/>
          <w:bottom w:val="nil"/>
          <w:right w:val="nil"/>
          <w:between w:val="nil"/>
        </w:pBdr>
        <w:spacing w:after="0" w:line="240" w:lineRule="auto"/>
        <w:contextualSpacing/>
        <w:rPr>
          <w:rFonts w:eastAsia="Calibri"/>
          <w:sz w:val="24"/>
          <w:szCs w:val="24"/>
        </w:rPr>
      </w:pPr>
      <w:r w:rsidRPr="004B0FDA">
        <w:rPr>
          <w:rFonts w:eastAsia="Calibri"/>
          <w:sz w:val="24"/>
          <w:szCs w:val="24"/>
        </w:rPr>
        <w:t>An allocated member of staff will work with the students each week to use the strategies discussed with the EAL team from the LEA</w:t>
      </w:r>
    </w:p>
    <w:p w14:paraId="4895CDBC" w14:textId="160B9FF1" w:rsidR="00DF7FAD" w:rsidRPr="007B117E" w:rsidRDefault="00DF7FAD" w:rsidP="007B117E">
      <w:pPr>
        <w:tabs>
          <w:tab w:val="left" w:pos="709"/>
        </w:tabs>
        <w:spacing w:after="0" w:line="240" w:lineRule="auto"/>
        <w:ind w:left="709" w:right="140" w:hanging="709"/>
        <w:rPr>
          <w:rFonts w:cstheme="minorHAnsi"/>
          <w:sz w:val="14"/>
          <w:szCs w:val="24"/>
        </w:rPr>
      </w:pPr>
    </w:p>
    <w:p w14:paraId="57039F7D" w14:textId="405EFD6B" w:rsidR="007B117E" w:rsidRDefault="007B117E" w:rsidP="007B117E">
      <w:pPr>
        <w:tabs>
          <w:tab w:val="left" w:pos="709"/>
        </w:tabs>
        <w:spacing w:after="0" w:line="240" w:lineRule="auto"/>
        <w:ind w:left="709" w:right="140" w:hanging="709"/>
        <w:rPr>
          <w:rFonts w:cstheme="minorHAnsi"/>
          <w:sz w:val="14"/>
          <w:szCs w:val="24"/>
        </w:rPr>
      </w:pPr>
    </w:p>
    <w:p w14:paraId="7BF70BFF" w14:textId="3D6270E5" w:rsidR="007B117E" w:rsidRDefault="007B117E" w:rsidP="007B117E">
      <w:pPr>
        <w:pStyle w:val="Heading1"/>
      </w:pPr>
      <w:bookmarkStart w:id="7" w:name="_Toc96256137"/>
      <w:r>
        <w:t xml:space="preserve">5. </w:t>
      </w:r>
      <w:r w:rsidR="00B24A19">
        <w:rPr>
          <w:rFonts w:cs="Tahoma"/>
          <w:szCs w:val="32"/>
        </w:rPr>
        <w:t>Teaching and Learning</w:t>
      </w:r>
      <w:bookmarkEnd w:id="7"/>
    </w:p>
    <w:p w14:paraId="4F942401" w14:textId="77777777" w:rsidR="007B117E" w:rsidRPr="000C4429" w:rsidRDefault="007B117E" w:rsidP="007B117E">
      <w:pPr>
        <w:spacing w:after="0" w:line="240" w:lineRule="auto"/>
        <w:rPr>
          <w:rFonts w:cs="Arial"/>
          <w:sz w:val="18"/>
          <w:szCs w:val="24"/>
        </w:rPr>
      </w:pPr>
    </w:p>
    <w:p w14:paraId="259CECEF" w14:textId="77777777" w:rsidR="00B24A19" w:rsidRPr="004B0FDA" w:rsidRDefault="00B24A19" w:rsidP="00E63C1C">
      <w:pPr>
        <w:pBdr>
          <w:top w:val="nil"/>
          <w:left w:val="nil"/>
          <w:bottom w:val="nil"/>
          <w:right w:val="nil"/>
          <w:between w:val="nil"/>
        </w:pBdr>
        <w:spacing w:after="120" w:line="240" w:lineRule="auto"/>
        <w:rPr>
          <w:sz w:val="24"/>
          <w:szCs w:val="24"/>
        </w:rPr>
      </w:pPr>
      <w:r w:rsidRPr="004B0FDA">
        <w:rPr>
          <w:sz w:val="24"/>
          <w:szCs w:val="24"/>
        </w:rPr>
        <w:t xml:space="preserve">In order to ensure that we meet the needs of EAL students, staff will: </w:t>
      </w:r>
    </w:p>
    <w:p w14:paraId="103A4181" w14:textId="38D7D330" w:rsidR="00B24A19"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 xml:space="preserve">assess the pupil’s fluency level as soon as possible </w:t>
      </w:r>
    </w:p>
    <w:p w14:paraId="4ACDB1C0" w14:textId="70E57B10" w:rsidR="00E63C1C" w:rsidRPr="00E63C1C" w:rsidRDefault="00E63C1C" w:rsidP="00B24A19">
      <w:pPr>
        <w:numPr>
          <w:ilvl w:val="0"/>
          <w:numId w:val="25"/>
        </w:numPr>
        <w:pBdr>
          <w:top w:val="nil"/>
          <w:left w:val="nil"/>
          <w:bottom w:val="nil"/>
          <w:right w:val="nil"/>
          <w:between w:val="nil"/>
        </w:pBdr>
        <w:spacing w:after="120" w:line="240" w:lineRule="auto"/>
        <w:ind w:left="714" w:hanging="357"/>
        <w:rPr>
          <w:color w:val="FF0000"/>
          <w:sz w:val="24"/>
          <w:szCs w:val="24"/>
        </w:rPr>
      </w:pPr>
      <w:r w:rsidRPr="00E63C1C">
        <w:rPr>
          <w:color w:val="FF0000"/>
          <w:sz w:val="24"/>
          <w:szCs w:val="24"/>
        </w:rPr>
        <w:t>Use the most recent NGRT reading age data to inform planning</w:t>
      </w:r>
    </w:p>
    <w:p w14:paraId="25EF9994" w14:textId="77777777" w:rsidR="00B24A19" w:rsidRPr="004B0FDA"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 xml:space="preserve">show differentiated work for EAL pupils </w:t>
      </w:r>
    </w:p>
    <w:p w14:paraId="73E38094" w14:textId="4171E0E6" w:rsidR="00B24A19" w:rsidRPr="004B0FDA"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employ a range of strategies</w:t>
      </w:r>
      <w:r w:rsidR="00E63C1C">
        <w:rPr>
          <w:sz w:val="24"/>
          <w:szCs w:val="24"/>
        </w:rPr>
        <w:t>, encompassed within the Brilliant T&amp;L Toolkit,</w:t>
      </w:r>
      <w:r w:rsidRPr="004B0FDA">
        <w:rPr>
          <w:sz w:val="24"/>
          <w:szCs w:val="24"/>
        </w:rPr>
        <w:t xml:space="preserve"> within each lesson to reinforce understanding and meaning so as to develop language in context </w:t>
      </w:r>
    </w:p>
    <w:p w14:paraId="79C8A858" w14:textId="77777777" w:rsidR="00B24A19" w:rsidRPr="004B0FDA"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 xml:space="preserve">have high expectations, expect pupils to participate in all classroom activities/tasks </w:t>
      </w:r>
    </w:p>
    <w:p w14:paraId="21EF3E78" w14:textId="77777777" w:rsidR="00B24A19" w:rsidRPr="004B0FDA"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 xml:space="preserve">monitor progress carefully and ensure that EAL pupils are set appropriate and challenging tasks, including the setting of appropriate extended tasks </w:t>
      </w:r>
    </w:p>
    <w:p w14:paraId="723C36DD" w14:textId="77777777" w:rsidR="00B24A19" w:rsidRPr="004B0FDA"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 xml:space="preserve">recognise that EAL pupils need more time to process answers and to complete extended work </w:t>
      </w:r>
    </w:p>
    <w:p w14:paraId="0B11C21C" w14:textId="77777777" w:rsidR="00B24A19" w:rsidRPr="004B0FDA"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 xml:space="preserve">allow pupils to use their mother tongue to explore concepts when appropriate </w:t>
      </w:r>
    </w:p>
    <w:p w14:paraId="43506F88" w14:textId="77777777" w:rsidR="00B24A19" w:rsidRPr="004B0FDA"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 xml:space="preserve">give newly arrived pupils time to absorb English bearing in mind that there is a “silent period” when those new to the language understand more English than they use </w:t>
      </w:r>
    </w:p>
    <w:p w14:paraId="7FD3998E" w14:textId="77777777" w:rsidR="00B24A19" w:rsidRPr="004B0FDA" w:rsidRDefault="00B24A19" w:rsidP="00B24A19">
      <w:pPr>
        <w:numPr>
          <w:ilvl w:val="0"/>
          <w:numId w:val="25"/>
        </w:numPr>
        <w:pBdr>
          <w:top w:val="nil"/>
          <w:left w:val="nil"/>
          <w:bottom w:val="nil"/>
          <w:right w:val="nil"/>
          <w:between w:val="nil"/>
        </w:pBdr>
        <w:spacing w:after="120" w:line="240" w:lineRule="auto"/>
        <w:ind w:left="714" w:hanging="357"/>
        <w:rPr>
          <w:sz w:val="24"/>
          <w:szCs w:val="24"/>
        </w:rPr>
      </w:pPr>
      <w:r w:rsidRPr="004B0FDA">
        <w:rPr>
          <w:sz w:val="24"/>
          <w:szCs w:val="24"/>
        </w:rPr>
        <w:t xml:space="preserve">group pupils so that EAL pupils hear good models of English </w:t>
      </w:r>
    </w:p>
    <w:p w14:paraId="73B6E507" w14:textId="77777777" w:rsidR="00B24A19" w:rsidRPr="004B0FDA" w:rsidRDefault="00B24A19" w:rsidP="00B24A19">
      <w:pPr>
        <w:numPr>
          <w:ilvl w:val="0"/>
          <w:numId w:val="25"/>
        </w:numPr>
        <w:pBdr>
          <w:top w:val="nil"/>
          <w:left w:val="nil"/>
          <w:bottom w:val="nil"/>
          <w:right w:val="nil"/>
          <w:between w:val="nil"/>
        </w:pBdr>
        <w:spacing w:after="0" w:line="240" w:lineRule="auto"/>
        <w:contextualSpacing/>
        <w:rPr>
          <w:sz w:val="24"/>
          <w:szCs w:val="24"/>
        </w:rPr>
      </w:pPr>
      <w:r w:rsidRPr="004B0FDA">
        <w:rPr>
          <w:sz w:val="24"/>
          <w:szCs w:val="24"/>
        </w:rPr>
        <w:t xml:space="preserve">use collaborative learning techniques </w:t>
      </w:r>
    </w:p>
    <w:p w14:paraId="4A7D34E7" w14:textId="77777777" w:rsidR="00B24A19" w:rsidRPr="004B0FDA" w:rsidRDefault="00B24A19" w:rsidP="00B24A19">
      <w:pPr>
        <w:spacing w:line="240" w:lineRule="auto"/>
        <w:rPr>
          <w:sz w:val="24"/>
          <w:szCs w:val="24"/>
        </w:rPr>
      </w:pPr>
    </w:p>
    <w:p w14:paraId="40636965" w14:textId="77777777" w:rsidR="00B24A19" w:rsidRPr="004B0FDA" w:rsidRDefault="00B24A19" w:rsidP="00B24A19">
      <w:pPr>
        <w:spacing w:line="240" w:lineRule="auto"/>
        <w:rPr>
          <w:sz w:val="24"/>
          <w:szCs w:val="24"/>
        </w:rPr>
      </w:pPr>
      <w:r w:rsidRPr="004B0FDA">
        <w:rPr>
          <w:sz w:val="24"/>
          <w:szCs w:val="24"/>
        </w:rPr>
        <w:t xml:space="preserve">Spoken and written communication between the students and teaching and nonteaching staff, and between the school and parents and the local community, will be positive and appropriate, including the use of students’ home languages. </w:t>
      </w:r>
    </w:p>
    <w:p w14:paraId="0CC750F0" w14:textId="38C2B7AF" w:rsidR="007B117E" w:rsidRDefault="007B117E" w:rsidP="007B117E">
      <w:pPr>
        <w:spacing w:after="0" w:line="240" w:lineRule="auto"/>
        <w:rPr>
          <w:rFonts w:cstheme="minorHAnsi"/>
          <w:sz w:val="24"/>
          <w:szCs w:val="24"/>
          <w:lang w:eastAsia="x-none"/>
        </w:rPr>
      </w:pPr>
    </w:p>
    <w:p w14:paraId="210D93A9" w14:textId="306BE9F8" w:rsidR="007752C4" w:rsidRPr="007752C4" w:rsidRDefault="007752C4" w:rsidP="007B117E">
      <w:pPr>
        <w:spacing w:after="0" w:line="240" w:lineRule="auto"/>
        <w:rPr>
          <w:rFonts w:cstheme="minorHAnsi"/>
          <w:color w:val="FF0000"/>
          <w:sz w:val="24"/>
          <w:szCs w:val="24"/>
          <w:lang w:eastAsia="x-none"/>
        </w:rPr>
      </w:pPr>
      <w:r w:rsidRPr="007752C4">
        <w:rPr>
          <w:rFonts w:cstheme="minorHAnsi"/>
          <w:color w:val="FF0000"/>
          <w:sz w:val="24"/>
          <w:szCs w:val="24"/>
          <w:lang w:eastAsia="x-none"/>
        </w:rPr>
        <w:t xml:space="preserve">Evidence to be </w:t>
      </w:r>
      <w:r>
        <w:rPr>
          <w:rFonts w:cstheme="minorHAnsi"/>
          <w:color w:val="FF0000"/>
          <w:sz w:val="24"/>
          <w:szCs w:val="24"/>
          <w:lang w:eastAsia="x-none"/>
        </w:rPr>
        <w:t>acknowledged:</w:t>
      </w:r>
    </w:p>
    <w:p w14:paraId="61CE030C" w14:textId="5E9938FB" w:rsidR="007752C4" w:rsidRPr="007752C4" w:rsidRDefault="007752C4" w:rsidP="007B117E">
      <w:pPr>
        <w:spacing w:after="0" w:line="240" w:lineRule="auto"/>
        <w:rPr>
          <w:rFonts w:cstheme="minorHAnsi"/>
          <w:color w:val="FF0000"/>
          <w:sz w:val="24"/>
          <w:szCs w:val="24"/>
          <w:lang w:eastAsia="x-none"/>
        </w:rPr>
      </w:pPr>
      <w:r w:rsidRPr="007752C4">
        <w:rPr>
          <w:rFonts w:cstheme="minorHAnsi"/>
          <w:color w:val="FF0000"/>
          <w:sz w:val="24"/>
          <w:szCs w:val="24"/>
          <w:lang w:eastAsia="x-none"/>
        </w:rPr>
        <w:t>Taken from the EEF on EAL</w:t>
      </w:r>
    </w:p>
    <w:p w14:paraId="0BD577E5" w14:textId="630C20B8" w:rsidR="007752C4" w:rsidRPr="007752C4" w:rsidRDefault="007752C4" w:rsidP="007B117E">
      <w:pPr>
        <w:spacing w:after="0" w:line="240" w:lineRule="auto"/>
        <w:rPr>
          <w:color w:val="FF0000"/>
        </w:rPr>
      </w:pPr>
    </w:p>
    <w:p w14:paraId="63501646" w14:textId="4F909BE6" w:rsidR="007752C4" w:rsidRPr="007752C4" w:rsidRDefault="007752C4" w:rsidP="007B117E">
      <w:pPr>
        <w:spacing w:after="0" w:line="240" w:lineRule="auto"/>
        <w:rPr>
          <w:rFonts w:cstheme="minorHAnsi"/>
          <w:color w:val="FF0000"/>
          <w:sz w:val="24"/>
          <w:szCs w:val="24"/>
          <w:lang w:eastAsia="x-none"/>
        </w:rPr>
      </w:pPr>
      <w:r w:rsidRPr="007752C4">
        <w:rPr>
          <w:color w:val="FF0000"/>
        </w:rPr>
        <w:t>‘However we have been able to point to various risk factors for low attainment among EAL students. In most cases these are the same risk factors as apply for FLE students, but it is notable that recent international arrival, school mobility and particular first languages groups within the White Other and Black African ethnic groups are associated with much higher risks of low attainment for EAL students’</w:t>
      </w:r>
    </w:p>
    <w:sectPr w:rsidR="007752C4" w:rsidRPr="007752C4" w:rsidSect="0042451A">
      <w:headerReference w:type="even" r:id="rId12"/>
      <w:headerReference w:type="default" r:id="rId13"/>
      <w:footerReference w:type="even" r:id="rId14"/>
      <w:footerReference w:type="default" r:id="rId15"/>
      <w:headerReference w:type="first" r:id="rId16"/>
      <w:footerReference w:type="first" r:id="rId17"/>
      <w:pgSz w:w="11906" w:h="16838" w:code="9"/>
      <w:pgMar w:top="567" w:right="709" w:bottom="426"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8F9B" w14:textId="77777777" w:rsidR="00AF25A1" w:rsidRDefault="00AF25A1">
      <w:pPr>
        <w:spacing w:after="0" w:line="240" w:lineRule="auto"/>
      </w:pPr>
      <w:r>
        <w:separator/>
      </w:r>
    </w:p>
  </w:endnote>
  <w:endnote w:type="continuationSeparator" w:id="0">
    <w:p w14:paraId="238601FE" w14:textId="77777777" w:rsidR="00AF25A1" w:rsidRDefault="00AF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25F6" w14:textId="77777777" w:rsidR="00EF246A" w:rsidRDefault="00EF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65905"/>
      <w:docPartObj>
        <w:docPartGallery w:val="Page Numbers (Bottom of Page)"/>
        <w:docPartUnique/>
      </w:docPartObj>
    </w:sdtPr>
    <w:sdtEndPr>
      <w:rPr>
        <w:noProof/>
      </w:rPr>
    </w:sdtEndPr>
    <w:sdtContent>
      <w:p w14:paraId="25B68469" w14:textId="7ECEFF70" w:rsidR="0042451A" w:rsidRDefault="0042451A" w:rsidP="0042451A">
        <w:pPr>
          <w:pStyle w:val="Footer"/>
          <w:jc w:val="center"/>
        </w:pPr>
        <w:r>
          <w:fldChar w:fldCharType="begin"/>
        </w:r>
        <w:r>
          <w:instrText xml:space="preserve"> PAGE   \* MERGEFORMAT </w:instrText>
        </w:r>
        <w:r>
          <w:fldChar w:fldCharType="separate"/>
        </w:r>
        <w:r w:rsidR="00AC031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27F5" w14:textId="77777777" w:rsidR="00EF246A" w:rsidRDefault="00EF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ABC7" w14:textId="77777777" w:rsidR="00AF25A1" w:rsidRDefault="00AF25A1">
      <w:pPr>
        <w:spacing w:after="0" w:line="240" w:lineRule="auto"/>
      </w:pPr>
      <w:r>
        <w:separator/>
      </w:r>
    </w:p>
  </w:footnote>
  <w:footnote w:type="continuationSeparator" w:id="0">
    <w:p w14:paraId="5B08B5D1" w14:textId="77777777" w:rsidR="00AF25A1" w:rsidRDefault="00AF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B4B1" w14:textId="5A5C314F" w:rsidR="00EF246A" w:rsidRDefault="00EF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32D2" w14:textId="1DDC8389" w:rsidR="00EF246A" w:rsidRDefault="00EF2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9FD4" w14:textId="53E02E47" w:rsidR="00B37E13" w:rsidRDefault="00B37E13">
    <w:pPr>
      <w:pStyle w:val="Header"/>
    </w:pPr>
    <w:r>
      <w:rPr>
        <w:rFonts w:ascii="Calibri" w:hAnsi="Calibri"/>
        <w:noProof/>
        <w:lang w:eastAsia="en-GB"/>
      </w:rPr>
      <w:drawing>
        <wp:anchor distT="0" distB="0" distL="114300" distR="114300" simplePos="0" relativeHeight="251659264" behindDoc="1" locked="0" layoutInCell="1" allowOverlap="1" wp14:anchorId="6544353C" wp14:editId="04BB23A8">
          <wp:simplePos x="0" y="0"/>
          <wp:positionH relativeFrom="page">
            <wp:posOffset>16510</wp:posOffset>
          </wp:positionH>
          <wp:positionV relativeFrom="paragraph">
            <wp:posOffset>-419735</wp:posOffset>
          </wp:positionV>
          <wp:extent cx="7772400" cy="2714625"/>
          <wp:effectExtent l="0" t="0" r="0" b="9525"/>
          <wp:wrapTight wrapText="bothSides">
            <wp:wrapPolygon edited="0">
              <wp:start x="0" y="0"/>
              <wp:lineTo x="0" y="21524"/>
              <wp:lineTo x="21547" y="21524"/>
              <wp:lineTo x="21547" y="0"/>
              <wp:lineTo x="0" y="0"/>
            </wp:wrapPolygon>
          </wp:wrapTight>
          <wp:docPr id="5" name="Picture 5" descr="word_temp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word_temp_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E0D9E"/>
    <w:multiLevelType w:val="multilevel"/>
    <w:tmpl w:val="277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C274A"/>
    <w:multiLevelType w:val="multilevel"/>
    <w:tmpl w:val="E8D60888"/>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E4863"/>
    <w:multiLevelType w:val="multilevel"/>
    <w:tmpl w:val="6CC40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0B5D81"/>
    <w:multiLevelType w:val="multilevel"/>
    <w:tmpl w:val="EE2A7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4570A"/>
    <w:multiLevelType w:val="multilevel"/>
    <w:tmpl w:val="D32A6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2"/>
  </w:num>
  <w:num w:numId="5">
    <w:abstractNumId w:val="10"/>
  </w:num>
  <w:num w:numId="6">
    <w:abstractNumId w:val="11"/>
  </w:num>
  <w:num w:numId="7">
    <w:abstractNumId w:val="16"/>
  </w:num>
  <w:num w:numId="8">
    <w:abstractNumId w:val="6"/>
  </w:num>
  <w:num w:numId="9">
    <w:abstractNumId w:val="14"/>
  </w:num>
  <w:num w:numId="10">
    <w:abstractNumId w:val="24"/>
  </w:num>
  <w:num w:numId="11">
    <w:abstractNumId w:val="23"/>
  </w:num>
  <w:num w:numId="12">
    <w:abstractNumId w:val="9"/>
  </w:num>
  <w:num w:numId="13">
    <w:abstractNumId w:val="15"/>
  </w:num>
  <w:num w:numId="14">
    <w:abstractNumId w:val="20"/>
  </w:num>
  <w:num w:numId="15">
    <w:abstractNumId w:val="1"/>
  </w:num>
  <w:num w:numId="16">
    <w:abstractNumId w:val="4"/>
  </w:num>
  <w:num w:numId="17">
    <w:abstractNumId w:val="7"/>
  </w:num>
  <w:num w:numId="18">
    <w:abstractNumId w:val="21"/>
  </w:num>
  <w:num w:numId="19">
    <w:abstractNumId w:val="0"/>
  </w:num>
  <w:num w:numId="20">
    <w:abstractNumId w:val="13"/>
  </w:num>
  <w:num w:numId="21">
    <w:abstractNumId w:val="3"/>
  </w:num>
  <w:num w:numId="22">
    <w:abstractNumId w:val="18"/>
  </w:num>
  <w:num w:numId="23">
    <w:abstractNumId w:val="19"/>
  </w:num>
  <w:num w:numId="24">
    <w:abstractNumId w:val="8"/>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A1"/>
    <w:rsid w:val="000518C3"/>
    <w:rsid w:val="000C4429"/>
    <w:rsid w:val="000C7E33"/>
    <w:rsid w:val="000F0C95"/>
    <w:rsid w:val="000F7DC9"/>
    <w:rsid w:val="001C1ADC"/>
    <w:rsid w:val="002D66A8"/>
    <w:rsid w:val="00316FF8"/>
    <w:rsid w:val="003550F8"/>
    <w:rsid w:val="00384492"/>
    <w:rsid w:val="0042451A"/>
    <w:rsid w:val="004F7709"/>
    <w:rsid w:val="005164F1"/>
    <w:rsid w:val="00523C85"/>
    <w:rsid w:val="005B2C3A"/>
    <w:rsid w:val="0064581E"/>
    <w:rsid w:val="006A25DC"/>
    <w:rsid w:val="0073011C"/>
    <w:rsid w:val="00754F1B"/>
    <w:rsid w:val="007752C4"/>
    <w:rsid w:val="00790B3A"/>
    <w:rsid w:val="007B117E"/>
    <w:rsid w:val="00850792"/>
    <w:rsid w:val="0087225A"/>
    <w:rsid w:val="00891945"/>
    <w:rsid w:val="00916D84"/>
    <w:rsid w:val="009A02A2"/>
    <w:rsid w:val="009C1E58"/>
    <w:rsid w:val="009C391E"/>
    <w:rsid w:val="009F36D0"/>
    <w:rsid w:val="00A06B36"/>
    <w:rsid w:val="00A3306E"/>
    <w:rsid w:val="00A40F56"/>
    <w:rsid w:val="00A51D46"/>
    <w:rsid w:val="00A7605E"/>
    <w:rsid w:val="00A8439F"/>
    <w:rsid w:val="00AC0319"/>
    <w:rsid w:val="00AC1B34"/>
    <w:rsid w:val="00AF25A1"/>
    <w:rsid w:val="00AF31AD"/>
    <w:rsid w:val="00B24A19"/>
    <w:rsid w:val="00B37E13"/>
    <w:rsid w:val="00B4437D"/>
    <w:rsid w:val="00B81F89"/>
    <w:rsid w:val="00B87434"/>
    <w:rsid w:val="00C24C24"/>
    <w:rsid w:val="00C45278"/>
    <w:rsid w:val="00C57FC1"/>
    <w:rsid w:val="00CA3BDA"/>
    <w:rsid w:val="00DF7FAD"/>
    <w:rsid w:val="00E2036B"/>
    <w:rsid w:val="00E4185A"/>
    <w:rsid w:val="00E63C1C"/>
    <w:rsid w:val="00EC0DE6"/>
    <w:rsid w:val="00EF246A"/>
    <w:rsid w:val="00F91439"/>
    <w:rsid w:val="0E3E403C"/>
    <w:rsid w:val="60DF0635"/>
    <w:rsid w:val="65F9F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76C3C00D"/>
  <w15:chartTrackingRefBased/>
  <w15:docId w15:val="{733D765C-4E62-4014-82D1-CDF0CB33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pPr>
      <w:shd w:val="clear" w:color="auto" w:fill="9CC2E5" w:themeFill="accent1" w:themeFillTint="99"/>
      <w:jc w:val="both"/>
      <w:outlineLvl w:val="0"/>
    </w:pPr>
    <w:rPr>
      <w:b/>
      <w:color w:val="FFFFFF" w:themeColor="background1"/>
      <w:sz w:val="32"/>
    </w:rPr>
  </w:style>
  <w:style w:type="paragraph" w:styleId="Heading3">
    <w:name w:val="heading 3"/>
    <w:basedOn w:val="Normal"/>
    <w:next w:val="Normal"/>
    <w:link w:val="Heading3Char"/>
    <w:uiPriority w:val="9"/>
    <w:semiHidden/>
    <w:unhideWhenUsed/>
    <w:qFormat/>
    <w:rsid w:val="009A0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pPr>
      <w:keepNext/>
      <w:spacing w:after="0" w:line="240" w:lineRule="auto"/>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b/>
      <w:color w:val="FFFFFF" w:themeColor="background1"/>
      <w:sz w:val="32"/>
      <w:shd w:val="clear" w:color="auto" w:fill="9CC2E5" w:themeFill="accent1" w:themeFillTint="99"/>
    </w:rPr>
  </w:style>
  <w:style w:type="character" w:customStyle="1" w:styleId="Heading7Char">
    <w:name w:val="Heading 7 Char"/>
    <w:basedOn w:val="DefaultParagraphFont"/>
    <w:link w:val="Heading7"/>
    <w:rPr>
      <w:rFonts w:ascii="Times New Roman" w:eastAsia="Times New Roman" w:hAnsi="Times New Roman" w:cs="Times New Roman"/>
      <w:b/>
      <w:sz w:val="24"/>
      <w:szCs w:val="20"/>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qFormat/>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Subtitle">
    <w:name w:val="Subtitle"/>
    <w:basedOn w:val="Normal"/>
    <w:next w:val="Normal"/>
    <w:link w:val="SubtitleChar"/>
    <w:pPr>
      <w:suppressAutoHyphens/>
      <w:autoSpaceDN w:val="0"/>
      <w:spacing w:line="276" w:lineRule="auto"/>
      <w:textAlignment w:val="baseline"/>
    </w:pPr>
    <w:rPr>
      <w:rFonts w:ascii="Calibri" w:eastAsia="Times New Roman" w:hAnsi="Calibri" w:cs="Times New Roman"/>
      <w:color w:val="5A5A5A"/>
      <w:spacing w:val="15"/>
    </w:rPr>
  </w:style>
  <w:style w:type="character" w:customStyle="1" w:styleId="SubtitleChar">
    <w:name w:val="Subtitle Char"/>
    <w:basedOn w:val="DefaultParagraphFont"/>
    <w:link w:val="Subtitle"/>
    <w:rPr>
      <w:rFonts w:ascii="Calibri" w:eastAsia="Times New Roman" w:hAnsi="Calibri" w:cs="Times New Roman"/>
      <w:color w:val="5A5A5A"/>
      <w:spacing w:val="15"/>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pPr>
      <w:keepNext/>
      <w:keepLines/>
      <w:shd w:val="clear" w:color="auto" w:fill="auto"/>
      <w:spacing w:before="240" w:line="259" w:lineRule="auto"/>
      <w:jc w:val="left"/>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qFormat/>
    <w:rsid w:val="00754F1B"/>
    <w:pPr>
      <w:tabs>
        <w:tab w:val="right" w:leader="dot" w:pos="10336"/>
      </w:tabs>
      <w:spacing w:after="24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rPr>
      <w:rFonts w:eastAsiaTheme="minorEastAsia"/>
      <w:lang w:eastAsia="en-GB"/>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paragraph" w:customStyle="1" w:styleId="1bodycopy10pt">
    <w:name w:val="1 body copy 10pt"/>
    <w:basedOn w:val="Normal"/>
    <w:link w:val="1bodycopy10ptChar"/>
    <w:qFormat/>
    <w:rsid w:val="00A40F5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40F56"/>
    <w:rPr>
      <w:rFonts w:ascii="Arial" w:eastAsia="MS Mincho" w:hAnsi="Arial" w:cs="Times New Roman"/>
      <w:sz w:val="20"/>
      <w:szCs w:val="24"/>
      <w:lang w:val="en-US"/>
    </w:rPr>
  </w:style>
  <w:style w:type="paragraph" w:customStyle="1" w:styleId="1bodycopy11pt">
    <w:name w:val="1 body copy 11pt"/>
    <w:autoRedefine/>
    <w:rsid w:val="00A40F56"/>
    <w:pPr>
      <w:spacing w:after="120" w:line="240" w:lineRule="auto"/>
      <w:ind w:right="850"/>
    </w:pPr>
    <w:rPr>
      <w:rFonts w:ascii="Arial" w:eastAsia="MS Mincho" w:hAnsi="Arial" w:cs="Arial"/>
      <w:szCs w:val="24"/>
      <w:lang w:val="en-US"/>
    </w:rPr>
  </w:style>
  <w:style w:type="character" w:styleId="PageNumber">
    <w:name w:val="page number"/>
    <w:basedOn w:val="DefaultParagraphFont"/>
    <w:uiPriority w:val="99"/>
    <w:semiHidden/>
    <w:unhideWhenUsed/>
    <w:rsid w:val="00AF25A1"/>
  </w:style>
  <w:style w:type="paragraph" w:customStyle="1" w:styleId="Caption1">
    <w:name w:val="Caption 1"/>
    <w:basedOn w:val="Normal"/>
    <w:qFormat/>
    <w:rsid w:val="00AF25A1"/>
    <w:pPr>
      <w:spacing w:before="120" w:after="120" w:line="240" w:lineRule="auto"/>
    </w:pPr>
    <w:rPr>
      <w:rFonts w:ascii="Arial" w:eastAsia="MS Mincho" w:hAnsi="Arial" w:cs="Times New Roman"/>
      <w:i/>
      <w:color w:val="F15F22"/>
      <w:sz w:val="20"/>
      <w:szCs w:val="24"/>
      <w:lang w:val="en-US"/>
    </w:rPr>
  </w:style>
  <w:style w:type="table" w:customStyle="1" w:styleId="TableGrid1">
    <w:name w:val="Table Grid1"/>
    <w:rsid w:val="005B2C3A"/>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54F1B"/>
    <w:rPr>
      <w:color w:val="954F72" w:themeColor="followedHyperlink"/>
      <w:u w:val="single"/>
    </w:rPr>
  </w:style>
  <w:style w:type="character" w:customStyle="1" w:styleId="Heading3Char">
    <w:name w:val="Heading 3 Char"/>
    <w:basedOn w:val="DefaultParagraphFont"/>
    <w:link w:val="Heading3"/>
    <w:uiPriority w:val="9"/>
    <w:semiHidden/>
    <w:rsid w:val="009A02A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7B117E"/>
    <w:pPr>
      <w:spacing w:before="120"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7B117E"/>
    <w:rPr>
      <w:rFonts w:ascii="Arial" w:eastAsia="MS Mincho"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811">
      <w:bodyDiv w:val="1"/>
      <w:marLeft w:val="0"/>
      <w:marRight w:val="0"/>
      <w:marTop w:val="0"/>
      <w:marBottom w:val="0"/>
      <w:divBdr>
        <w:top w:val="none" w:sz="0" w:space="0" w:color="auto"/>
        <w:left w:val="none" w:sz="0" w:space="0" w:color="auto"/>
        <w:bottom w:val="none" w:sz="0" w:space="0" w:color="auto"/>
        <w:right w:val="none" w:sz="0" w:space="0" w:color="auto"/>
      </w:divBdr>
    </w:div>
    <w:div w:id="206113967">
      <w:bodyDiv w:val="1"/>
      <w:marLeft w:val="0"/>
      <w:marRight w:val="0"/>
      <w:marTop w:val="0"/>
      <w:marBottom w:val="0"/>
      <w:divBdr>
        <w:top w:val="none" w:sz="0" w:space="0" w:color="auto"/>
        <w:left w:val="none" w:sz="0" w:space="0" w:color="auto"/>
        <w:bottom w:val="none" w:sz="0" w:space="0" w:color="auto"/>
        <w:right w:val="none" w:sz="0" w:space="0" w:color="auto"/>
      </w:divBdr>
    </w:div>
    <w:div w:id="572273423">
      <w:bodyDiv w:val="1"/>
      <w:marLeft w:val="0"/>
      <w:marRight w:val="0"/>
      <w:marTop w:val="0"/>
      <w:marBottom w:val="0"/>
      <w:divBdr>
        <w:top w:val="none" w:sz="0" w:space="0" w:color="auto"/>
        <w:left w:val="none" w:sz="0" w:space="0" w:color="auto"/>
        <w:bottom w:val="none" w:sz="0" w:space="0" w:color="auto"/>
        <w:right w:val="none" w:sz="0" w:space="0" w:color="auto"/>
      </w:divBdr>
    </w:div>
    <w:div w:id="1594819549">
      <w:bodyDiv w:val="1"/>
      <w:marLeft w:val="0"/>
      <w:marRight w:val="0"/>
      <w:marTop w:val="0"/>
      <w:marBottom w:val="0"/>
      <w:divBdr>
        <w:top w:val="none" w:sz="0" w:space="0" w:color="auto"/>
        <w:left w:val="none" w:sz="0" w:space="0" w:color="auto"/>
        <w:bottom w:val="none" w:sz="0" w:space="0" w:color="auto"/>
        <w:right w:val="none" w:sz="0" w:space="0" w:color="auto"/>
      </w:divBdr>
    </w:div>
    <w:div w:id="21342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2tic4wvo1iusb.cloudfront.net/documents/guidance/EAL_and_educational_achievement__Prof_S_Strand.pdf?v=162912221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orraine's%20documents\Heads%20PA%20stuff\Master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E7517832200C4FA1F90E1710F25F95" ma:contentTypeVersion="14" ma:contentTypeDescription="Create a new document." ma:contentTypeScope="" ma:versionID="3253c41f9b0c459636beb78cb35c697d">
  <xsd:schema xmlns:xsd="http://www.w3.org/2001/XMLSchema" xmlns:xs="http://www.w3.org/2001/XMLSchema" xmlns:p="http://schemas.microsoft.com/office/2006/metadata/properties" xmlns:ns3="b79c1256-7b29-4548-950e-8940c3b912d0" xmlns:ns4="8e64eebd-ca18-44bb-bb83-139d464f67af" targetNamespace="http://schemas.microsoft.com/office/2006/metadata/properties" ma:root="true" ma:fieldsID="4a68181a12a481c12a84c26afb1e085a" ns3:_="" ns4:_="">
    <xsd:import namespace="b79c1256-7b29-4548-950e-8940c3b912d0"/>
    <xsd:import namespace="8e64eebd-ca18-44bb-bb83-139d464f67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c1256-7b29-4548-950e-8940c3b912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4eebd-ca18-44bb-bb83-139d464f67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FC19-4408-480C-B734-FD4641CF6663}">
  <ds:schemaRefs>
    <ds:schemaRef ds:uri="http://purl.org/dc/terms/"/>
    <ds:schemaRef ds:uri="http://schemas.openxmlformats.org/package/2006/metadata/core-properties"/>
    <ds:schemaRef ds:uri="http://purl.org/dc/dcmitype/"/>
    <ds:schemaRef ds:uri="http://schemas.microsoft.com/office/infopath/2007/PartnerControls"/>
    <ds:schemaRef ds:uri="b79c1256-7b29-4548-950e-8940c3b912d0"/>
    <ds:schemaRef ds:uri="http://purl.org/dc/elements/1.1/"/>
    <ds:schemaRef ds:uri="http://schemas.microsoft.com/office/2006/documentManagement/types"/>
    <ds:schemaRef ds:uri="8e64eebd-ca18-44bb-bb83-139d464f67a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77DA63-1C83-4B12-8636-2E2E151D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c1256-7b29-4548-950e-8940c3b912d0"/>
    <ds:schemaRef ds:uri="8e64eebd-ca18-44bb-bb83-139d464f6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D8534-10AD-4997-A2D9-F0D59B215D13}">
  <ds:schemaRefs>
    <ds:schemaRef ds:uri="http://schemas.microsoft.com/sharepoint/v3/contenttype/forms"/>
  </ds:schemaRefs>
</ds:datastoreItem>
</file>

<file path=customXml/itemProps4.xml><?xml version="1.0" encoding="utf-8"?>
<ds:datastoreItem xmlns:ds="http://schemas.openxmlformats.org/officeDocument/2006/customXml" ds:itemID="{797A582D-3A1D-4677-B228-C023A06D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0</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Broughton High School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Lorraine Hodgson</cp:lastModifiedBy>
  <cp:revision>3</cp:revision>
  <cp:lastPrinted>2019-09-02T10:51:00Z</cp:lastPrinted>
  <dcterms:created xsi:type="dcterms:W3CDTF">2022-02-25T08:32:00Z</dcterms:created>
  <dcterms:modified xsi:type="dcterms:W3CDTF">2022-03-11T13:13:00Z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0x01010056E7517832200C4FA1F90E1710F25F95</vt:lpwstr>
  </property>
</Properties>
</file>