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87" w:rsidRPr="00B4732C" w:rsidRDefault="00655587" w:rsidP="00655587">
      <w:pPr>
        <w:rPr>
          <w:rFonts w:ascii="Tahoma" w:hAnsi="Tahoma" w:cs="Tahoma"/>
          <w:sz w:val="32"/>
          <w:szCs w:val="32"/>
          <w:u w:val="single"/>
          <w:lang w:eastAsia="en-US"/>
        </w:rPr>
      </w:pPr>
      <w:bookmarkStart w:id="0" w:name="_GoBack"/>
      <w:bookmarkEnd w:id="0"/>
      <w:r w:rsidRPr="00B4732C">
        <w:rPr>
          <w:rFonts w:ascii="Tahoma" w:hAnsi="Tahoma" w:cs="Tahoma"/>
          <w:sz w:val="32"/>
          <w:szCs w:val="32"/>
          <w:u w:val="single"/>
          <w:lang w:eastAsia="en-US"/>
        </w:rPr>
        <w:t xml:space="preserve">Humanities Department </w:t>
      </w:r>
    </w:p>
    <w:p w:rsidR="00655587" w:rsidRPr="00B4732C" w:rsidRDefault="00655587" w:rsidP="00655587">
      <w:pPr>
        <w:rPr>
          <w:rFonts w:ascii="Tahoma" w:hAnsi="Tahoma" w:cs="Tahoma"/>
          <w:sz w:val="32"/>
          <w:szCs w:val="32"/>
          <w:u w:val="single"/>
          <w:lang w:eastAsia="en-US"/>
        </w:rPr>
      </w:pPr>
    </w:p>
    <w:p w:rsidR="00655587" w:rsidRPr="00B4732C" w:rsidRDefault="00F95BB0" w:rsidP="00655587">
      <w:pPr>
        <w:rPr>
          <w:rFonts w:ascii="Tahoma" w:hAnsi="Tahoma" w:cs="Tahoma"/>
          <w:sz w:val="32"/>
          <w:szCs w:val="32"/>
          <w:u w:val="single"/>
          <w:lang w:eastAsia="en-US"/>
        </w:rPr>
      </w:pPr>
      <w:r>
        <w:rPr>
          <w:rFonts w:ascii="Tahoma" w:hAnsi="Tahoma" w:cs="Tahoma"/>
          <w:sz w:val="32"/>
          <w:szCs w:val="32"/>
          <w:u w:val="single"/>
          <w:lang w:eastAsia="en-US"/>
        </w:rPr>
        <w:t>Improvement actions for 2020-21</w:t>
      </w:r>
    </w:p>
    <w:p w:rsidR="00655587" w:rsidRPr="00B4732C" w:rsidRDefault="00655587" w:rsidP="00655587">
      <w:pPr>
        <w:rPr>
          <w:rFonts w:ascii="Tahoma" w:hAnsi="Tahoma" w:cs="Tahoma"/>
          <w:lang w:eastAsia="en-US"/>
        </w:rPr>
      </w:pPr>
    </w:p>
    <w:p w:rsidR="00655587" w:rsidRPr="00B4732C" w:rsidRDefault="00655587" w:rsidP="00655587">
      <w:pPr>
        <w:rPr>
          <w:rFonts w:ascii="Tahoma" w:hAnsi="Tahoma" w:cs="Tahoma"/>
          <w:sz w:val="28"/>
          <w:szCs w:val="28"/>
          <w:u w:val="single"/>
          <w:lang w:eastAsia="en-US"/>
        </w:rPr>
      </w:pPr>
      <w:r w:rsidRPr="00B4732C">
        <w:rPr>
          <w:rFonts w:ascii="Tahoma" w:hAnsi="Tahoma" w:cs="Tahoma"/>
          <w:sz w:val="28"/>
          <w:szCs w:val="28"/>
          <w:u w:val="single"/>
          <w:lang w:eastAsia="en-US"/>
        </w:rPr>
        <w:t>Curriculum</w:t>
      </w:r>
    </w:p>
    <w:p w:rsidR="00655587" w:rsidRPr="00B4732C" w:rsidRDefault="00655587" w:rsidP="00655587">
      <w:pPr>
        <w:rPr>
          <w:rFonts w:ascii="Tahoma" w:hAnsi="Tahoma" w:cs="Tahoma"/>
          <w:lang w:eastAsia="en-US"/>
        </w:rPr>
      </w:pPr>
    </w:p>
    <w:p w:rsidR="00655587" w:rsidRDefault="00F95BB0" w:rsidP="00655587">
      <w:pPr>
        <w:rPr>
          <w:rFonts w:ascii="Tahoma" w:hAnsi="Tahoma" w:cs="Tahoma"/>
          <w:lang w:eastAsia="en-US"/>
        </w:rPr>
      </w:pPr>
      <w:r>
        <w:rPr>
          <w:rFonts w:ascii="Tahoma" w:hAnsi="Tahoma" w:cs="Tahoma"/>
          <w:lang w:eastAsia="en-US"/>
        </w:rPr>
        <w:t>Assessment is the key area that the department will focus on this year.</w:t>
      </w:r>
    </w:p>
    <w:p w:rsidR="00F95BB0" w:rsidRDefault="009A7390" w:rsidP="00F95BB0">
      <w:pPr>
        <w:pStyle w:val="ListParagraph"/>
        <w:numPr>
          <w:ilvl w:val="0"/>
          <w:numId w:val="8"/>
        </w:numPr>
        <w:rPr>
          <w:rFonts w:ascii="Tahoma" w:hAnsi="Tahoma" w:cs="Tahoma"/>
          <w:lang w:eastAsia="en-US"/>
        </w:rPr>
      </w:pPr>
      <w:r>
        <w:rPr>
          <w:rFonts w:ascii="Tahoma" w:hAnsi="Tahoma" w:cs="Tahoma"/>
          <w:lang w:eastAsia="en-US"/>
        </w:rPr>
        <w:t>Progress ladders – making sure that they are used when creating, marking assessments.</w:t>
      </w:r>
    </w:p>
    <w:p w:rsidR="009A7390" w:rsidRDefault="009A7390" w:rsidP="00F95BB0">
      <w:pPr>
        <w:pStyle w:val="ListParagraph"/>
        <w:numPr>
          <w:ilvl w:val="0"/>
          <w:numId w:val="8"/>
        </w:numPr>
        <w:rPr>
          <w:rFonts w:ascii="Tahoma" w:hAnsi="Tahoma" w:cs="Tahoma"/>
          <w:lang w:eastAsia="en-US"/>
        </w:rPr>
      </w:pPr>
      <w:r>
        <w:rPr>
          <w:rFonts w:ascii="Tahoma" w:hAnsi="Tahoma" w:cs="Tahoma"/>
          <w:lang w:eastAsia="en-US"/>
        </w:rPr>
        <w:t>Use of knowledge tests and small skills tests in KS3</w:t>
      </w:r>
    </w:p>
    <w:p w:rsidR="009A7390" w:rsidRDefault="009A7390" w:rsidP="009A7390">
      <w:pPr>
        <w:pStyle w:val="ListParagraph"/>
        <w:numPr>
          <w:ilvl w:val="0"/>
          <w:numId w:val="8"/>
        </w:numPr>
        <w:rPr>
          <w:rFonts w:ascii="Tahoma" w:hAnsi="Tahoma" w:cs="Tahoma"/>
          <w:lang w:eastAsia="en-US"/>
        </w:rPr>
      </w:pPr>
      <w:r>
        <w:rPr>
          <w:rFonts w:ascii="Tahoma" w:hAnsi="Tahoma" w:cs="Tahoma"/>
          <w:lang w:eastAsia="en-US"/>
        </w:rPr>
        <w:t>Common approach to recording assessment data - % and identifying what each cohort will need to achieve for above/on/below target</w:t>
      </w:r>
    </w:p>
    <w:p w:rsidR="009A7390" w:rsidRDefault="009A7390" w:rsidP="00F95BB0">
      <w:pPr>
        <w:pStyle w:val="ListParagraph"/>
        <w:numPr>
          <w:ilvl w:val="0"/>
          <w:numId w:val="8"/>
        </w:numPr>
        <w:rPr>
          <w:rFonts w:ascii="Tahoma" w:hAnsi="Tahoma" w:cs="Tahoma"/>
          <w:lang w:eastAsia="en-US"/>
        </w:rPr>
      </w:pPr>
      <w:r>
        <w:rPr>
          <w:rFonts w:ascii="Tahoma" w:hAnsi="Tahoma" w:cs="Tahoma"/>
          <w:lang w:eastAsia="en-US"/>
        </w:rPr>
        <w:t>Common spreadsheets for each Year group – track and identify intervention</w:t>
      </w:r>
    </w:p>
    <w:p w:rsidR="009A7390" w:rsidRPr="00F95BB0" w:rsidRDefault="009A7390" w:rsidP="009A7390">
      <w:pPr>
        <w:pStyle w:val="ListParagraph"/>
        <w:rPr>
          <w:rFonts w:ascii="Tahoma" w:hAnsi="Tahoma" w:cs="Tahoma"/>
          <w:lang w:eastAsia="en-US"/>
        </w:rPr>
      </w:pPr>
    </w:p>
    <w:p w:rsidR="00F95BB0" w:rsidRDefault="00F95BB0" w:rsidP="00655587">
      <w:pPr>
        <w:rPr>
          <w:rFonts w:ascii="Tahoma" w:hAnsi="Tahoma" w:cs="Tahoma"/>
          <w:lang w:eastAsia="en-US"/>
        </w:rPr>
      </w:pPr>
    </w:p>
    <w:p w:rsidR="009A7390" w:rsidRDefault="009A7390" w:rsidP="00655587">
      <w:pPr>
        <w:rPr>
          <w:rFonts w:ascii="Tahoma" w:hAnsi="Tahoma" w:cs="Tahoma"/>
          <w:lang w:eastAsia="en-US"/>
        </w:rPr>
      </w:pPr>
      <w:r>
        <w:rPr>
          <w:rFonts w:ascii="Tahoma" w:hAnsi="Tahoma" w:cs="Tahoma"/>
          <w:lang w:eastAsia="en-US"/>
        </w:rPr>
        <w:t>Blended learning</w:t>
      </w:r>
    </w:p>
    <w:p w:rsidR="009A7390" w:rsidRPr="009A7390" w:rsidRDefault="009A7390" w:rsidP="009A7390">
      <w:pPr>
        <w:pStyle w:val="ListParagraph"/>
        <w:numPr>
          <w:ilvl w:val="0"/>
          <w:numId w:val="9"/>
        </w:numPr>
        <w:rPr>
          <w:rFonts w:ascii="Tahoma" w:hAnsi="Tahoma" w:cs="Tahoma"/>
          <w:lang w:eastAsia="en-US"/>
        </w:rPr>
      </w:pPr>
      <w:r>
        <w:rPr>
          <w:rFonts w:ascii="Tahoma" w:hAnsi="Tahoma" w:cs="Tahoma"/>
          <w:lang w:eastAsia="en-US"/>
        </w:rPr>
        <w:t xml:space="preserve">We cannot predict how this year will go – we need to have resources available to students that have to self-isolate and develop our strategies, e.g. use TEAMS more effectively to deliver live lessons/blended learning – especially for Years 11 and 10.  </w:t>
      </w:r>
    </w:p>
    <w:p w:rsidR="009A7390" w:rsidRPr="00B4732C" w:rsidRDefault="009A7390" w:rsidP="00655587">
      <w:pPr>
        <w:rPr>
          <w:rFonts w:ascii="Tahoma" w:hAnsi="Tahoma" w:cs="Tahoma"/>
          <w:lang w:eastAsia="en-US"/>
        </w:rPr>
      </w:pPr>
    </w:p>
    <w:p w:rsidR="00655587" w:rsidRPr="00B4732C" w:rsidRDefault="00655587" w:rsidP="00655587">
      <w:pPr>
        <w:rPr>
          <w:rFonts w:ascii="Tahoma" w:hAnsi="Tahoma" w:cs="Tahoma"/>
          <w:b/>
          <w:u w:val="single"/>
          <w:lang w:eastAsia="en-US"/>
        </w:rPr>
      </w:pPr>
      <w:r w:rsidRPr="00B4732C">
        <w:rPr>
          <w:rFonts w:ascii="Tahoma" w:hAnsi="Tahoma" w:cs="Tahoma"/>
          <w:b/>
          <w:u w:val="single"/>
          <w:lang w:eastAsia="en-US"/>
        </w:rPr>
        <w:t xml:space="preserve">Year 7 Opening Minds </w:t>
      </w:r>
    </w:p>
    <w:p w:rsidR="00F95BB0" w:rsidRDefault="00F95BB0" w:rsidP="009A7390">
      <w:pPr>
        <w:pStyle w:val="ListParagraph"/>
        <w:numPr>
          <w:ilvl w:val="0"/>
          <w:numId w:val="7"/>
        </w:numPr>
        <w:rPr>
          <w:rFonts w:ascii="Tahoma" w:hAnsi="Tahoma" w:cs="Tahoma"/>
          <w:lang w:eastAsia="en-US"/>
        </w:rPr>
      </w:pPr>
      <w:r w:rsidRPr="00F95BB0">
        <w:rPr>
          <w:rFonts w:ascii="Tahoma" w:hAnsi="Tahoma" w:cs="Tahoma"/>
          <w:lang w:eastAsia="en-US"/>
        </w:rPr>
        <w:t xml:space="preserve">Review the new curriculum and identify strengths and weaknesses. </w:t>
      </w:r>
    </w:p>
    <w:p w:rsidR="009A7390" w:rsidRDefault="009A7390" w:rsidP="009A7390">
      <w:pPr>
        <w:pStyle w:val="ListParagraph"/>
        <w:numPr>
          <w:ilvl w:val="0"/>
          <w:numId w:val="7"/>
        </w:numPr>
        <w:rPr>
          <w:rFonts w:ascii="Tahoma" w:hAnsi="Tahoma" w:cs="Tahoma"/>
          <w:lang w:eastAsia="en-US"/>
        </w:rPr>
      </w:pPr>
      <w:r>
        <w:rPr>
          <w:rFonts w:ascii="Tahoma" w:hAnsi="Tahoma" w:cs="Tahoma"/>
          <w:lang w:eastAsia="en-US"/>
        </w:rPr>
        <w:t xml:space="preserve">Finding a way to keep the essence of Opening Minds. </w:t>
      </w:r>
    </w:p>
    <w:p w:rsidR="00F95BB0" w:rsidRDefault="009A7390" w:rsidP="00843641">
      <w:pPr>
        <w:pStyle w:val="ListParagraph"/>
        <w:numPr>
          <w:ilvl w:val="0"/>
          <w:numId w:val="7"/>
        </w:numPr>
        <w:rPr>
          <w:rFonts w:ascii="Tahoma" w:hAnsi="Tahoma" w:cs="Tahoma"/>
          <w:lang w:eastAsia="en-US"/>
        </w:rPr>
      </w:pPr>
      <w:r w:rsidRPr="009A7390">
        <w:rPr>
          <w:rFonts w:ascii="Tahoma" w:hAnsi="Tahoma" w:cs="Tahoma"/>
          <w:lang w:eastAsia="en-US"/>
        </w:rPr>
        <w:t xml:space="preserve">Plan and develop assessments. </w:t>
      </w:r>
    </w:p>
    <w:p w:rsidR="009A7390" w:rsidRPr="009A7390" w:rsidRDefault="009A7390" w:rsidP="009A7390">
      <w:pPr>
        <w:pStyle w:val="ListParagraph"/>
        <w:numPr>
          <w:ilvl w:val="0"/>
          <w:numId w:val="7"/>
        </w:numPr>
        <w:rPr>
          <w:rFonts w:ascii="Tahoma" w:hAnsi="Tahoma" w:cs="Tahoma"/>
          <w:lang w:eastAsia="en-US"/>
        </w:rPr>
      </w:pPr>
      <w:r>
        <w:rPr>
          <w:rFonts w:ascii="Tahoma" w:hAnsi="Tahoma" w:cs="Tahoma"/>
          <w:lang w:eastAsia="en-US"/>
        </w:rPr>
        <w:t xml:space="preserve">Focus on vocab, reading, </w:t>
      </w:r>
      <w:proofErr w:type="spellStart"/>
      <w:r>
        <w:rPr>
          <w:rFonts w:ascii="Tahoma" w:hAnsi="Tahoma" w:cs="Tahoma"/>
          <w:lang w:eastAsia="en-US"/>
        </w:rPr>
        <w:t>oracy</w:t>
      </w:r>
      <w:proofErr w:type="spellEnd"/>
      <w:r>
        <w:rPr>
          <w:rFonts w:ascii="Tahoma" w:hAnsi="Tahoma" w:cs="Tahoma"/>
          <w:lang w:eastAsia="en-US"/>
        </w:rPr>
        <w:t xml:space="preserve"> and extended writing. </w:t>
      </w:r>
    </w:p>
    <w:p w:rsidR="00F95BB0" w:rsidRDefault="00F95BB0" w:rsidP="00B4732C">
      <w:pPr>
        <w:rPr>
          <w:rFonts w:ascii="Tahoma" w:hAnsi="Tahoma" w:cs="Tahoma"/>
          <w:lang w:eastAsia="en-US"/>
        </w:rPr>
      </w:pPr>
    </w:p>
    <w:p w:rsidR="00F95BB0" w:rsidRPr="00B4732C" w:rsidRDefault="00F95BB0" w:rsidP="00B4732C">
      <w:pPr>
        <w:rPr>
          <w:rFonts w:ascii="Tahoma" w:hAnsi="Tahoma" w:cs="Tahoma"/>
          <w:lang w:eastAsia="en-US"/>
        </w:rPr>
      </w:pPr>
    </w:p>
    <w:p w:rsidR="00B4732C" w:rsidRPr="00B4732C" w:rsidRDefault="00B4732C" w:rsidP="00B4732C">
      <w:pPr>
        <w:rPr>
          <w:rFonts w:ascii="Tahoma" w:hAnsi="Tahoma" w:cs="Tahoma"/>
          <w:b/>
          <w:u w:val="single"/>
          <w:lang w:eastAsia="en-US"/>
        </w:rPr>
      </w:pPr>
      <w:r w:rsidRPr="00B4732C">
        <w:rPr>
          <w:rFonts w:ascii="Tahoma" w:hAnsi="Tahoma" w:cs="Tahoma"/>
          <w:b/>
          <w:u w:val="single"/>
          <w:lang w:eastAsia="en-US"/>
        </w:rPr>
        <w:t>KS3 History, Geography and RS</w:t>
      </w:r>
    </w:p>
    <w:p w:rsidR="009A7390" w:rsidRDefault="009A7390" w:rsidP="009A7390">
      <w:pPr>
        <w:pStyle w:val="ListParagraph"/>
        <w:numPr>
          <w:ilvl w:val="0"/>
          <w:numId w:val="7"/>
        </w:numPr>
        <w:rPr>
          <w:rFonts w:ascii="Tahoma" w:hAnsi="Tahoma" w:cs="Tahoma"/>
          <w:lang w:eastAsia="en-US"/>
        </w:rPr>
      </w:pPr>
      <w:r w:rsidRPr="00F95BB0">
        <w:rPr>
          <w:rFonts w:ascii="Tahoma" w:hAnsi="Tahoma" w:cs="Tahoma"/>
          <w:lang w:eastAsia="en-US"/>
        </w:rPr>
        <w:t xml:space="preserve">Review the new curriculum and identify strengths and weaknesses. </w:t>
      </w:r>
    </w:p>
    <w:p w:rsidR="009A7390" w:rsidRDefault="009A7390" w:rsidP="009A7390">
      <w:pPr>
        <w:pStyle w:val="ListParagraph"/>
        <w:numPr>
          <w:ilvl w:val="0"/>
          <w:numId w:val="7"/>
        </w:numPr>
        <w:rPr>
          <w:rFonts w:ascii="Tahoma" w:hAnsi="Tahoma" w:cs="Tahoma"/>
          <w:lang w:eastAsia="en-US"/>
        </w:rPr>
      </w:pPr>
      <w:r>
        <w:rPr>
          <w:rFonts w:ascii="Tahoma" w:hAnsi="Tahoma" w:cs="Tahoma"/>
          <w:lang w:eastAsia="en-US"/>
        </w:rPr>
        <w:t xml:space="preserve">Finding a way to keep the essence of Opening Minds. </w:t>
      </w:r>
    </w:p>
    <w:p w:rsidR="009A7390" w:rsidRDefault="009A7390" w:rsidP="009A7390">
      <w:pPr>
        <w:pStyle w:val="ListParagraph"/>
        <w:numPr>
          <w:ilvl w:val="0"/>
          <w:numId w:val="7"/>
        </w:numPr>
        <w:rPr>
          <w:rFonts w:ascii="Tahoma" w:hAnsi="Tahoma" w:cs="Tahoma"/>
          <w:lang w:eastAsia="en-US"/>
        </w:rPr>
      </w:pPr>
      <w:r w:rsidRPr="009A7390">
        <w:rPr>
          <w:rFonts w:ascii="Tahoma" w:hAnsi="Tahoma" w:cs="Tahoma"/>
          <w:lang w:eastAsia="en-US"/>
        </w:rPr>
        <w:t xml:space="preserve">Plan and develop assessments. </w:t>
      </w:r>
    </w:p>
    <w:p w:rsidR="009A7390" w:rsidRDefault="009A7390" w:rsidP="009A7390">
      <w:pPr>
        <w:pStyle w:val="ListParagraph"/>
        <w:numPr>
          <w:ilvl w:val="0"/>
          <w:numId w:val="7"/>
        </w:numPr>
        <w:rPr>
          <w:rFonts w:ascii="Tahoma" w:hAnsi="Tahoma" w:cs="Tahoma"/>
          <w:lang w:eastAsia="en-US"/>
        </w:rPr>
      </w:pPr>
      <w:r>
        <w:rPr>
          <w:rFonts w:ascii="Tahoma" w:hAnsi="Tahoma" w:cs="Tahoma"/>
          <w:lang w:eastAsia="en-US"/>
        </w:rPr>
        <w:t xml:space="preserve">Focus on vocab, reading, </w:t>
      </w:r>
      <w:proofErr w:type="spellStart"/>
      <w:r>
        <w:rPr>
          <w:rFonts w:ascii="Tahoma" w:hAnsi="Tahoma" w:cs="Tahoma"/>
          <w:lang w:eastAsia="en-US"/>
        </w:rPr>
        <w:t>oracy</w:t>
      </w:r>
      <w:proofErr w:type="spellEnd"/>
      <w:r>
        <w:rPr>
          <w:rFonts w:ascii="Tahoma" w:hAnsi="Tahoma" w:cs="Tahoma"/>
          <w:lang w:eastAsia="en-US"/>
        </w:rPr>
        <w:t xml:space="preserve"> and extended writing. </w:t>
      </w:r>
    </w:p>
    <w:p w:rsidR="00085631" w:rsidRPr="009A7390" w:rsidRDefault="00085631" w:rsidP="009A7390">
      <w:pPr>
        <w:pStyle w:val="ListParagraph"/>
        <w:numPr>
          <w:ilvl w:val="0"/>
          <w:numId w:val="7"/>
        </w:numPr>
        <w:rPr>
          <w:rFonts w:ascii="Tahoma" w:hAnsi="Tahoma" w:cs="Tahoma"/>
          <w:lang w:eastAsia="en-US"/>
        </w:rPr>
      </w:pPr>
      <w:r>
        <w:rPr>
          <w:rFonts w:ascii="Tahoma" w:hAnsi="Tahoma" w:cs="Tahoma"/>
          <w:lang w:eastAsia="en-US"/>
        </w:rPr>
        <w:t xml:space="preserve">History – to develop a more diverse KS3 curriculum. </w:t>
      </w:r>
    </w:p>
    <w:p w:rsidR="00B4732C" w:rsidRDefault="00B4732C" w:rsidP="00B4732C">
      <w:pPr>
        <w:pStyle w:val="Default"/>
        <w:rPr>
          <w:bCs/>
          <w:sz w:val="20"/>
          <w:szCs w:val="20"/>
        </w:rPr>
      </w:pPr>
    </w:p>
    <w:p w:rsidR="009A7390" w:rsidRDefault="009A7390" w:rsidP="00B4732C">
      <w:pPr>
        <w:pStyle w:val="Default"/>
        <w:rPr>
          <w:bCs/>
          <w:sz w:val="20"/>
          <w:szCs w:val="20"/>
        </w:rPr>
      </w:pPr>
    </w:p>
    <w:p w:rsidR="00B4732C" w:rsidRPr="00B4732C" w:rsidRDefault="00B4732C" w:rsidP="00B4732C">
      <w:pPr>
        <w:rPr>
          <w:rFonts w:ascii="Tahoma" w:hAnsi="Tahoma" w:cs="Tahoma"/>
          <w:b/>
          <w:u w:val="single"/>
          <w:lang w:eastAsia="en-US"/>
        </w:rPr>
      </w:pPr>
      <w:r w:rsidRPr="00B4732C">
        <w:rPr>
          <w:rFonts w:ascii="Tahoma" w:hAnsi="Tahoma" w:cs="Tahoma"/>
          <w:b/>
          <w:u w:val="single"/>
          <w:lang w:eastAsia="en-US"/>
        </w:rPr>
        <w:t>KS4 History, Geography and RS</w:t>
      </w:r>
    </w:p>
    <w:p w:rsidR="005B449C" w:rsidRDefault="009A7390" w:rsidP="009A7390">
      <w:pPr>
        <w:pStyle w:val="Default"/>
        <w:numPr>
          <w:ilvl w:val="0"/>
          <w:numId w:val="10"/>
        </w:numPr>
        <w:rPr>
          <w:sz w:val="22"/>
          <w:szCs w:val="22"/>
        </w:rPr>
      </w:pPr>
      <w:r>
        <w:rPr>
          <w:sz w:val="22"/>
          <w:szCs w:val="22"/>
        </w:rPr>
        <w:t xml:space="preserve">Identifying gaps in knowledge and skills – in a way that empowers the students and is not overwhelming (self-review, modelling revision strategies and exam techniques and answers). </w:t>
      </w:r>
    </w:p>
    <w:p w:rsidR="009A7390" w:rsidRDefault="009A7390" w:rsidP="009A7390">
      <w:pPr>
        <w:pStyle w:val="Default"/>
        <w:numPr>
          <w:ilvl w:val="0"/>
          <w:numId w:val="10"/>
        </w:numPr>
        <w:rPr>
          <w:sz w:val="22"/>
          <w:szCs w:val="22"/>
        </w:rPr>
      </w:pPr>
      <w:r>
        <w:rPr>
          <w:sz w:val="22"/>
          <w:szCs w:val="22"/>
        </w:rPr>
        <w:t>Retrieval practice, inter-leaving.</w:t>
      </w:r>
    </w:p>
    <w:p w:rsidR="005B449C" w:rsidRDefault="005B449C" w:rsidP="009A7390">
      <w:pPr>
        <w:pStyle w:val="Default"/>
        <w:numPr>
          <w:ilvl w:val="0"/>
          <w:numId w:val="10"/>
        </w:numPr>
        <w:rPr>
          <w:sz w:val="22"/>
          <w:szCs w:val="22"/>
        </w:rPr>
      </w:pPr>
      <w:r>
        <w:rPr>
          <w:sz w:val="22"/>
          <w:szCs w:val="22"/>
        </w:rPr>
        <w:t xml:space="preserve">The key to success with this cohort will be to secure their knowledge and understanding, help them to develop effective revision strategies, decode exam questions and develop their resilience and motivation. For history and RE extended writing and moving from simple explanation (L2) to developed explanation (L3) and for some to complex explanation (L4) – is a priority. </w:t>
      </w:r>
    </w:p>
    <w:p w:rsidR="009A7390" w:rsidRDefault="009A7390" w:rsidP="009A7390">
      <w:pPr>
        <w:pStyle w:val="Default"/>
        <w:ind w:left="720"/>
        <w:rPr>
          <w:sz w:val="22"/>
          <w:szCs w:val="22"/>
        </w:rPr>
      </w:pPr>
    </w:p>
    <w:p w:rsidR="005B449C" w:rsidRDefault="005B449C" w:rsidP="005B449C">
      <w:pPr>
        <w:pStyle w:val="Default"/>
        <w:rPr>
          <w:sz w:val="22"/>
          <w:szCs w:val="22"/>
        </w:rPr>
      </w:pPr>
    </w:p>
    <w:p w:rsidR="005B449C" w:rsidRPr="005B449C" w:rsidRDefault="005B449C" w:rsidP="005B449C">
      <w:pPr>
        <w:pStyle w:val="Default"/>
        <w:rPr>
          <w:b/>
          <w:bCs/>
          <w:sz w:val="22"/>
          <w:szCs w:val="22"/>
          <w:u w:val="single"/>
        </w:rPr>
      </w:pPr>
      <w:r w:rsidRPr="005B449C">
        <w:rPr>
          <w:b/>
          <w:bCs/>
          <w:sz w:val="22"/>
          <w:szCs w:val="22"/>
          <w:u w:val="single"/>
        </w:rPr>
        <w:t>Behaviour and ethos</w:t>
      </w:r>
    </w:p>
    <w:p w:rsidR="005B449C" w:rsidRDefault="005B449C" w:rsidP="005B449C">
      <w:pPr>
        <w:pStyle w:val="Default"/>
        <w:rPr>
          <w:bCs/>
          <w:sz w:val="22"/>
          <w:szCs w:val="22"/>
        </w:rPr>
      </w:pPr>
    </w:p>
    <w:p w:rsidR="009A7390" w:rsidRDefault="009A7390" w:rsidP="005B449C">
      <w:pPr>
        <w:pStyle w:val="Default"/>
        <w:rPr>
          <w:bCs/>
          <w:sz w:val="22"/>
          <w:szCs w:val="22"/>
        </w:rPr>
      </w:pPr>
      <w:r>
        <w:rPr>
          <w:bCs/>
          <w:sz w:val="22"/>
          <w:szCs w:val="22"/>
        </w:rPr>
        <w:t>We have a limited range of sanctions to use this year and so the emphasis needs to be on praise and rewards. Using the schools new rewards system and being as positive as possi</w:t>
      </w:r>
      <w:r w:rsidR="00085631">
        <w:rPr>
          <w:bCs/>
          <w:sz w:val="22"/>
          <w:szCs w:val="22"/>
        </w:rPr>
        <w:t xml:space="preserve">ble with students. </w:t>
      </w:r>
    </w:p>
    <w:p w:rsidR="00085631" w:rsidRDefault="00085631" w:rsidP="005B449C">
      <w:pPr>
        <w:pStyle w:val="Default"/>
        <w:rPr>
          <w:bCs/>
          <w:sz w:val="22"/>
          <w:szCs w:val="22"/>
        </w:rPr>
      </w:pPr>
    </w:p>
    <w:p w:rsidR="00085631" w:rsidRDefault="00085631" w:rsidP="005B449C">
      <w:pPr>
        <w:pStyle w:val="Default"/>
        <w:rPr>
          <w:bCs/>
          <w:sz w:val="22"/>
          <w:szCs w:val="22"/>
        </w:rPr>
      </w:pPr>
      <w:r>
        <w:rPr>
          <w:bCs/>
          <w:sz w:val="22"/>
          <w:szCs w:val="22"/>
        </w:rPr>
        <w:t>HOD and 2</w:t>
      </w:r>
      <w:r w:rsidRPr="00085631">
        <w:rPr>
          <w:bCs/>
          <w:sz w:val="22"/>
          <w:szCs w:val="22"/>
          <w:vertAlign w:val="superscript"/>
        </w:rPr>
        <w:t>nd</w:t>
      </w:r>
      <w:r>
        <w:rPr>
          <w:bCs/>
          <w:sz w:val="22"/>
          <w:szCs w:val="22"/>
        </w:rPr>
        <w:t xml:space="preserve"> of departmental to monitor </w:t>
      </w:r>
      <w:proofErr w:type="spellStart"/>
      <w:r>
        <w:rPr>
          <w:bCs/>
          <w:sz w:val="22"/>
          <w:szCs w:val="22"/>
        </w:rPr>
        <w:t>classcharts</w:t>
      </w:r>
      <w:proofErr w:type="spellEnd"/>
      <w:r>
        <w:rPr>
          <w:bCs/>
          <w:sz w:val="22"/>
          <w:szCs w:val="22"/>
        </w:rPr>
        <w:t xml:space="preserve"> and intervene as necessary. </w:t>
      </w:r>
    </w:p>
    <w:p w:rsidR="00F54699" w:rsidRDefault="00F54699" w:rsidP="005B449C">
      <w:pPr>
        <w:pStyle w:val="Default"/>
        <w:rPr>
          <w:bCs/>
          <w:sz w:val="22"/>
          <w:szCs w:val="22"/>
        </w:rPr>
      </w:pPr>
    </w:p>
    <w:p w:rsidR="00F54699" w:rsidRPr="00F54699" w:rsidRDefault="00F54699" w:rsidP="005B449C">
      <w:pPr>
        <w:pStyle w:val="Default"/>
        <w:rPr>
          <w:b/>
          <w:bCs/>
          <w:sz w:val="22"/>
          <w:szCs w:val="22"/>
          <w:u w:val="single"/>
        </w:rPr>
      </w:pPr>
      <w:r w:rsidRPr="00F54699">
        <w:rPr>
          <w:b/>
          <w:bCs/>
          <w:sz w:val="22"/>
          <w:szCs w:val="22"/>
          <w:u w:val="single"/>
        </w:rPr>
        <w:t>Leadership</w:t>
      </w:r>
    </w:p>
    <w:p w:rsidR="00F54699" w:rsidRDefault="00F54699" w:rsidP="005B449C">
      <w:pPr>
        <w:pStyle w:val="Default"/>
        <w:rPr>
          <w:bCs/>
          <w:sz w:val="22"/>
          <w:szCs w:val="22"/>
        </w:rPr>
      </w:pPr>
    </w:p>
    <w:p w:rsidR="00085631" w:rsidRDefault="00085631" w:rsidP="005B449C">
      <w:pPr>
        <w:pStyle w:val="Default"/>
        <w:rPr>
          <w:bCs/>
          <w:sz w:val="22"/>
          <w:szCs w:val="22"/>
        </w:rPr>
      </w:pPr>
      <w:r>
        <w:rPr>
          <w:bCs/>
          <w:sz w:val="22"/>
          <w:szCs w:val="22"/>
        </w:rPr>
        <w:t xml:space="preserve">HOD to meet regularly with each team member (twice half-term) to discuss PM targets and help as necessary – with assessment, reading, vocab. This can then be fed back to the dept. </w:t>
      </w:r>
    </w:p>
    <w:p w:rsidR="00972460" w:rsidRDefault="00085631" w:rsidP="00085631">
      <w:pPr>
        <w:pStyle w:val="Default"/>
      </w:pPr>
      <w:r>
        <w:rPr>
          <w:bCs/>
          <w:sz w:val="22"/>
          <w:szCs w:val="22"/>
        </w:rPr>
        <w:t>HOD and 2</w:t>
      </w:r>
      <w:r w:rsidRPr="00085631">
        <w:rPr>
          <w:bCs/>
          <w:sz w:val="22"/>
          <w:szCs w:val="22"/>
          <w:vertAlign w:val="superscript"/>
        </w:rPr>
        <w:t>nd</w:t>
      </w:r>
      <w:r>
        <w:rPr>
          <w:bCs/>
          <w:sz w:val="22"/>
          <w:szCs w:val="22"/>
        </w:rPr>
        <w:t xml:space="preserve"> in department to identify clear actions and role for the 2</w:t>
      </w:r>
      <w:r w:rsidRPr="00085631">
        <w:rPr>
          <w:bCs/>
          <w:sz w:val="22"/>
          <w:szCs w:val="22"/>
          <w:vertAlign w:val="superscript"/>
        </w:rPr>
        <w:t>nd</w:t>
      </w:r>
      <w:r>
        <w:rPr>
          <w:bCs/>
          <w:sz w:val="22"/>
          <w:szCs w:val="22"/>
        </w:rPr>
        <w:t xml:space="preserve"> in department. </w:t>
      </w:r>
    </w:p>
    <w:sectPr w:rsidR="00972460" w:rsidSect="00655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C96"/>
    <w:multiLevelType w:val="hybridMultilevel"/>
    <w:tmpl w:val="3C38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1CF0"/>
    <w:multiLevelType w:val="hybridMultilevel"/>
    <w:tmpl w:val="97F8B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96CE4"/>
    <w:multiLevelType w:val="hybridMultilevel"/>
    <w:tmpl w:val="5CA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652B"/>
    <w:multiLevelType w:val="hybridMultilevel"/>
    <w:tmpl w:val="CC7C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2006D"/>
    <w:multiLevelType w:val="hybridMultilevel"/>
    <w:tmpl w:val="276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C5F81"/>
    <w:multiLevelType w:val="hybridMultilevel"/>
    <w:tmpl w:val="3E0EE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387A2E"/>
    <w:multiLevelType w:val="hybridMultilevel"/>
    <w:tmpl w:val="FB5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1497D"/>
    <w:multiLevelType w:val="hybridMultilevel"/>
    <w:tmpl w:val="E2C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D079C"/>
    <w:multiLevelType w:val="hybridMultilevel"/>
    <w:tmpl w:val="2FB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8"/>
  </w:num>
  <w:num w:numId="5">
    <w:abstractNumId w:val="4"/>
  </w:num>
  <w:num w:numId="6">
    <w:abstractNumId w:val="6"/>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87"/>
    <w:rsid w:val="00085631"/>
    <w:rsid w:val="005B449C"/>
    <w:rsid w:val="00655587"/>
    <w:rsid w:val="00972460"/>
    <w:rsid w:val="009A7390"/>
    <w:rsid w:val="00B408CB"/>
    <w:rsid w:val="00B4732C"/>
    <w:rsid w:val="00F54699"/>
    <w:rsid w:val="00F9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1D57F-B5C1-4FBD-88EF-9C5139FE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8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87"/>
    <w:pPr>
      <w:ind w:left="720"/>
      <w:contextualSpacing/>
    </w:pPr>
  </w:style>
  <w:style w:type="paragraph" w:customStyle="1" w:styleId="Default">
    <w:name w:val="Default"/>
    <w:rsid w:val="0065558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Main</dc:creator>
  <cp:keywords/>
  <dc:description/>
  <cp:lastModifiedBy>Jennifer Main</cp:lastModifiedBy>
  <cp:revision>2</cp:revision>
  <dcterms:created xsi:type="dcterms:W3CDTF">2020-11-12T11:43:00Z</dcterms:created>
  <dcterms:modified xsi:type="dcterms:W3CDTF">2020-11-12T11:43:00Z</dcterms:modified>
</cp:coreProperties>
</file>