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5382"/>
        <w:gridCol w:w="5670"/>
      </w:tblGrid>
      <w:tr w:rsidRPr="00FB749C" w:rsidR="008C5092" w:rsidTr="18BD268B" w14:paraId="335DBFDF" w14:textId="77777777">
        <w:tc>
          <w:tcPr>
            <w:tcW w:w="5382" w:type="dxa"/>
            <w:shd w:val="clear" w:color="auto" w:fill="BDD6EE" w:themeFill="accent1" w:themeFillTint="66"/>
            <w:tcMar/>
          </w:tcPr>
          <w:p w:rsidRPr="00FB749C" w:rsidR="008C5092" w:rsidP="5D0EBAF4" w:rsidRDefault="00FB749C" w14:paraId="425E38D5" w14:textId="6B3ECB84">
            <w:pPr>
              <w:jc w:val="center"/>
              <w:rPr>
                <w:rFonts w:ascii="Calibri Light" w:hAnsi="Calibri Light" w:cs="Calibri Light" w:asciiTheme="majorAscii" w:hAnsiTheme="majorAscii" w:cstheme="majorAscii"/>
                <w:sz w:val="48"/>
                <w:szCs w:val="48"/>
              </w:rPr>
            </w:pPr>
            <w:r w:rsidRPr="18BD268B" w:rsidR="00FB749C">
              <w:rPr>
                <w:rFonts w:ascii="Calibri Light" w:hAnsi="Calibri Light" w:cs="Calibri Light" w:asciiTheme="majorAscii" w:hAnsiTheme="majorAscii" w:cstheme="majorAscii"/>
                <w:sz w:val="48"/>
                <w:szCs w:val="48"/>
              </w:rPr>
              <w:t>Year 11</w:t>
            </w:r>
          </w:p>
        </w:tc>
        <w:tc>
          <w:tcPr>
            <w:tcW w:w="5670" w:type="dxa"/>
            <w:shd w:val="clear" w:color="auto" w:fill="BDD6EE" w:themeFill="accent1" w:themeFillTint="66"/>
            <w:tcMar/>
          </w:tcPr>
          <w:p w:rsidRPr="00FB749C" w:rsidR="00FB749C" w:rsidP="5D0EBAF4" w:rsidRDefault="00FB749C" w14:paraId="33B70C49" w14:textId="5C7FBB92">
            <w:pPr>
              <w:rPr>
                <w:rFonts w:ascii="Calibri Light" w:hAnsi="Calibri Light" w:cs="Calibri Light" w:asciiTheme="majorAscii" w:hAnsiTheme="majorAscii" w:cstheme="majorAscii"/>
                <w:b w:val="1"/>
                <w:bCs w:val="1"/>
                <w:sz w:val="28"/>
                <w:szCs w:val="28"/>
              </w:rPr>
            </w:pPr>
            <w:r w:rsidRPr="18BD268B" w:rsidR="00FB749C">
              <w:rPr>
                <w:rFonts w:ascii="Calibri Light" w:hAnsi="Calibri Light" w:cs="Calibri Light" w:asciiTheme="majorAscii" w:hAnsiTheme="majorAscii" w:cstheme="majorAscii"/>
                <w:b w:val="1"/>
                <w:bCs w:val="1"/>
                <w:sz w:val="28"/>
                <w:szCs w:val="28"/>
              </w:rPr>
              <w:t>Topic: Au coll</w:t>
            </w:r>
            <w:r w:rsidRPr="18BD268B" w:rsidR="18BD268B">
              <w:rPr>
                <w:rFonts w:ascii="Calibri Light" w:hAnsi="Calibri Light" w:cs="Calibri Light" w:asciiTheme="majorAscii" w:hAnsiTheme="majorAscii" w:cstheme="majorAscii"/>
                <w:b w:val="1"/>
                <w:bCs w:val="1"/>
                <w:sz w:val="28"/>
                <w:szCs w:val="28"/>
              </w:rPr>
              <w:t>ège</w:t>
            </w:r>
          </w:p>
          <w:p w:rsidRPr="00FB749C" w:rsidR="00FB749C" w:rsidP="00FB749C" w:rsidRDefault="00FB749C" w14:paraId="105F1C3F" w14:textId="77777777">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rsidRPr="00FB749C" w:rsidR="00FB749C" w:rsidP="00FB749C" w:rsidRDefault="00FB749C" w14:paraId="2BCB5A8E" w14:textId="77777777">
            <w:pPr>
              <w:jc w:val="center"/>
              <w:rPr>
                <w:rFonts w:asciiTheme="majorHAnsi" w:hAnsiTheme="majorHAnsi" w:cstheme="majorHAnsi"/>
                <w:sz w:val="48"/>
              </w:rPr>
            </w:pPr>
          </w:p>
        </w:tc>
      </w:tr>
      <w:tr w:rsidRPr="00FB749C" w:rsidR="008C5092" w:rsidTr="18BD268B" w14:paraId="233E5594" w14:textId="77777777">
        <w:tc>
          <w:tcPr>
            <w:tcW w:w="11052" w:type="dxa"/>
            <w:gridSpan w:val="2"/>
            <w:tcMar/>
          </w:tcPr>
          <w:p w:rsidRPr="00FB749C" w:rsidR="00D12D6D" w:rsidP="5D0EBAF4" w:rsidRDefault="008C5092" w14:paraId="2FF9F7E9" w14:textId="1959C729">
            <w:pPr>
              <w:rPr>
                <w:rFonts w:ascii="Calibri Light" w:hAnsi="Calibri Light" w:cs="Calibri Light" w:asciiTheme="majorAscii" w:hAnsiTheme="majorAscii" w:cstheme="majorAscii"/>
                <w:color w:val="7B7B7B" w:themeColor="accent3" w:themeTint="FF" w:themeShade="BF"/>
              </w:rPr>
            </w:pPr>
            <w:r w:rsidRPr="3A0F7CB4" w:rsidR="008C5092">
              <w:rPr>
                <w:rFonts w:ascii="Calibri Light" w:hAnsi="Calibri Light" w:cs="Calibri Light" w:asciiTheme="majorAscii" w:hAnsiTheme="majorAscii" w:cstheme="majorAscii"/>
                <w:b w:val="1"/>
                <w:bCs w:val="1"/>
              </w:rPr>
              <w:t>Overview of topic:</w:t>
            </w:r>
            <w:r w:rsidRPr="3A0F7CB4" w:rsidR="008C5092">
              <w:rPr>
                <w:rFonts w:ascii="Calibri Light" w:hAnsi="Calibri Light" w:cs="Calibri Light" w:asciiTheme="majorAscii" w:hAnsiTheme="majorAscii" w:cstheme="majorAscii"/>
                <w:color w:val="7B7B7B" w:themeColor="accent3" w:themeTint="FF" w:themeShade="BF"/>
              </w:rPr>
              <w:t xml:space="preserve"> </w:t>
            </w:r>
          </w:p>
          <w:p w:rsidR="3A0F7CB4" w:rsidP="18BD268B" w:rsidRDefault="3A0F7CB4" w14:paraId="7E0A0EBB" w14:textId="17D8C05A">
            <w:pPr>
              <w:pStyle w:val="Normal"/>
              <w:rPr>
                <w:rFonts w:ascii="Arial" w:hAnsi="Arial" w:eastAsia="Arial" w:cs="Arial"/>
                <w:noProof w:val="0"/>
                <w:sz w:val="18"/>
                <w:szCs w:val="18"/>
                <w:lang w:val="en-GB"/>
              </w:rPr>
            </w:pPr>
            <w:r w:rsidRPr="18BD268B" w:rsidR="3A0F7CB4">
              <w:rPr>
                <w:rFonts w:ascii="Arial" w:hAnsi="Arial" w:eastAsia="Arial" w:cs="Arial"/>
                <w:noProof w:val="0"/>
                <w:sz w:val="18"/>
                <w:szCs w:val="18"/>
                <w:lang w:val="en-GB"/>
              </w:rPr>
              <w:t xml:space="preserve">Learning aim: </w:t>
            </w:r>
            <w:r w:rsidRPr="18BD268B" w:rsidR="18BD268B">
              <w:rPr>
                <w:rFonts w:ascii="Arial" w:hAnsi="Arial" w:eastAsia="Arial" w:cs="Arial"/>
                <w:noProof w:val="0"/>
                <w:sz w:val="18"/>
                <w:szCs w:val="18"/>
                <w:lang w:val="en-GB"/>
              </w:rPr>
              <w:t>Pupils learn to talk about school and employment.</w:t>
            </w:r>
          </w:p>
          <w:p w:rsidRPr="00FB749C" w:rsidR="008C5092" w:rsidP="5D0EBAF4" w:rsidRDefault="008C5092" w14:paraId="63508655" w14:textId="1E3FF273">
            <w:pPr>
              <w:pStyle w:val="Normal"/>
              <w:rPr>
                <w:rFonts w:ascii="Calibri Light" w:hAnsi="Calibri Light" w:cs="Calibri Light" w:asciiTheme="majorAscii" w:hAnsiTheme="majorAscii" w:cstheme="majorAscii"/>
              </w:rPr>
            </w:pPr>
          </w:p>
        </w:tc>
      </w:tr>
      <w:tr w:rsidRPr="00FB749C" w:rsidR="008C5092" w:rsidTr="18BD268B" w14:paraId="46F94713" w14:textId="77777777">
        <w:tc>
          <w:tcPr>
            <w:tcW w:w="5382" w:type="dxa"/>
            <w:shd w:val="clear" w:color="auto" w:fill="BDD6EE" w:themeFill="accent1" w:themeFillTint="66"/>
            <w:tcMar/>
          </w:tcPr>
          <w:p w:rsidRPr="00FB749C" w:rsidR="008C5092" w:rsidP="5D0EBAF4" w:rsidRDefault="008C5092" w14:paraId="2965DB6B" w14:textId="77777777">
            <w:pPr>
              <w:rPr>
                <w:rFonts w:ascii="Calibri Light" w:hAnsi="Calibri Light" w:cs="Calibri Light" w:asciiTheme="majorAscii" w:hAnsiTheme="majorAscii" w:cstheme="majorAscii"/>
              </w:rPr>
            </w:pPr>
            <w:r w:rsidRPr="18BD268B" w:rsidR="008C5092">
              <w:rPr>
                <w:rFonts w:ascii="Calibri Light" w:hAnsi="Calibri Light" w:cs="Calibri Light" w:asciiTheme="majorAscii" w:hAnsiTheme="majorAscii" w:cstheme="majorAscii"/>
                <w:b w:val="1"/>
                <w:bCs w:val="1"/>
              </w:rPr>
              <w:t>Key</w:t>
            </w:r>
            <w:r w:rsidRPr="18BD268B" w:rsidR="008C5092">
              <w:rPr>
                <w:rFonts w:ascii="Calibri Light" w:hAnsi="Calibri Light" w:cs="Calibri Light" w:asciiTheme="majorAscii" w:hAnsiTheme="majorAscii" w:cstheme="majorAscii"/>
              </w:rPr>
              <w:t xml:space="preserve"> </w:t>
            </w:r>
            <w:r w:rsidRPr="18BD268B" w:rsidR="008C5092">
              <w:rPr>
                <w:rFonts w:ascii="Calibri Light" w:hAnsi="Calibri Light" w:cs="Calibri Light" w:asciiTheme="majorAscii" w:hAnsiTheme="majorAscii" w:cstheme="majorAscii"/>
                <w:b w:val="1"/>
                <w:bCs w:val="1"/>
              </w:rPr>
              <w:t>knowledge:</w:t>
            </w:r>
          </w:p>
          <w:p w:rsidR="18BD268B" w:rsidP="18BD268B" w:rsidRDefault="18BD268B" w14:paraId="4109FDE4" w14:textId="53550254">
            <w:pPr>
              <w:pStyle w:val="ListParagraph"/>
              <w:numPr>
                <w:ilvl w:val="0"/>
                <w:numId w:val="6"/>
              </w:numPr>
              <w:rPr>
                <w:rFonts w:ascii="Arial" w:hAnsi="Arial" w:eastAsia="Arial" w:cs="Arial"/>
                <w:noProof w:val="0"/>
                <w:color w:val="000000" w:themeColor="text1" w:themeTint="FF" w:themeShade="FF"/>
                <w:sz w:val="18"/>
                <w:szCs w:val="18"/>
                <w:lang w:val="en-GB"/>
              </w:rPr>
            </w:pPr>
            <w:r w:rsidRPr="18BD268B" w:rsidR="18BD268B">
              <w:rPr>
                <w:rFonts w:ascii="Arial" w:hAnsi="Arial" w:eastAsia="Arial" w:cs="Arial"/>
                <w:noProof w:val="0"/>
                <w:color w:val="000000" w:themeColor="text1" w:themeTint="FF" w:themeShade="FF"/>
                <w:sz w:val="18"/>
                <w:szCs w:val="18"/>
                <w:lang w:val="en-GB"/>
              </w:rPr>
              <w:t>They add to their knowledge of French grammar by focusing on and understanding and using as many tenses as possible, including present, perfect, near future, simple future, imperfect, conditional, pluperfect, imperative and subjunctive.  They work on applying these tenses in all topics, to ensure best outcomes in Year 11.  In this topic they also focus on developing higher level opinions with relevant verbs, direct object pronouns in the context of opinions about school subjects, impersonal verb structures, eg “il faut” and “il est interdit de” followed by the infinitive.</w:t>
            </w:r>
          </w:p>
          <w:p w:rsidR="1D64D668" w:rsidP="1D64D668" w:rsidRDefault="1D64D668" w14:paraId="420BE1F6" w14:textId="022BC724">
            <w:pPr>
              <w:pStyle w:val="Normal"/>
              <w:rPr>
                <w:rFonts w:ascii="Arial" w:hAnsi="Arial" w:eastAsia="Arial" w:cs="Arial"/>
                <w:noProof w:val="0"/>
                <w:color w:val="000000" w:themeColor="text1" w:themeTint="FF" w:themeShade="FF"/>
                <w:sz w:val="18"/>
                <w:szCs w:val="18"/>
                <w:lang w:val="en-GB"/>
              </w:rPr>
            </w:pPr>
          </w:p>
          <w:p w:rsidRPr="00FB749C" w:rsidR="008C5092" w:rsidP="3A0F7CB4" w:rsidRDefault="008C5092" w14:paraId="55CED0D1" w14:textId="45A05A7F">
            <w:pPr>
              <w:pStyle w:val="Normal"/>
              <w:rPr>
                <w:rFonts w:ascii="Arial" w:hAnsi="Arial" w:eastAsia="Arial" w:cs="Arial"/>
                <w:color w:val="000000" w:themeColor="text1" w:themeTint="FF" w:themeShade="FF"/>
                <w:sz w:val="18"/>
                <w:szCs w:val="18"/>
              </w:rPr>
            </w:pPr>
          </w:p>
          <w:p w:rsidR="008C5092" w:rsidP="5D0EBAF4" w:rsidRDefault="008C5092" w14:paraId="7A2DBAF0" w14:textId="6D50DB46">
            <w:pPr>
              <w:rPr>
                <w:rFonts w:ascii="Calibri Light" w:hAnsi="Calibri Light" w:cs="Calibri Light" w:asciiTheme="majorAscii" w:hAnsiTheme="majorAscii" w:cstheme="majorAscii"/>
                <w:b w:val="1"/>
                <w:bCs w:val="1"/>
              </w:rPr>
            </w:pPr>
            <w:r w:rsidRPr="5D0EBAF4" w:rsidR="008C5092">
              <w:rPr>
                <w:rFonts w:ascii="Calibri Light" w:hAnsi="Calibri Light" w:cs="Calibri Light" w:asciiTheme="majorAscii" w:hAnsiTheme="majorAscii" w:cstheme="majorAscii"/>
                <w:b w:val="1"/>
                <w:bCs w:val="1"/>
              </w:rPr>
              <w:t>Key vocabulary:</w:t>
            </w:r>
          </w:p>
          <w:p w:rsidR="5D0EBAF4" w:rsidP="5D0EBAF4" w:rsidRDefault="5D0EBAF4" w14:paraId="16908CFE" w14:textId="78E7E523">
            <w:pPr>
              <w:pStyle w:val="Normal"/>
            </w:pPr>
            <w:r w:rsidRPr="5D0EBAF4" w:rsidR="5D0EBAF4">
              <w:rPr>
                <w:rFonts w:ascii="Arial" w:hAnsi="Arial" w:eastAsia="Arial" w:cs="Arial"/>
                <w:noProof w:val="0"/>
                <w:sz w:val="18"/>
                <w:szCs w:val="18"/>
                <w:lang w:val="en-GB"/>
              </w:rPr>
              <w:t>See detailed vocabulary and structures in scheme of work</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001624EF" w14:paraId="2AFF7F64" w14:textId="77777777">
              <w:tc>
                <w:tcPr>
                  <w:tcW w:w="2578" w:type="dxa"/>
                  <w:shd w:val="clear" w:color="auto" w:fill="2E74B5" w:themeFill="accent1" w:themeFillShade="BF"/>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00BE6CC9" w14:paraId="3B92C02F" w14:textId="77777777">
              <w:tc>
                <w:tcPr>
                  <w:tcW w:w="2578" w:type="dxa"/>
                  <w:shd w:val="clear" w:color="auto" w:fill="auto"/>
                </w:tcPr>
                <w:p w:rsidR="00B978BF" w:rsidRDefault="00B978BF" w14:paraId="733AF234" w14:textId="77777777">
                  <w:pPr>
                    <w:rPr>
                      <w:rFonts w:asciiTheme="majorHAnsi" w:hAnsiTheme="majorHAnsi" w:cstheme="majorHAnsi"/>
                      <w:b/>
                    </w:rPr>
                  </w:pPr>
                </w:p>
                <w:p w:rsidR="00BE6CC9" w:rsidRDefault="00BE6CC9" w14:paraId="773F7010" w14:textId="77777777">
                  <w:pPr>
                    <w:rPr>
                      <w:rFonts w:asciiTheme="majorHAnsi" w:hAnsiTheme="majorHAnsi" w:cstheme="majorHAnsi"/>
                      <w:b/>
                    </w:rPr>
                  </w:pPr>
                </w:p>
                <w:p w:rsidR="001624EF" w:rsidRDefault="001624EF" w14:paraId="26C6DCB2" w14:textId="2707F49A">
                  <w:pPr>
                    <w:rPr>
                      <w:rFonts w:asciiTheme="majorHAnsi" w:hAnsiTheme="majorHAnsi" w:cstheme="majorHAnsi"/>
                      <w:b/>
                    </w:rPr>
                  </w:pPr>
                </w:p>
              </w:tc>
              <w:tc>
                <w:tcPr>
                  <w:tcW w:w="2578" w:type="dxa"/>
                  <w:shd w:val="clear" w:color="auto" w:fill="auto"/>
                </w:tcPr>
                <w:p w:rsidR="00B978BF" w:rsidRDefault="00B978BF" w14:paraId="360D6970" w14:textId="77777777">
                  <w:pPr>
                    <w:rPr>
                      <w:rFonts w:asciiTheme="majorHAnsi" w:hAnsiTheme="majorHAnsi" w:cstheme="majorHAnsi"/>
                      <w:b/>
                    </w:rPr>
                  </w:pPr>
                </w:p>
              </w:tc>
            </w:tr>
          </w:tbl>
          <w:p w:rsidRPr="00FB749C" w:rsidR="00B978BF" w:rsidRDefault="00B978BF" w14:paraId="0C0C820B" w14:textId="77777777">
            <w:pPr>
              <w:rPr>
                <w:rFonts w:asciiTheme="majorHAnsi" w:hAnsiTheme="majorHAnsi" w:cstheme="majorHAnsi"/>
                <w:b/>
              </w:rPr>
            </w:pPr>
          </w:p>
          <w:p w:rsidRPr="00FB749C" w:rsidR="008C5092" w:rsidRDefault="008C5092" w14:paraId="4769814C" w14:textId="77777777">
            <w:pPr>
              <w:rPr>
                <w:rFonts w:asciiTheme="majorHAnsi" w:hAnsiTheme="majorHAnsi" w:cstheme="majorHAnsi"/>
              </w:rPr>
            </w:pPr>
          </w:p>
          <w:p w:rsidRPr="00FB749C" w:rsidR="008C5092" w:rsidRDefault="008C5092" w14:paraId="3592210B" w14:textId="77777777">
            <w:pPr>
              <w:rPr>
                <w:rFonts w:asciiTheme="majorHAnsi" w:hAnsiTheme="majorHAnsi" w:cstheme="majorHAnsi"/>
              </w:rPr>
            </w:pPr>
          </w:p>
          <w:p w:rsidRPr="00FB749C" w:rsidR="008C5092" w:rsidRDefault="008C5092" w14:paraId="420A7412" w14:textId="77777777">
            <w:pPr>
              <w:rPr>
                <w:rFonts w:asciiTheme="majorHAnsi" w:hAnsiTheme="majorHAnsi" w:cstheme="majorHAnsi"/>
              </w:rPr>
            </w:pPr>
          </w:p>
        </w:tc>
        <w:tc>
          <w:tcPr>
            <w:tcW w:w="5670" w:type="dxa"/>
            <w:shd w:val="clear" w:color="auto" w:fill="BDD6EE" w:themeFill="accent1" w:themeFillTint="66"/>
            <w:tcMar/>
          </w:tcPr>
          <w:p w:rsidRPr="00FB749C" w:rsidR="008C5092" w:rsidRDefault="008C5092" w14:paraId="26139E8C" w14:textId="489AA460">
            <w:pPr>
              <w:rPr>
                <w:rFonts w:asciiTheme="majorHAnsi" w:hAnsiTheme="majorHAnsi" w:cstheme="majorHAnsi"/>
                <w:b/>
              </w:rPr>
            </w:pPr>
            <w:r w:rsidRPr="5D0EBAF4" w:rsidR="008C5092">
              <w:rPr>
                <w:rFonts w:ascii="Calibri Light" w:hAnsi="Calibri Light" w:cs="Calibri Light" w:asciiTheme="majorAscii" w:hAnsiTheme="majorAscii" w:cstheme="majorAscii"/>
                <w:b w:val="1"/>
                <w:bCs w:val="1"/>
              </w:rPr>
              <w:t>Key skills:</w:t>
            </w:r>
            <w:r w:rsidRPr="5D0EBAF4" w:rsidR="008F43BF">
              <w:rPr>
                <w:rFonts w:ascii="Calibri Light" w:hAnsi="Calibri Light" w:cs="Calibri Light" w:asciiTheme="majorAscii" w:hAnsiTheme="majorAscii" w:cstheme="majorAscii"/>
                <w:b w:val="1"/>
                <w:bCs w:val="1"/>
              </w:rPr>
              <w:t xml:space="preserve"> </w:t>
            </w:r>
          </w:p>
          <w:tbl>
            <w:tblPr>
              <w:tblStyle w:val="TableGrid"/>
              <w:tblW w:w="0" w:type="auto"/>
              <w:tblLayout w:type="fixed"/>
              <w:tblLook w:val="04A0" w:firstRow="1" w:lastRow="0" w:firstColumn="1" w:lastColumn="0" w:noHBand="0" w:noVBand="1"/>
            </w:tblPr>
            <w:tblGrid>
              <w:gridCol w:w="5482"/>
            </w:tblGrid>
            <w:tr w:rsidR="5D0EBAF4" w:rsidTr="18BD268B" w14:paraId="67E4BBCF">
              <w:tc>
                <w:tcPr>
                  <w:tcW w:w="5482" w:type="dxa"/>
                  <w:tcBorders>
                    <w:top w:val="single" w:sz="8"/>
                    <w:left w:val="single" w:sz="8"/>
                    <w:bottom w:val="single" w:sz="8"/>
                    <w:right w:val="single" w:sz="8"/>
                  </w:tcBorders>
                  <w:tcMar/>
                  <w:vAlign w:val="top"/>
                </w:tcPr>
                <w:p w:rsidR="18BD268B" w:rsidP="18BD268B" w:rsidRDefault="18BD268B" w14:paraId="6D8B3303" w14:textId="624393D4">
                  <w:pPr>
                    <w:pStyle w:val="ListParagraph"/>
                    <w:numPr>
                      <w:ilvl w:val="0"/>
                      <w:numId w:val="4"/>
                    </w:numPr>
                    <w:rPr>
                      <w:rFonts w:ascii="Arial" w:hAnsi="Arial" w:eastAsia="Arial" w:cs="Arial"/>
                      <w:noProof w:val="0"/>
                      <w:color w:val="000000" w:themeColor="text1" w:themeTint="FF" w:themeShade="FF"/>
                      <w:sz w:val="18"/>
                      <w:szCs w:val="18"/>
                      <w:lang w:val="en-GB"/>
                    </w:rPr>
                  </w:pPr>
                  <w:r w:rsidRPr="18BD268B" w:rsidR="18BD268B">
                    <w:rPr>
                      <w:rFonts w:ascii="Arial" w:hAnsi="Arial" w:eastAsia="Arial" w:cs="Arial"/>
                      <w:noProof w:val="0"/>
                      <w:color w:val="000000" w:themeColor="text1" w:themeTint="FF" w:themeShade="FF"/>
                      <w:sz w:val="18"/>
                      <w:szCs w:val="18"/>
                      <w:lang w:val="en-GB"/>
                    </w:rPr>
                    <w:t xml:space="preserve">Pupils continue to develop their skills of listening, speaking, reading and writing. </w:t>
                  </w:r>
                </w:p>
                <w:p w:rsidR="18BD268B" w:rsidP="18BD268B" w:rsidRDefault="18BD268B" w14:paraId="74D12F56" w14:textId="24DEE4F5">
                  <w:pPr>
                    <w:pStyle w:val="ListParagraph"/>
                    <w:numPr>
                      <w:ilvl w:val="0"/>
                      <w:numId w:val="4"/>
                    </w:numPr>
                    <w:rPr>
                      <w:rFonts w:ascii="Arial" w:hAnsi="Arial" w:eastAsia="Arial" w:cs="Arial"/>
                      <w:noProof w:val="0"/>
                      <w:color w:val="000000" w:themeColor="text1" w:themeTint="FF" w:themeShade="FF"/>
                      <w:sz w:val="18"/>
                      <w:szCs w:val="18"/>
                      <w:lang w:val="en-GB"/>
                    </w:rPr>
                  </w:pPr>
                  <w:r w:rsidRPr="18BD268B" w:rsidR="18BD268B">
                    <w:rPr>
                      <w:rFonts w:ascii="Arial" w:hAnsi="Arial" w:eastAsia="Arial" w:cs="Arial"/>
                      <w:noProof w:val="0"/>
                      <w:color w:val="000000" w:themeColor="text1" w:themeTint="FF" w:themeShade="FF"/>
                      <w:sz w:val="18"/>
                      <w:szCs w:val="18"/>
                      <w:lang w:val="en-GB"/>
                    </w:rPr>
                    <w:t xml:space="preserve">They study topics related to: </w:t>
                  </w:r>
                </w:p>
                <w:p w:rsidR="18BD268B" w:rsidP="18BD268B" w:rsidRDefault="18BD268B" w14:paraId="73348831" w14:textId="6C605931">
                  <w:pPr>
                    <w:pStyle w:val="ListParagraph"/>
                    <w:numPr>
                      <w:ilvl w:val="0"/>
                      <w:numId w:val="4"/>
                    </w:numPr>
                    <w:rPr>
                      <w:rFonts w:ascii="Arial" w:hAnsi="Arial" w:eastAsia="Arial" w:cs="Arial"/>
                      <w:noProof w:val="0"/>
                      <w:color w:val="000000" w:themeColor="text1" w:themeTint="FF" w:themeShade="FF"/>
                      <w:sz w:val="18"/>
                      <w:szCs w:val="18"/>
                      <w:lang w:val="en-GB"/>
                    </w:rPr>
                  </w:pPr>
                  <w:r w:rsidRPr="18BD268B" w:rsidR="18BD268B">
                    <w:rPr>
                      <w:rFonts w:ascii="Arial" w:hAnsi="Arial" w:eastAsia="Arial" w:cs="Arial"/>
                      <w:noProof w:val="0"/>
                      <w:color w:val="000000" w:themeColor="text1" w:themeTint="FF" w:themeShade="FF"/>
                      <w:sz w:val="18"/>
                      <w:szCs w:val="18"/>
                      <w:lang w:val="en-GB"/>
                    </w:rPr>
                    <w:t>School subjects</w:t>
                  </w:r>
                </w:p>
                <w:p w:rsidR="18BD268B" w:rsidP="18BD268B" w:rsidRDefault="18BD268B" w14:paraId="36795686" w14:textId="019DD3E4">
                  <w:pPr>
                    <w:pStyle w:val="ListParagraph"/>
                    <w:numPr>
                      <w:ilvl w:val="0"/>
                      <w:numId w:val="4"/>
                    </w:numPr>
                    <w:rPr>
                      <w:rFonts w:ascii="Arial" w:hAnsi="Arial" w:eastAsia="Arial" w:cs="Arial"/>
                      <w:noProof w:val="0"/>
                      <w:color w:val="000000" w:themeColor="text1" w:themeTint="FF" w:themeShade="FF"/>
                      <w:sz w:val="18"/>
                      <w:szCs w:val="18"/>
                      <w:lang w:val="en-GB"/>
                    </w:rPr>
                  </w:pPr>
                  <w:r w:rsidRPr="18BD268B" w:rsidR="18BD268B">
                    <w:rPr>
                      <w:rFonts w:ascii="Arial" w:hAnsi="Arial" w:eastAsia="Arial" w:cs="Arial"/>
                      <w:noProof w:val="0"/>
                      <w:color w:val="000000" w:themeColor="text1" w:themeTint="FF" w:themeShade="FF"/>
                      <w:sz w:val="18"/>
                      <w:szCs w:val="18"/>
                      <w:lang w:val="en-GB"/>
                    </w:rPr>
                    <w:t>School timetables</w:t>
                  </w:r>
                </w:p>
                <w:p w:rsidR="18BD268B" w:rsidP="18BD268B" w:rsidRDefault="18BD268B" w14:paraId="2AA8903D" w14:textId="229E23F3">
                  <w:pPr>
                    <w:pStyle w:val="ListParagraph"/>
                    <w:numPr>
                      <w:ilvl w:val="0"/>
                      <w:numId w:val="4"/>
                    </w:numPr>
                    <w:rPr>
                      <w:rFonts w:ascii="Arial" w:hAnsi="Arial" w:eastAsia="Arial" w:cs="Arial"/>
                      <w:noProof w:val="0"/>
                      <w:color w:val="000000" w:themeColor="text1" w:themeTint="FF" w:themeShade="FF"/>
                      <w:sz w:val="18"/>
                      <w:szCs w:val="18"/>
                      <w:lang w:val="en-GB"/>
                    </w:rPr>
                  </w:pPr>
                  <w:r w:rsidRPr="18BD268B" w:rsidR="18BD268B">
                    <w:rPr>
                      <w:rFonts w:ascii="Arial" w:hAnsi="Arial" w:eastAsia="Arial" w:cs="Arial"/>
                      <w:noProof w:val="0"/>
                      <w:color w:val="000000" w:themeColor="text1" w:themeTint="FF" w:themeShade="FF"/>
                      <w:sz w:val="18"/>
                      <w:szCs w:val="18"/>
                      <w:lang w:val="en-GB"/>
                    </w:rPr>
                    <w:t>UK/French schools</w:t>
                  </w:r>
                </w:p>
                <w:p w:rsidR="18BD268B" w:rsidP="18BD268B" w:rsidRDefault="18BD268B" w14:paraId="0ADD88F0" w14:textId="5F842048">
                  <w:pPr>
                    <w:pStyle w:val="ListParagraph"/>
                    <w:numPr>
                      <w:ilvl w:val="0"/>
                      <w:numId w:val="4"/>
                    </w:numPr>
                    <w:rPr>
                      <w:rFonts w:ascii="Arial" w:hAnsi="Arial" w:eastAsia="Arial" w:cs="Arial"/>
                      <w:noProof w:val="0"/>
                      <w:color w:val="000000" w:themeColor="text1" w:themeTint="FF" w:themeShade="FF"/>
                      <w:sz w:val="18"/>
                      <w:szCs w:val="18"/>
                      <w:lang w:val="en-GB"/>
                    </w:rPr>
                  </w:pPr>
                  <w:r w:rsidRPr="18BD268B" w:rsidR="18BD268B">
                    <w:rPr>
                      <w:rFonts w:ascii="Arial" w:hAnsi="Arial" w:eastAsia="Arial" w:cs="Arial"/>
                      <w:noProof w:val="0"/>
                      <w:color w:val="000000" w:themeColor="text1" w:themeTint="FF" w:themeShade="FF"/>
                      <w:sz w:val="18"/>
                      <w:szCs w:val="18"/>
                      <w:lang w:val="en-GB"/>
                    </w:rPr>
                    <w:t>Rules and regulations</w:t>
                  </w:r>
                </w:p>
                <w:p w:rsidR="18BD268B" w:rsidP="18BD268B" w:rsidRDefault="18BD268B" w14:paraId="73E99976" w14:textId="61AA6C18">
                  <w:pPr>
                    <w:pStyle w:val="Normal"/>
                    <w:ind w:left="0"/>
                    <w:rPr>
                      <w:rFonts w:ascii="Arial" w:hAnsi="Arial" w:eastAsia="Arial" w:cs="Arial"/>
                      <w:noProof w:val="0"/>
                      <w:color w:val="000000" w:themeColor="text1" w:themeTint="FF" w:themeShade="FF"/>
                      <w:sz w:val="18"/>
                      <w:szCs w:val="18"/>
                      <w:lang w:val="en-GB"/>
                    </w:rPr>
                  </w:pPr>
                </w:p>
                <w:p w:rsidR="1D64D668" w:rsidP="1D64D668" w:rsidRDefault="1D64D668" w14:paraId="56C4C916" w14:textId="0D1F76D5">
                  <w:pPr>
                    <w:pStyle w:val="Normal"/>
                    <w:ind w:left="0"/>
                    <w:rPr>
                      <w:rFonts w:ascii="Arial" w:hAnsi="Arial" w:eastAsia="Arial" w:cs="Arial"/>
                      <w:noProof w:val="0"/>
                      <w:color w:val="000000" w:themeColor="text1" w:themeTint="FF" w:themeShade="FF"/>
                      <w:sz w:val="18"/>
                      <w:szCs w:val="18"/>
                      <w:lang w:val="en-GB"/>
                    </w:rPr>
                  </w:pPr>
                </w:p>
                <w:p w:rsidR="5D0EBAF4" w:rsidP="3A0F7CB4" w:rsidRDefault="5D0EBAF4" w14:paraId="3B5D2404" w14:textId="1A966A34">
                  <w:pPr>
                    <w:pStyle w:val="Normal"/>
                    <w:rPr>
                      <w:rFonts w:ascii="Arial" w:hAnsi="Arial" w:eastAsia="Arial" w:cs="Arial"/>
                      <w:sz w:val="18"/>
                      <w:szCs w:val="18"/>
                    </w:rPr>
                  </w:pPr>
                </w:p>
              </w:tc>
            </w:tr>
          </w:tbl>
          <w:p w:rsidRPr="00FB749C" w:rsidR="008C5092" w:rsidP="5D0EBAF4" w:rsidRDefault="008C5092" w14:paraId="3C6A340F" w14:textId="29A60E2C">
            <w:pPr>
              <w:pStyle w:val="Normal"/>
              <w:rPr>
                <w:rFonts w:ascii="Calibri Light" w:hAnsi="Calibri Light" w:cs="Calibri Light" w:asciiTheme="majorAscii" w:hAnsiTheme="majorAscii" w:cstheme="majorAscii"/>
              </w:rPr>
            </w:pPr>
          </w:p>
          <w:p w:rsidRPr="00FB749C" w:rsidR="008C5092" w:rsidRDefault="008C5092" w14:paraId="515BE53C" w14:textId="77777777">
            <w:pPr>
              <w:rPr>
                <w:rFonts w:asciiTheme="majorHAnsi" w:hAnsiTheme="majorHAnsi" w:cstheme="majorHAnsi"/>
              </w:rPr>
            </w:pPr>
          </w:p>
          <w:p w:rsidRPr="00FB749C" w:rsidR="008C5092" w:rsidRDefault="008C5092" w14:paraId="4D761B11" w14:textId="77777777">
            <w:pPr>
              <w:rPr>
                <w:rFonts w:asciiTheme="majorHAnsi" w:hAnsiTheme="majorHAnsi" w:cstheme="majorHAnsi"/>
              </w:rPr>
            </w:pPr>
          </w:p>
        </w:tc>
      </w:tr>
      <w:tr w:rsidRPr="00FB749C" w:rsidR="008C5092" w:rsidTr="18BD268B" w14:paraId="598C0350" w14:textId="77777777">
        <w:tc>
          <w:tcPr>
            <w:tcW w:w="5382" w:type="dxa"/>
            <w:tcMar/>
          </w:tcPr>
          <w:p w:rsidRPr="00FB053D" w:rsidR="008C5092" w:rsidP="5D0EBAF4" w:rsidRDefault="008C5092" w14:paraId="3D841B9C" w14:textId="02810D59">
            <w:pPr>
              <w:rPr>
                <w:rFonts w:ascii="Calibri Light" w:hAnsi="Calibri Light" w:cs="Calibri Light" w:asciiTheme="majorAscii" w:hAnsiTheme="majorAscii" w:cstheme="majorAscii"/>
                <w:b w:val="1"/>
                <w:bCs w:val="1"/>
                <w:i w:val="1"/>
                <w:iCs w:val="1"/>
                <w:color w:val="A6A6A6" w:themeColor="background1" w:themeTint="FF" w:themeShade="A6"/>
              </w:rPr>
            </w:pPr>
            <w:r w:rsidRPr="5D0EBAF4" w:rsidR="008C5092">
              <w:rPr>
                <w:rFonts w:ascii="Calibri Light" w:hAnsi="Calibri Light" w:cs="Calibri Light" w:asciiTheme="majorAscii" w:hAnsiTheme="majorAscii" w:cstheme="majorAscii"/>
                <w:b w:val="1"/>
                <w:bCs w:val="1"/>
              </w:rPr>
              <w:t>Co-curricular opportunities:</w:t>
            </w:r>
            <w:r w:rsidRPr="5D0EBAF4" w:rsidR="008F43BF">
              <w:rPr>
                <w:rFonts w:ascii="Calibri Light" w:hAnsi="Calibri Light" w:cs="Calibri Light" w:asciiTheme="majorAscii" w:hAnsiTheme="majorAscii" w:cstheme="majorAscii"/>
                <w:b w:val="1"/>
                <w:bCs w:val="1"/>
              </w:rPr>
              <w:t xml:space="preserve"> </w:t>
            </w:r>
          </w:p>
          <w:p w:rsidRPr="00FB053D" w:rsidR="008C5092" w:rsidP="5D0EBAF4" w:rsidRDefault="008C5092" w14:paraId="64286CF5" w14:textId="137839D9">
            <w:pPr>
              <w:rPr>
                <w:rFonts w:ascii="Calibri Light" w:hAnsi="Calibri Light" w:cs="Calibri Light" w:asciiTheme="majorAscii" w:hAnsiTheme="majorAscii" w:cstheme="majorAscii"/>
                <w:b w:val="1"/>
                <w:bCs w:val="1"/>
                <w:i w:val="1"/>
                <w:iCs w:val="1"/>
                <w:color w:val="A6A6A6" w:themeColor="background1" w:themeShade="A6"/>
              </w:rPr>
            </w:pPr>
            <w:r w:rsidRPr="5D0EBAF4" w:rsidR="008F43BF">
              <w:rPr>
                <w:rFonts w:ascii="Calibri Light" w:hAnsi="Calibri Light" w:cs="Calibri Light" w:asciiTheme="majorAscii" w:hAnsiTheme="majorAscii" w:cstheme="majorAscii"/>
                <w:b w:val="1"/>
                <w:bCs w:val="1"/>
                <w:i w:val="1"/>
                <w:iCs w:val="1"/>
                <w:color w:val="A6A6A6" w:themeColor="background1" w:themeTint="FF" w:themeShade="A6"/>
              </w:rPr>
              <w:t>Competitions</w:t>
            </w:r>
          </w:p>
          <w:p w:rsidR="5D0EBAF4" w:rsidP="5D0EBAF4" w:rsidRDefault="5D0EBAF4" w14:paraId="68196E59" w14:textId="283B3289">
            <w:pPr>
              <w:pStyle w:val="Normal"/>
              <w:rPr>
                <w:rFonts w:ascii="Calibri Light" w:hAnsi="Calibri Light" w:cs="Calibri Light" w:asciiTheme="majorAscii" w:hAnsiTheme="majorAscii" w:cstheme="majorAscii"/>
                <w:b w:val="1"/>
                <w:bCs w:val="1"/>
                <w:i w:val="1"/>
                <w:iCs w:val="1"/>
                <w:color w:val="A6A6A6" w:themeColor="background1" w:themeTint="FF" w:themeShade="A6"/>
              </w:rPr>
            </w:pPr>
            <w:r w:rsidRPr="5D0EBAF4" w:rsidR="5D0EBAF4">
              <w:rPr>
                <w:rFonts w:ascii="Calibri Light" w:hAnsi="Calibri Light" w:cs="Calibri Light" w:asciiTheme="majorAscii" w:hAnsiTheme="majorAscii" w:cstheme="majorAscii"/>
                <w:b w:val="1"/>
                <w:bCs w:val="1"/>
                <w:i w:val="1"/>
                <w:iCs w:val="1"/>
                <w:color w:val="A6A6A6" w:themeColor="background1" w:themeTint="FF" w:themeShade="A6"/>
              </w:rPr>
              <w:t>Geography - geographical knowledge and French speaking countries</w:t>
            </w:r>
          </w:p>
          <w:p w:rsidR="5D0EBAF4" w:rsidP="5D0EBAF4" w:rsidRDefault="5D0EBAF4" w14:paraId="272A00E3" w14:textId="1AC3FF20">
            <w:pPr>
              <w:pStyle w:val="Normal"/>
              <w:rPr>
                <w:rFonts w:ascii="Calibri Light" w:hAnsi="Calibri Light" w:cs="Calibri Light" w:asciiTheme="majorAscii" w:hAnsiTheme="majorAscii" w:cstheme="majorAscii"/>
                <w:b w:val="1"/>
                <w:bCs w:val="1"/>
                <w:i w:val="1"/>
                <w:iCs w:val="1"/>
                <w:color w:val="A6A6A6" w:themeColor="background1" w:themeTint="FF" w:themeShade="A6"/>
              </w:rPr>
            </w:pPr>
            <w:r w:rsidRPr="5D0EBAF4" w:rsidR="5D0EBAF4">
              <w:rPr>
                <w:rFonts w:ascii="Calibri Light" w:hAnsi="Calibri Light" w:cs="Calibri Light" w:asciiTheme="majorAscii" w:hAnsiTheme="majorAscii" w:cstheme="majorAscii"/>
                <w:b w:val="1"/>
                <w:bCs w:val="1"/>
                <w:i w:val="1"/>
                <w:iCs w:val="1"/>
                <w:color w:val="A6A6A6" w:themeColor="background1" w:themeTint="FF" w:themeShade="A6"/>
              </w:rPr>
              <w:t>RE – different religions</w:t>
            </w:r>
          </w:p>
          <w:p w:rsidR="5D0EBAF4" w:rsidP="5D0EBAF4" w:rsidRDefault="5D0EBAF4" w14:paraId="2D492D6F" w14:textId="038A66EB">
            <w:pPr>
              <w:pStyle w:val="Normal"/>
              <w:rPr>
                <w:rFonts w:ascii="Calibri Light" w:hAnsi="Calibri Light" w:cs="Calibri Light" w:asciiTheme="majorAscii" w:hAnsiTheme="majorAscii" w:cstheme="majorAscii"/>
                <w:b w:val="1"/>
                <w:bCs w:val="1"/>
                <w:i w:val="1"/>
                <w:iCs w:val="1"/>
                <w:color w:val="A6A6A6" w:themeColor="background1" w:themeTint="FF" w:themeShade="A6"/>
              </w:rPr>
            </w:pPr>
            <w:r w:rsidRPr="5D0EBAF4" w:rsidR="5D0EBAF4">
              <w:rPr>
                <w:rFonts w:ascii="Calibri Light" w:hAnsi="Calibri Light" w:cs="Calibri Light" w:asciiTheme="majorAscii" w:hAnsiTheme="majorAscii" w:cstheme="majorAscii"/>
                <w:b w:val="1"/>
                <w:bCs w:val="1"/>
                <w:i w:val="1"/>
                <w:iCs w:val="1"/>
                <w:color w:val="A6A6A6" w:themeColor="background1" w:themeTint="FF" w:themeShade="A6"/>
              </w:rPr>
              <w:t>Music – songs</w:t>
            </w:r>
          </w:p>
          <w:p w:rsidR="5D0EBAF4" w:rsidP="5D0EBAF4" w:rsidRDefault="5D0EBAF4" w14:paraId="1D198B4E" w14:textId="02FBB1FB">
            <w:pPr>
              <w:pStyle w:val="Normal"/>
              <w:rPr>
                <w:rFonts w:ascii="Calibri Light" w:hAnsi="Calibri Light" w:cs="Calibri Light" w:asciiTheme="majorAscii" w:hAnsiTheme="majorAscii" w:cstheme="majorAscii"/>
                <w:b w:val="1"/>
                <w:bCs w:val="1"/>
                <w:i w:val="1"/>
                <w:iCs w:val="1"/>
                <w:color w:val="A6A6A6" w:themeColor="background1" w:themeTint="FF" w:themeShade="A6"/>
              </w:rPr>
            </w:pPr>
            <w:r w:rsidRPr="5D0EBAF4" w:rsidR="5D0EBAF4">
              <w:rPr>
                <w:rFonts w:ascii="Calibri Light" w:hAnsi="Calibri Light" w:cs="Calibri Light" w:asciiTheme="majorAscii" w:hAnsiTheme="majorAscii" w:cstheme="majorAscii"/>
                <w:b w:val="1"/>
                <w:bCs w:val="1"/>
                <w:i w:val="1"/>
                <w:iCs w:val="1"/>
                <w:color w:val="A6A6A6" w:themeColor="background1" w:themeTint="FF" w:themeShade="A6"/>
              </w:rPr>
              <w:t>Drama - role play</w:t>
            </w:r>
          </w:p>
          <w:p w:rsidRPr="00FB749C" w:rsidR="008C5092" w:rsidP="5D0EBAF4" w:rsidRDefault="008C5092" w14:paraId="6799E58B" w14:textId="64335398">
            <w:pPr>
              <w:pStyle w:val="Normal"/>
              <w:rPr>
                <w:rFonts w:ascii="Calibri Light" w:hAnsi="Calibri Light" w:cs="Calibri Light" w:asciiTheme="majorAscii" w:hAnsiTheme="majorAscii" w:cstheme="majorAscii"/>
              </w:rPr>
            </w:pPr>
          </w:p>
          <w:p w:rsidRPr="00FB749C" w:rsidR="008C5092" w:rsidRDefault="008C5092" w14:paraId="1607F2F8" w14:textId="77777777">
            <w:pPr>
              <w:rPr>
                <w:rFonts w:asciiTheme="majorHAnsi" w:hAnsiTheme="majorHAnsi" w:cstheme="majorHAnsi"/>
              </w:rPr>
            </w:pPr>
          </w:p>
        </w:tc>
        <w:tc>
          <w:tcPr>
            <w:tcW w:w="5670" w:type="dxa"/>
            <w:tcMar/>
          </w:tcPr>
          <w:p w:rsidR="008C5092" w:rsidP="5D0EBAF4" w:rsidRDefault="008C5092" w14:paraId="170BF122" w14:textId="14061C6D">
            <w:pPr>
              <w:rPr>
                <w:rFonts w:ascii="Calibri Light" w:hAnsi="Calibri Light" w:cs="Calibri Light" w:asciiTheme="majorAscii" w:hAnsiTheme="majorAscii" w:cstheme="majorAscii"/>
                <w:b w:val="1"/>
                <w:bCs w:val="1"/>
              </w:rPr>
            </w:pPr>
            <w:r w:rsidRPr="5D0EBAF4" w:rsidR="008C5092">
              <w:rPr>
                <w:rFonts w:ascii="Calibri Light" w:hAnsi="Calibri Light" w:cs="Calibri Light" w:asciiTheme="majorAscii" w:hAnsiTheme="majorAscii" w:cstheme="majorAscii"/>
                <w:b w:val="1"/>
                <w:bCs w:val="1"/>
              </w:rPr>
              <w:t>Key reading skills taught:</w:t>
            </w:r>
          </w:p>
          <w:p w:rsidR="008C5092" w:rsidP="5D0EBAF4" w:rsidRDefault="008C5092" w14:paraId="0EEA5A9A" w14:textId="3F0494D0">
            <w:pPr>
              <w:rPr>
                <w:rFonts w:ascii="Calibri Light" w:hAnsi="Calibri Light" w:cs="Calibri Light" w:asciiTheme="majorAscii" w:hAnsiTheme="majorAscii" w:cstheme="majorAscii"/>
                <w:b w:val="1"/>
                <w:bCs w:val="1"/>
              </w:rPr>
            </w:pPr>
            <w:r w:rsidRPr="5D0EBAF4" w:rsidR="008C5092">
              <w:rPr>
                <w:rFonts w:ascii="Calibri Light" w:hAnsi="Calibri Light" w:cs="Calibri Light" w:asciiTheme="majorAscii" w:hAnsiTheme="majorAscii" w:cstheme="majorAscii"/>
                <w:b w:val="1"/>
                <w:bCs w:val="1"/>
              </w:rPr>
              <w:t>Skimming</w:t>
            </w:r>
          </w:p>
          <w:p w:rsidR="008C5092" w:rsidP="5D0EBAF4" w:rsidRDefault="008C5092" w14:paraId="12E8BBC5" w14:textId="22913E44">
            <w:pPr>
              <w:rPr>
                <w:rFonts w:ascii="Calibri Light" w:hAnsi="Calibri Light" w:cs="Calibri Light" w:asciiTheme="majorAscii" w:hAnsiTheme="majorAscii" w:cstheme="majorAscii"/>
                <w:b w:val="1"/>
                <w:bCs w:val="1"/>
              </w:rPr>
            </w:pPr>
            <w:r w:rsidRPr="5D0EBAF4" w:rsidR="008C5092">
              <w:rPr>
                <w:rFonts w:ascii="Calibri Light" w:hAnsi="Calibri Light" w:cs="Calibri Light" w:asciiTheme="majorAscii" w:hAnsiTheme="majorAscii" w:cstheme="majorAscii"/>
                <w:b w:val="1"/>
                <w:bCs w:val="1"/>
              </w:rPr>
              <w:t>Scanning</w:t>
            </w:r>
          </w:p>
          <w:p w:rsidR="008C5092" w:rsidP="5D0EBAF4" w:rsidRDefault="008C5092" w14:paraId="7B7DA66F" w14:textId="126F5EC1">
            <w:pPr>
              <w:rPr>
                <w:rFonts w:ascii="Calibri Light" w:hAnsi="Calibri Light" w:cs="Calibri Light" w:asciiTheme="majorAscii" w:hAnsiTheme="majorAscii" w:cstheme="majorAscii"/>
                <w:b w:val="1"/>
                <w:bCs w:val="1"/>
              </w:rPr>
            </w:pPr>
            <w:r w:rsidRPr="5D0EBAF4" w:rsidR="008C5092">
              <w:rPr>
                <w:rFonts w:ascii="Calibri Light" w:hAnsi="Calibri Light" w:cs="Calibri Light" w:asciiTheme="majorAscii" w:hAnsiTheme="majorAscii" w:cstheme="majorAscii"/>
                <w:b w:val="1"/>
                <w:bCs w:val="1"/>
              </w:rPr>
              <w:t>Reading for gist</w:t>
            </w:r>
          </w:p>
          <w:p w:rsidR="008C5092" w:rsidP="5D0EBAF4" w:rsidRDefault="008C5092" w14:paraId="0B8E7DBE" w14:textId="781FEA71">
            <w:pPr>
              <w:rPr>
                <w:rFonts w:ascii="Calibri Light" w:hAnsi="Calibri Light" w:cs="Calibri Light" w:asciiTheme="majorAscii" w:hAnsiTheme="majorAscii" w:cstheme="majorAscii"/>
                <w:b w:val="1"/>
                <w:bCs w:val="1"/>
              </w:rPr>
            </w:pPr>
            <w:r w:rsidRPr="5D0EBAF4" w:rsidR="008C5092">
              <w:rPr>
                <w:rFonts w:ascii="Calibri Light" w:hAnsi="Calibri Light" w:cs="Calibri Light" w:asciiTheme="majorAscii" w:hAnsiTheme="majorAscii" w:cstheme="majorAscii"/>
                <w:b w:val="1"/>
                <w:bCs w:val="1"/>
              </w:rPr>
              <w:t>Highlighting</w:t>
            </w:r>
          </w:p>
          <w:p w:rsidR="008C5092" w:rsidP="5D0EBAF4" w:rsidRDefault="008C5092" w14:paraId="6A7017AC" w14:textId="44C803AA">
            <w:pPr>
              <w:pStyle w:val="Normal"/>
              <w:rPr>
                <w:rFonts w:ascii="Calibri Light" w:hAnsi="Calibri Light" w:cs="Calibri Light" w:asciiTheme="majorAscii" w:hAnsiTheme="majorAscii" w:cstheme="majorAscii"/>
                <w:b w:val="1"/>
                <w:bCs w:val="1"/>
              </w:rPr>
            </w:pPr>
            <w:r w:rsidRPr="5D0EBAF4" w:rsidR="5D0EBAF4">
              <w:rPr>
                <w:rFonts w:ascii="Calibri Light" w:hAnsi="Calibri Light" w:cs="Calibri Light" w:asciiTheme="majorAscii" w:hAnsiTheme="majorAscii" w:cstheme="majorAscii"/>
                <w:b w:val="1"/>
                <w:bCs w:val="1"/>
              </w:rPr>
              <w:t>Reading aloud</w:t>
            </w:r>
          </w:p>
          <w:p w:rsidR="008C5092" w:rsidP="5D0EBAF4" w:rsidRDefault="008C5092" w14:paraId="4A00D608" w14:textId="4275228E">
            <w:pPr>
              <w:pStyle w:val="Normal"/>
              <w:rPr>
                <w:rFonts w:ascii="Calibri Light" w:hAnsi="Calibri Light" w:cs="Calibri Light" w:asciiTheme="majorAscii" w:hAnsiTheme="majorAscii" w:cstheme="majorAscii"/>
                <w:b w:val="1"/>
                <w:bCs w:val="1"/>
              </w:rPr>
            </w:pPr>
          </w:p>
          <w:p w:rsidR="00FB053D" w:rsidRDefault="00FB053D" w14:paraId="5C9635A9" w14:textId="09956A1E">
            <w:pPr>
              <w:rPr>
                <w:rFonts w:asciiTheme="majorHAnsi" w:hAnsiTheme="majorHAnsi" w:cstheme="majorHAnsi"/>
                <w:b/>
              </w:rPr>
            </w:pPr>
          </w:p>
          <w:p w:rsidRPr="00FB749C" w:rsidR="00FB053D" w:rsidP="5D0EBAF4" w:rsidRDefault="00FB053D" w14:paraId="4414B80C" w14:textId="3BA66914">
            <w:pPr>
              <w:rPr>
                <w:rFonts w:ascii="Calibri Light" w:hAnsi="Calibri Light" w:cs="Calibri Light" w:asciiTheme="majorAscii" w:hAnsiTheme="majorAscii" w:cstheme="majorAscii"/>
                <w:b w:val="1"/>
                <w:bCs w:val="1"/>
              </w:rPr>
            </w:pPr>
            <w:r w:rsidRPr="5D0EBAF4" w:rsidR="00FB053D">
              <w:rPr>
                <w:rFonts w:ascii="Calibri Light" w:hAnsi="Calibri Light" w:cs="Calibri Light" w:asciiTheme="majorAscii" w:hAnsiTheme="majorAscii" w:cstheme="majorAscii"/>
                <w:b w:val="1"/>
                <w:bCs w:val="1"/>
              </w:rPr>
              <w:t>Wider Reading Opportunities/Links:</w:t>
            </w:r>
          </w:p>
          <w:p w:rsidR="5D0EBAF4" w:rsidP="5D0EBAF4" w:rsidRDefault="5D0EBAF4" w14:paraId="40F7D946" w14:textId="6DBB439C">
            <w:pPr>
              <w:pStyle w:val="Normal"/>
              <w:rPr>
                <w:rFonts w:ascii="Calibri Light" w:hAnsi="Calibri Light" w:cs="Calibri Light" w:asciiTheme="majorAscii" w:hAnsiTheme="majorAscii" w:cstheme="majorAscii"/>
                <w:b w:val="1"/>
                <w:bCs w:val="1"/>
              </w:rPr>
            </w:pPr>
          </w:p>
          <w:p w:rsidRPr="00FB749C" w:rsidR="008C5092" w:rsidRDefault="008C5092" w14:paraId="1D1FC4C1" w14:textId="77777777">
            <w:pPr>
              <w:rPr>
                <w:rFonts w:asciiTheme="majorHAnsi" w:hAnsiTheme="majorHAnsi" w:cstheme="majorHAnsi"/>
              </w:rPr>
            </w:pPr>
          </w:p>
          <w:p w:rsidRPr="00FB749C" w:rsidR="008C5092" w:rsidRDefault="008C5092" w14:paraId="3EF8601D" w14:textId="77777777">
            <w:pPr>
              <w:rPr>
                <w:rFonts w:asciiTheme="majorHAnsi" w:hAnsiTheme="majorHAnsi" w:cstheme="majorHAnsi"/>
              </w:rPr>
            </w:pPr>
          </w:p>
        </w:tc>
      </w:tr>
      <w:tr w:rsidRPr="00FB749C" w:rsidR="008C5092" w:rsidTr="18BD268B"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nsid w:val="191a39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dac6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6eb02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dd44a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7d29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7b32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1624EF"/>
    <w:rsid w:val="00242B8E"/>
    <w:rsid w:val="008C5092"/>
    <w:rsid w:val="008F43BF"/>
    <w:rsid w:val="00B978BF"/>
    <w:rsid w:val="00BE6CC9"/>
    <w:rsid w:val="00D12D6D"/>
    <w:rsid w:val="00FB053D"/>
    <w:rsid w:val="00FB749C"/>
    <w:rsid w:val="01B4B516"/>
    <w:rsid w:val="03508577"/>
    <w:rsid w:val="040CF546"/>
    <w:rsid w:val="060625E1"/>
    <w:rsid w:val="08BC5CC8"/>
    <w:rsid w:val="0A86599B"/>
    <w:rsid w:val="0A86599B"/>
    <w:rsid w:val="0B8991F8"/>
    <w:rsid w:val="137B0BA2"/>
    <w:rsid w:val="173432DF"/>
    <w:rsid w:val="18BD268B"/>
    <w:rsid w:val="19DDD84B"/>
    <w:rsid w:val="1AA46AEB"/>
    <w:rsid w:val="1B8E1549"/>
    <w:rsid w:val="1B8E1549"/>
    <w:rsid w:val="1D29E5AA"/>
    <w:rsid w:val="1D64D668"/>
    <w:rsid w:val="305E779D"/>
    <w:rsid w:val="328F9652"/>
    <w:rsid w:val="3A0F7CB4"/>
    <w:rsid w:val="4C63742B"/>
    <w:rsid w:val="4C63742B"/>
    <w:rsid w:val="4C871615"/>
    <w:rsid w:val="51E6E042"/>
    <w:rsid w:val="5D0EBAF4"/>
    <w:rsid w:val="6632D299"/>
    <w:rsid w:val="6E52E893"/>
    <w:rsid w:val="6EA625FC"/>
    <w:rsid w:val="6FEEB8F4"/>
    <w:rsid w:val="72D49A0F"/>
    <w:rsid w:val="73030E88"/>
    <w:rsid w:val="74F0F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ACE19171-186D-4FC5-9B2B-AC33C3104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S.Woodward</lastModifiedBy>
  <revision>6</revision>
  <dcterms:created xsi:type="dcterms:W3CDTF">2022-05-01T06:08:00.0000000Z</dcterms:created>
  <dcterms:modified xsi:type="dcterms:W3CDTF">2022-07-18T09:53:18.5911311Z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