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2D4D24C1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28BAA480" w:rsidRDefault="00FB749C" w14:paraId="425E38D5" w14:textId="3540532E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585A687D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_</w:t>
            </w:r>
            <w:r w:rsidRPr="585A687D" w:rsidR="68527714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11</w:t>
            </w:r>
            <w:r w:rsidRPr="585A687D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_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2D4D24C1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:rsidRPr="00FB749C" w:rsidR="008C5092" w:rsidP="28BAA480" w:rsidRDefault="008C5092" w14:paraId="2638BFCF" w14:textId="361E8F41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D4D24C1" w:rsidR="1AAE61A0">
              <w:rPr>
                <w:rFonts w:ascii="Calibri Light" w:hAnsi="Calibri Light" w:cs="Calibri Light" w:asciiTheme="majorAscii" w:hAnsiTheme="majorAscii" w:cstheme="majorAscii"/>
              </w:rPr>
              <w:t>Completing Unit 2</w:t>
            </w:r>
          </w:p>
          <w:p w:rsidRPr="00FB749C" w:rsidR="008C5092" w:rsidRDefault="008C5092" w14:paraId="6A23326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350865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D4D24C1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RDefault="008C5092" w14:paraId="439F6ABE" w14:textId="77777777">
            <w:pPr>
              <w:rPr>
                <w:rFonts w:asciiTheme="majorHAnsi" w:hAnsiTheme="majorHAnsi" w:cstheme="majorHAnsi"/>
              </w:rPr>
            </w:pPr>
          </w:p>
          <w:p w:rsidR="203FC062" w:rsidP="585A687D" w:rsidRDefault="203FC062" w14:paraId="0A72CF28" w14:textId="4BEDE575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85A687D" w:rsidR="5618DF12">
              <w:rPr>
                <w:rFonts w:ascii="Calibri Light" w:hAnsi="Calibri Light" w:cs="Calibri Light" w:asciiTheme="majorAscii" w:hAnsiTheme="majorAscii" w:cstheme="majorAscii"/>
              </w:rPr>
              <w:t>Putting on a showcase performance.</w:t>
            </w:r>
          </w:p>
          <w:p w:rsidR="5618DF12" w:rsidP="585A687D" w:rsidRDefault="5618DF12" w14:paraId="0102FC8C" w14:textId="3C6AFFA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585A687D" w:rsidR="5618DF12">
              <w:rPr>
                <w:rFonts w:ascii="Calibri Light" w:hAnsi="Calibri Light" w:cs="Calibri Light" w:asciiTheme="majorAscii" w:hAnsiTheme="majorAscii" w:cstheme="majorAscii"/>
              </w:rPr>
              <w:t>Demonstration of practical skills.</w:t>
            </w:r>
          </w:p>
          <w:p w:rsidR="28BAA480" w:rsidP="28BAA480" w:rsidRDefault="28BAA480" w14:paraId="0FADE65C" w14:textId="0C02D83F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28BAA480" w:rsidP="28BAA480" w:rsidRDefault="28BAA480" w14:paraId="2F2488EE" w14:textId="15EAC83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585A687D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585A687D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2F88ED69" w:rsidP="585A687D" w:rsidRDefault="2F88ED69" w14:paraId="3A508A86" w14:textId="2332550B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85A687D" w:rsidR="2F88ED69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Rehearsal</w:t>
                  </w:r>
                </w:p>
                <w:p w:rsidR="001624EF" w:rsidP="28BAA480" w:rsidRDefault="001624EF" w14:paraId="26C6DCB2" w14:textId="7C25BB61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28BAA480" w:rsidRDefault="00B978BF" w14:paraId="4D55CD44" w14:textId="71CDA1CC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  <w:p w:rsidR="00B978BF" w:rsidP="585A687D" w:rsidRDefault="00B978BF" w14:paraId="2BE39D6B" w14:textId="2C0BB2A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585A687D" w:rsidR="2F88ED69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Performance</w:t>
                  </w:r>
                </w:p>
                <w:p w:rsidR="00B978BF" w:rsidP="28BAA480" w:rsidRDefault="00B978BF" w14:paraId="360D6970" w14:textId="19BD88A7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="008C5092" w:rsidP="585A687D" w:rsidRDefault="008C5092" w14:paraId="50D93EDF" w14:textId="779BECB5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</w:t>
            </w:r>
          </w:p>
          <w:p w:rsidR="6295065A" w:rsidP="585A687D" w:rsidRDefault="6295065A" w14:paraId="7B472FF6" w14:textId="713693A6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="6295065A" w:rsidP="585A687D" w:rsidRDefault="6295065A" w14:paraId="7D6777BC" w14:textId="7C697C8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585A687D" w:rsidR="0393994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Students present their rehearsed or developed performance/production skills</w:t>
            </w:r>
          </w:p>
          <w:p w:rsidR="585A687D" w:rsidP="585A687D" w:rsidRDefault="585A687D" w14:paraId="03D62CF9" w14:textId="453D7E8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="28BAA480" w:rsidP="585A687D" w:rsidRDefault="28BAA480" w14:paraId="6F66C90B" w14:textId="2C230E9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D4D24C1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Pr="00FB053D" w:rsidR="008F43BF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Pr="00FB053D" w:rsid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:rsidRPr="00FB749C" w:rsidR="008C5092" w:rsidRDefault="008C5092" w14:paraId="7DE8D0A9" w14:textId="77777777">
            <w:pPr>
              <w:rPr>
                <w:rFonts w:asciiTheme="majorHAnsi" w:hAnsiTheme="majorHAnsi" w:cstheme="majorHAnsi"/>
              </w:rPr>
            </w:pPr>
          </w:p>
          <w:p w:rsidR="1EB8214F" w:rsidP="585A687D" w:rsidRDefault="1EB8214F" w14:paraId="0BDFCB4F" w14:textId="1F6D955F">
            <w:pPr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P="585A687D" w:rsidRDefault="008C5092" w14:paraId="1607F2F8" w14:textId="532F176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85A687D" w:rsidR="0A68F850">
              <w:rPr>
                <w:rFonts w:ascii="Calibri Light" w:hAnsi="Calibri Light" w:cs="Calibri Light" w:asciiTheme="majorAscii" w:hAnsiTheme="majorAscii" w:cstheme="majorAscii"/>
              </w:rPr>
              <w:t>Showcase to be performed to a invited audience</w:t>
            </w:r>
          </w:p>
        </w:tc>
        <w:tc>
          <w:tcPr>
            <w:tcW w:w="5670" w:type="dxa"/>
            <w:tcMar/>
          </w:tcPr>
          <w:p w:rsidR="008C5092" w:rsidP="585A687D" w:rsidRDefault="008C5092" w14:paraId="4A00D608" w14:textId="2936552B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Key reading skills taught </w:t>
            </w:r>
            <w:r w:rsidRPr="585A6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7B7B7B" w:themeColor="accent3" w:themeTint="FF" w:themeShade="BF"/>
              </w:rPr>
              <w:t>(clarify, question, summarise, predict)</w:t>
            </w:r>
            <w:r w:rsidRPr="585A6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and key texts:</w:t>
            </w:r>
            <w:r w:rsidRPr="585A687D" w:rsidR="1541F66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="1541F666" w:rsidP="585A687D" w:rsidRDefault="1541F666" w14:paraId="52C7487B" w14:textId="2F5D5E7D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1541F66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Production manuals</w:t>
            </w:r>
          </w:p>
          <w:p w:rsidR="1541F666" w:rsidP="585A687D" w:rsidRDefault="1541F666" w14:paraId="3D8A9E53" w14:textId="3C0EFE8F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1541F66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Scripts</w:t>
            </w:r>
          </w:p>
          <w:p w:rsidR="1541F666" w:rsidP="585A687D" w:rsidRDefault="1541F666" w14:paraId="3271299F" w14:textId="18D678FF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1541F66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Music</w:t>
            </w:r>
          </w:p>
          <w:p w:rsidR="585A687D" w:rsidP="585A687D" w:rsidRDefault="585A687D" w14:paraId="6EDB0A96" w14:textId="0386B8E7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1541F666" w:rsidP="585A687D" w:rsidRDefault="1541F666" w14:paraId="20EE9CFC" w14:textId="6E6A0E8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85A687D" w:rsidR="1541F66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Evaluating the process in their log books.</w:t>
            </w:r>
          </w:p>
          <w:p w:rsidR="585A687D" w:rsidP="585A687D" w:rsidRDefault="585A687D" w14:paraId="5C83DA7C" w14:textId="4B73AB3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="585A687D" w:rsidP="585A687D" w:rsidRDefault="585A687D" w14:paraId="3686F5B1" w14:textId="7CC92DAC">
            <w:pPr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D4D24C1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3939942"/>
    <w:rsid w:val="03E2F11D"/>
    <w:rsid w:val="045A0C56"/>
    <w:rsid w:val="04658602"/>
    <w:rsid w:val="0492C278"/>
    <w:rsid w:val="08B638A7"/>
    <w:rsid w:val="0942295B"/>
    <w:rsid w:val="099AEBD2"/>
    <w:rsid w:val="0A68F850"/>
    <w:rsid w:val="0AC0A2BA"/>
    <w:rsid w:val="0B0203FC"/>
    <w:rsid w:val="0C79CA1D"/>
    <w:rsid w:val="10A52DD2"/>
    <w:rsid w:val="1349A792"/>
    <w:rsid w:val="145D8620"/>
    <w:rsid w:val="1519D404"/>
    <w:rsid w:val="1541F666"/>
    <w:rsid w:val="160F7236"/>
    <w:rsid w:val="171F7AD2"/>
    <w:rsid w:val="17A72683"/>
    <w:rsid w:val="18BB4B33"/>
    <w:rsid w:val="1A7F01E7"/>
    <w:rsid w:val="1AAE61A0"/>
    <w:rsid w:val="1BF2C25C"/>
    <w:rsid w:val="1CBE4D2A"/>
    <w:rsid w:val="1D8EBC56"/>
    <w:rsid w:val="1DA7E4B3"/>
    <w:rsid w:val="1EB8214F"/>
    <w:rsid w:val="1F2A631E"/>
    <w:rsid w:val="203FC062"/>
    <w:rsid w:val="20AD0B22"/>
    <w:rsid w:val="22A5F578"/>
    <w:rsid w:val="2419641B"/>
    <w:rsid w:val="24C95F0F"/>
    <w:rsid w:val="25CE05FE"/>
    <w:rsid w:val="28843B9B"/>
    <w:rsid w:val="28BAA480"/>
    <w:rsid w:val="2D4D24C1"/>
    <w:rsid w:val="2F88ED69"/>
    <w:rsid w:val="30804049"/>
    <w:rsid w:val="31A1079C"/>
    <w:rsid w:val="3352EBD9"/>
    <w:rsid w:val="33F7DB51"/>
    <w:rsid w:val="3402E6CD"/>
    <w:rsid w:val="341E4D0E"/>
    <w:rsid w:val="35C7616B"/>
    <w:rsid w:val="376F162D"/>
    <w:rsid w:val="38265CFC"/>
    <w:rsid w:val="38CB4C74"/>
    <w:rsid w:val="39C22D5D"/>
    <w:rsid w:val="3AF79647"/>
    <w:rsid w:val="3F60FFB5"/>
    <w:rsid w:val="44E899B1"/>
    <w:rsid w:val="45D04139"/>
    <w:rsid w:val="47616288"/>
    <w:rsid w:val="476C119A"/>
    <w:rsid w:val="477CC74B"/>
    <w:rsid w:val="48203A73"/>
    <w:rsid w:val="4907E1FB"/>
    <w:rsid w:val="4AA3B25C"/>
    <w:rsid w:val="4C477043"/>
    <w:rsid w:val="4CA310C9"/>
    <w:rsid w:val="4E4DC103"/>
    <w:rsid w:val="4EB38637"/>
    <w:rsid w:val="4F7F1105"/>
    <w:rsid w:val="504F8031"/>
    <w:rsid w:val="536DCEFD"/>
    <w:rsid w:val="54B45767"/>
    <w:rsid w:val="55252F38"/>
    <w:rsid w:val="557AC3A8"/>
    <w:rsid w:val="55EE5289"/>
    <w:rsid w:val="5618DF12"/>
    <w:rsid w:val="585A687D"/>
    <w:rsid w:val="59783A59"/>
    <w:rsid w:val="5C6CCD6E"/>
    <w:rsid w:val="5FA44497"/>
    <w:rsid w:val="604C5205"/>
    <w:rsid w:val="6295065A"/>
    <w:rsid w:val="6380FE6A"/>
    <w:rsid w:val="654B3BF7"/>
    <w:rsid w:val="65E09EE4"/>
    <w:rsid w:val="66DF10E9"/>
    <w:rsid w:val="68527714"/>
    <w:rsid w:val="6931FE80"/>
    <w:rsid w:val="69DF5669"/>
    <w:rsid w:val="69F03FEE"/>
    <w:rsid w:val="6A3AA56D"/>
    <w:rsid w:val="6C82F138"/>
    <w:rsid w:val="6E1EC199"/>
    <w:rsid w:val="7108FBBF"/>
    <w:rsid w:val="7225F175"/>
    <w:rsid w:val="7471BCCA"/>
    <w:rsid w:val="7474B127"/>
    <w:rsid w:val="76D23775"/>
    <w:rsid w:val="7A2CD575"/>
    <w:rsid w:val="7E5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4</revision>
  <dcterms:created xsi:type="dcterms:W3CDTF">2022-05-01T06:08:00.0000000Z</dcterms:created>
  <dcterms:modified xsi:type="dcterms:W3CDTF">2022-09-04T05:07:17.6791786Z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