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FB749C" w14:paraId="335DBFDF" w14:textId="77777777" w:rsidTr="00FB749C">
        <w:tc>
          <w:tcPr>
            <w:tcW w:w="5382" w:type="dxa"/>
            <w:shd w:val="clear" w:color="auto" w:fill="BDD6EE" w:themeFill="accent1" w:themeFillTint="66"/>
          </w:tcPr>
          <w:p w14:paraId="425E38D5" w14:textId="47968180" w:rsidR="008C5092" w:rsidRPr="00FB749C" w:rsidRDefault="00FB749C" w:rsidP="00761490">
            <w:pPr>
              <w:jc w:val="center"/>
              <w:rPr>
                <w:rFonts w:asciiTheme="majorHAnsi" w:hAnsiTheme="majorHAnsi" w:cstheme="majorHAnsi"/>
                <w:sz w:val="48"/>
              </w:rPr>
            </w:pPr>
            <w:r w:rsidRPr="00FB749C">
              <w:rPr>
                <w:rFonts w:asciiTheme="majorHAnsi" w:hAnsiTheme="majorHAnsi" w:cstheme="majorHAnsi"/>
                <w:sz w:val="48"/>
              </w:rPr>
              <w:t xml:space="preserve">Year </w:t>
            </w:r>
            <w:r w:rsidR="0071344A">
              <w:rPr>
                <w:rFonts w:asciiTheme="majorHAnsi" w:hAnsiTheme="majorHAnsi" w:cstheme="majorHAnsi"/>
                <w:sz w:val="48"/>
              </w:rPr>
              <w:t>1</w:t>
            </w:r>
            <w:r w:rsidR="00AA527C">
              <w:rPr>
                <w:rFonts w:asciiTheme="majorHAnsi" w:hAnsiTheme="majorHAnsi" w:cstheme="majorHAnsi"/>
                <w:sz w:val="48"/>
              </w:rPr>
              <w:t>1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33B70C49" w14:textId="76918147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  <w:r w:rsidR="00AA527C">
              <w:t>Elizabethan England, c1568–1603</w:t>
            </w:r>
          </w:p>
          <w:p w14:paraId="105F1C3F" w14:textId="77777777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FB749C">
              <w:rPr>
                <w:rFonts w:asciiTheme="majorHAnsi" w:hAnsiTheme="majorHAnsi" w:cstheme="majorHAnsi"/>
                <w:sz w:val="28"/>
              </w:rPr>
              <w:t>Autumn 1</w:t>
            </w:r>
          </w:p>
          <w:p w14:paraId="2BCB5A8E" w14:textId="77777777" w:rsidR="00FB749C" w:rsidRPr="00FB749C" w:rsidRDefault="00FB749C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</w:p>
        </w:tc>
      </w:tr>
      <w:tr w:rsidR="008C5092" w:rsidRPr="00FB749C" w14:paraId="233E5594" w14:textId="77777777" w:rsidTr="005057A8">
        <w:tc>
          <w:tcPr>
            <w:tcW w:w="11052" w:type="dxa"/>
            <w:gridSpan w:val="2"/>
          </w:tcPr>
          <w:p w14:paraId="2E969006" w14:textId="77777777" w:rsidR="008C5092" w:rsidRPr="0091572B" w:rsidRDefault="008C509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t>Overview of topic:</w:t>
            </w:r>
          </w:p>
          <w:p w14:paraId="2638BFCF" w14:textId="47197DD9" w:rsidR="008C5092" w:rsidRDefault="008C5092">
            <w:pPr>
              <w:rPr>
                <w:rFonts w:asciiTheme="majorHAnsi" w:hAnsiTheme="majorHAnsi" w:cstheme="majorHAnsi"/>
                <w:color w:val="7B7B7B" w:themeColor="accent3" w:themeShade="BF"/>
                <w:sz w:val="24"/>
                <w:szCs w:val="24"/>
              </w:rPr>
            </w:pPr>
          </w:p>
          <w:p w14:paraId="37FDCDD1" w14:textId="2F650636" w:rsidR="00AA527C" w:rsidRPr="0091572B" w:rsidRDefault="00AA527C">
            <w:pPr>
              <w:rPr>
                <w:rFonts w:asciiTheme="majorHAnsi" w:hAnsiTheme="majorHAnsi" w:cstheme="majorHAnsi"/>
                <w:color w:val="7B7B7B" w:themeColor="accent3" w:themeShade="BF"/>
                <w:sz w:val="24"/>
                <w:szCs w:val="24"/>
              </w:rPr>
            </w:pPr>
            <w:r>
              <w:t xml:space="preserve">This option allows students to </w:t>
            </w:r>
            <w:proofErr w:type="gramStart"/>
            <w:r>
              <w:t>study in depth</w:t>
            </w:r>
            <w:proofErr w:type="gramEnd"/>
            <w:r>
              <w:t xml:space="preserve"> a specified period, the last 35 years of Elizabeth I's reign. The study will focus on major events of Elizabeth I’s reign considered from economic, religious, political, </w:t>
            </w:r>
            <w:proofErr w:type="gramStart"/>
            <w:r>
              <w:t>social</w:t>
            </w:r>
            <w:proofErr w:type="gramEnd"/>
            <w:r>
              <w:t xml:space="preserve"> and cultural standpoints, and arising contemporary and historical controversies.</w:t>
            </w:r>
          </w:p>
          <w:p w14:paraId="63508655" w14:textId="77777777" w:rsidR="008C5092" w:rsidRPr="0091572B" w:rsidRDefault="008C5092" w:rsidP="00AA52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C5092" w:rsidRPr="00FB749C" w14:paraId="46F94713" w14:textId="77777777" w:rsidTr="00FB749C">
        <w:tc>
          <w:tcPr>
            <w:tcW w:w="5382" w:type="dxa"/>
            <w:shd w:val="clear" w:color="auto" w:fill="BDD6EE" w:themeFill="accent1" w:themeFillTint="66"/>
          </w:tcPr>
          <w:p w14:paraId="2965DB6B" w14:textId="77777777" w:rsidR="008C5092" w:rsidRPr="0091572B" w:rsidRDefault="008C509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t>Key</w:t>
            </w:r>
            <w:r w:rsidRPr="0091572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t>knowledge:</w:t>
            </w:r>
          </w:p>
          <w:p w14:paraId="24E143A4" w14:textId="77777777" w:rsidR="0071344A" w:rsidRDefault="0071344A"/>
          <w:p w14:paraId="20812709" w14:textId="54454291" w:rsidR="0071344A" w:rsidRDefault="00AA527C">
            <w:r>
              <w:t>Part one: Elizabeth's court and Parliament</w:t>
            </w:r>
          </w:p>
          <w:p w14:paraId="0107207B" w14:textId="77777777" w:rsidR="0071344A" w:rsidRDefault="0071344A"/>
          <w:p w14:paraId="38F31C34" w14:textId="284A33BF" w:rsidR="0071344A" w:rsidRDefault="00AA527C">
            <w:r>
              <w:t>Part two: Life in Elizabethan times</w:t>
            </w:r>
          </w:p>
          <w:p w14:paraId="41AFF151" w14:textId="77777777" w:rsidR="00AA527C" w:rsidRDefault="00AA527C"/>
          <w:p w14:paraId="706171C7" w14:textId="352ADBB4" w:rsidR="0071344A" w:rsidRDefault="00AA52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t xml:space="preserve">Part three: Troubles at home and abroad </w:t>
            </w:r>
          </w:p>
          <w:p w14:paraId="4CD50A68" w14:textId="77777777" w:rsidR="0071344A" w:rsidRPr="0091572B" w:rsidRDefault="0071344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A2DBAF0" w14:textId="6D50DB46" w:rsidR="008C5092" w:rsidRPr="0091572B" w:rsidRDefault="008C509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t>Key vocabulary:</w:t>
            </w:r>
          </w:p>
          <w:p w14:paraId="51F8FD92" w14:textId="77777777" w:rsidR="00B978BF" w:rsidRPr="0091572B" w:rsidRDefault="00B978B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:rsidRPr="0091572B" w14:paraId="2AFF7F64" w14:textId="77777777" w:rsidTr="001624EF">
              <w:tc>
                <w:tcPr>
                  <w:tcW w:w="2578" w:type="dxa"/>
                  <w:shd w:val="clear" w:color="auto" w:fill="2E74B5" w:themeFill="accent1" w:themeFillShade="BF"/>
                </w:tcPr>
                <w:p w14:paraId="26C6FB79" w14:textId="66710CE4" w:rsidR="00B978BF" w:rsidRPr="0091572B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4"/>
                      <w:szCs w:val="24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3AAA1BF6" w14:textId="60B07A4E" w:rsidR="00B978BF" w:rsidRPr="0091572B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4"/>
                      <w:szCs w:val="24"/>
                    </w:rPr>
                    <w:t>Tier 3</w:t>
                  </w:r>
                </w:p>
              </w:tc>
            </w:tr>
            <w:tr w:rsidR="00B978BF" w:rsidRPr="0091572B" w14:paraId="3B92C02F" w14:textId="77777777" w:rsidTr="00BE6CC9">
              <w:tc>
                <w:tcPr>
                  <w:tcW w:w="2578" w:type="dxa"/>
                  <w:shd w:val="clear" w:color="auto" w:fill="auto"/>
                </w:tcPr>
                <w:p w14:paraId="547E0BDC" w14:textId="7F698008" w:rsidR="00A07B18" w:rsidRDefault="00AA527C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Monarchy</w:t>
                  </w:r>
                </w:p>
                <w:p w14:paraId="469DEEE1" w14:textId="29C55915" w:rsidR="00AA527C" w:rsidRDefault="00AA527C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Government</w:t>
                  </w:r>
                </w:p>
                <w:p w14:paraId="20ABD8A3" w14:textId="37FAC61D" w:rsidR="00AA527C" w:rsidRDefault="00AA527C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Law</w:t>
                  </w:r>
                </w:p>
                <w:p w14:paraId="5AB2743D" w14:textId="032BAB83" w:rsidR="00AA527C" w:rsidRDefault="00AA527C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Parliament</w:t>
                  </w:r>
                </w:p>
                <w:p w14:paraId="3D5F8407" w14:textId="653DE085" w:rsidR="00AA527C" w:rsidRPr="00A07B18" w:rsidRDefault="00AB07D9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 xml:space="preserve">Religion </w:t>
                  </w:r>
                </w:p>
                <w:p w14:paraId="773F7010" w14:textId="77777777" w:rsidR="00BE6CC9" w:rsidRPr="00A07B18" w:rsidRDefault="00BE6CC9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</w:p>
                <w:p w14:paraId="26C6DCB2" w14:textId="2707F49A" w:rsidR="001624EF" w:rsidRPr="00A07B18" w:rsidRDefault="001624EF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</w:tcPr>
                <w:p w14:paraId="02D1531A" w14:textId="77777777" w:rsidR="00AB07D9" w:rsidRDefault="00AB07D9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Catholic</w:t>
                  </w:r>
                </w:p>
                <w:p w14:paraId="336DB01D" w14:textId="77777777" w:rsidR="00AB07D9" w:rsidRDefault="00AB07D9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Circumnavigation</w:t>
                  </w:r>
                </w:p>
                <w:p w14:paraId="120A0DB3" w14:textId="77777777" w:rsidR="00AB07D9" w:rsidRDefault="00AB07D9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Extremist</w:t>
                  </w:r>
                </w:p>
                <w:p w14:paraId="26BC493F" w14:textId="77777777" w:rsidR="00AB07D9" w:rsidRDefault="00AB07D9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Gentry</w:t>
                  </w:r>
                </w:p>
                <w:p w14:paraId="2052B8BA" w14:textId="77777777" w:rsidR="00AB07D9" w:rsidRDefault="00AB07D9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Middle Way</w:t>
                  </w:r>
                </w:p>
                <w:p w14:paraId="20856BF3" w14:textId="77777777" w:rsidR="00AB07D9" w:rsidRDefault="00AB07D9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Nobles</w:t>
                  </w:r>
                </w:p>
                <w:p w14:paraId="398AFB7B" w14:textId="77777777" w:rsidR="00AB07D9" w:rsidRDefault="00AB07D9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Patronage</w:t>
                  </w:r>
                </w:p>
                <w:p w14:paraId="23DE6BFC" w14:textId="77777777" w:rsidR="00AB07D9" w:rsidRDefault="00AB07D9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Paupers</w:t>
                  </w:r>
                </w:p>
                <w:p w14:paraId="26E17545" w14:textId="77777777" w:rsidR="00AB07D9" w:rsidRDefault="00AB07D9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Pirates</w:t>
                  </w:r>
                </w:p>
                <w:p w14:paraId="325C9FEC" w14:textId="77777777" w:rsidR="00AB07D9" w:rsidRPr="00A07B18" w:rsidRDefault="00AB07D9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 xml:space="preserve">Plot </w:t>
                  </w:r>
                </w:p>
                <w:p w14:paraId="267001FE" w14:textId="77777777" w:rsidR="00AB07D9" w:rsidRDefault="00AB07D9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 xml:space="preserve">Privateers </w:t>
                  </w:r>
                </w:p>
                <w:p w14:paraId="32093E46" w14:textId="77777777" w:rsidR="00AB07D9" w:rsidRDefault="00AB07D9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Protestant</w:t>
                  </w:r>
                </w:p>
                <w:p w14:paraId="27A6C478" w14:textId="77777777" w:rsidR="00AB07D9" w:rsidRDefault="00AB07D9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Puritan</w:t>
                  </w:r>
                </w:p>
                <w:p w14:paraId="43CBFC8C" w14:textId="77777777" w:rsidR="00AB07D9" w:rsidRDefault="00AB07D9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Rebellion</w:t>
                  </w:r>
                </w:p>
                <w:p w14:paraId="03A44F3E" w14:textId="77777777" w:rsidR="00AB07D9" w:rsidRDefault="00AB07D9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Recusant</w:t>
                  </w:r>
                </w:p>
                <w:p w14:paraId="5180C2D5" w14:textId="77777777" w:rsidR="00AB07D9" w:rsidRDefault="00AB07D9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Theatre</w:t>
                  </w:r>
                </w:p>
                <w:p w14:paraId="53BF3FE4" w14:textId="77777777" w:rsidR="00AB07D9" w:rsidRDefault="00AB07D9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  <w:t>Vagabonds</w:t>
                  </w:r>
                </w:p>
                <w:p w14:paraId="360D6970" w14:textId="345CBB84" w:rsidR="00A07B18" w:rsidRPr="00A07B18" w:rsidRDefault="00A07B18" w:rsidP="00AE6F8D">
                  <w:pPr>
                    <w:rPr>
                      <w:rFonts w:asciiTheme="majorHAnsi" w:hAnsiTheme="majorHAnsi" w:cstheme="majorHAns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C0C820B" w14:textId="77777777" w:rsidR="00B978BF" w:rsidRPr="0091572B" w:rsidRDefault="00B978B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769814C" w14:textId="77777777" w:rsidR="008C5092" w:rsidRPr="0091572B" w:rsidRDefault="008C509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92210B" w14:textId="77777777" w:rsidR="008C5092" w:rsidRPr="0091572B" w:rsidRDefault="008C509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20A7412" w14:textId="77777777" w:rsidR="008C5092" w:rsidRPr="0091572B" w:rsidRDefault="008C509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6139E8C" w14:textId="489AA460" w:rsidR="008C5092" w:rsidRPr="0091572B" w:rsidRDefault="008C509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t>Key skills:</w:t>
            </w:r>
            <w:r w:rsidR="008F43BF"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71F33E60" w14:textId="77777777" w:rsidR="0089073D" w:rsidRPr="0091572B" w:rsidRDefault="0089073D" w:rsidP="008907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A68E3CF" w14:textId="1D6112E3" w:rsidR="0089073D" w:rsidRDefault="0071344A">
            <w:r>
              <w:t xml:space="preserve">Second order historical concepts include continuity, change, cause, consequence, significance, </w:t>
            </w:r>
            <w:proofErr w:type="gramStart"/>
            <w:r>
              <w:t>similarity</w:t>
            </w:r>
            <w:proofErr w:type="gramEnd"/>
            <w:r>
              <w:t xml:space="preserve"> and difference</w:t>
            </w:r>
            <w:r>
              <w:t>.</w:t>
            </w:r>
          </w:p>
          <w:p w14:paraId="301E482A" w14:textId="601ACA92" w:rsidR="0071344A" w:rsidRPr="0071344A" w:rsidRDefault="0071344A">
            <w:pPr>
              <w:rPr>
                <w:bCs/>
                <w:i/>
              </w:rPr>
            </w:pPr>
          </w:p>
          <w:p w14:paraId="7EDA1D53" w14:textId="115A3F33" w:rsidR="0071344A" w:rsidRPr="0071344A" w:rsidRDefault="0071344A">
            <w:pPr>
              <w:rPr>
                <w:bCs/>
                <w:iCs/>
              </w:rPr>
            </w:pPr>
            <w:r w:rsidRPr="0071344A">
              <w:rPr>
                <w:bCs/>
                <w:iCs/>
              </w:rPr>
              <w:t xml:space="preserve">Source skills include inference and utility. </w:t>
            </w:r>
          </w:p>
          <w:p w14:paraId="205B0D52" w14:textId="77777777" w:rsidR="0071344A" w:rsidRPr="0091572B" w:rsidRDefault="0071344A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14:paraId="071B4E91" w14:textId="27E29C96" w:rsidR="0089073D" w:rsidRPr="0091572B" w:rsidRDefault="008C5092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Know how to…</w:t>
            </w:r>
          </w:p>
          <w:p w14:paraId="1F18AC87" w14:textId="2486A88A" w:rsidR="0089073D" w:rsidRDefault="008907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CFC69E8" w14:textId="479EC057" w:rsidR="0071344A" w:rsidRDefault="0071344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Answer exam questions based on the AQA assessment objectives: </w:t>
            </w:r>
          </w:p>
          <w:p w14:paraId="1EF7D3D7" w14:textId="77777777" w:rsidR="0071344A" w:rsidRDefault="0071344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3F697A1" w14:textId="77777777" w:rsidR="00B6509B" w:rsidRDefault="00B6509B" w:rsidP="0060345C">
            <w:pPr>
              <w:pStyle w:val="ListParagraph"/>
              <w:numPr>
                <w:ilvl w:val="0"/>
                <w:numId w:val="6"/>
              </w:numPr>
            </w:pPr>
            <w:r>
              <w:t xml:space="preserve">AO1: demonstrate knowledge and understanding of the key features and characteristics of the period studied. </w:t>
            </w:r>
          </w:p>
          <w:p w14:paraId="4AF96943" w14:textId="77777777" w:rsidR="00B6509B" w:rsidRDefault="00B6509B" w:rsidP="00E1628A">
            <w:pPr>
              <w:pStyle w:val="ListParagraph"/>
              <w:numPr>
                <w:ilvl w:val="0"/>
                <w:numId w:val="6"/>
              </w:numPr>
            </w:pPr>
            <w:r>
              <w:t xml:space="preserve"> AO2: explain and analyse historical events and periods studied using second-order historical concepts. </w:t>
            </w:r>
          </w:p>
          <w:p w14:paraId="2108AAD5" w14:textId="77777777" w:rsidR="00B6509B" w:rsidRPr="00B6509B" w:rsidRDefault="00B6509B" w:rsidP="00FE1B1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t xml:space="preserve"> AO3: analyse, </w:t>
            </w:r>
            <w:proofErr w:type="gramStart"/>
            <w:r>
              <w:t>evaluate</w:t>
            </w:r>
            <w:proofErr w:type="gramEnd"/>
            <w:r>
              <w:t xml:space="preserve"> and use sources (contemporary to the period) to make substantiated judgements, in the context of historical events studied.  </w:t>
            </w:r>
          </w:p>
          <w:p w14:paraId="018DBEFF" w14:textId="4339F213" w:rsidR="00B6509B" w:rsidRPr="00B6509B" w:rsidRDefault="00B6509B" w:rsidP="00FE1B1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t xml:space="preserve">AO4: analyse, </w:t>
            </w:r>
            <w:proofErr w:type="gramStart"/>
            <w:r>
              <w:t>evaluate</w:t>
            </w:r>
            <w:proofErr w:type="gramEnd"/>
            <w:r>
              <w:t xml:space="preserve"> and make substantiated judgements about interpretations (including how and why interpretations may differ) in the context of historical events studied. Second order historical concepts include continuity, change, cause, consequence, significance, </w:t>
            </w:r>
            <w:proofErr w:type="gramStart"/>
            <w:r>
              <w:t>similarity</w:t>
            </w:r>
            <w:proofErr w:type="gramEnd"/>
            <w:r>
              <w:t xml:space="preserve"> and difference. The exam boards and Ofqual are working together to determine the marking expect</w:t>
            </w:r>
          </w:p>
          <w:p w14:paraId="52BFD435" w14:textId="243CCD99" w:rsidR="0089073D" w:rsidRPr="0091572B" w:rsidRDefault="008907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D761B11" w14:textId="77777777" w:rsidR="008C5092" w:rsidRPr="0091572B" w:rsidRDefault="008C5092" w:rsidP="008907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C5092" w:rsidRPr="00FB749C" w14:paraId="598C0350" w14:textId="77777777" w:rsidTr="008C5092">
        <w:tc>
          <w:tcPr>
            <w:tcW w:w="5382" w:type="dxa"/>
          </w:tcPr>
          <w:p w14:paraId="64286CF5" w14:textId="290948E4" w:rsidR="008C5092" w:rsidRPr="00FB053D" w:rsidRDefault="008C5092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</w:pPr>
            <w:r w:rsidRPr="00FB749C">
              <w:rPr>
                <w:rFonts w:asciiTheme="majorHAnsi" w:hAnsiTheme="majorHAnsi" w:cstheme="majorHAnsi"/>
                <w:b/>
              </w:rPr>
              <w:t>Co-curricular opportunities: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  <w:r w:rsidR="008F43BF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(ASPIRE Day, </w:t>
            </w:r>
            <w:r w:rsidR="00FB053D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Careers, clubs, competitions etc)</w:t>
            </w:r>
          </w:p>
          <w:p w14:paraId="7DE8D0A9" w14:textId="692E5D7A" w:rsidR="008C5092" w:rsidRDefault="008C5092">
            <w:pPr>
              <w:rPr>
                <w:rFonts w:asciiTheme="majorHAnsi" w:hAnsiTheme="majorHAnsi" w:cstheme="majorHAnsi"/>
              </w:rPr>
            </w:pPr>
          </w:p>
          <w:p w14:paraId="6799E58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1607F2F8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</w:tcPr>
          <w:p w14:paraId="4A00D608" w14:textId="0123FC64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 xml:space="preserve">Key reading skills taught </w:t>
            </w:r>
            <w:r w:rsidRPr="00FB749C">
              <w:rPr>
                <w:rFonts w:asciiTheme="majorHAnsi" w:hAnsiTheme="majorHAnsi" w:cstheme="majorHAnsi"/>
                <w:b/>
                <w:i/>
                <w:color w:val="7B7B7B" w:themeColor="accent3" w:themeShade="BF"/>
              </w:rPr>
              <w:t>(clarify, question, summarise, predict)</w:t>
            </w:r>
            <w:r w:rsidRPr="00FB749C">
              <w:rPr>
                <w:rFonts w:asciiTheme="majorHAnsi" w:hAnsiTheme="majorHAnsi" w:cstheme="majorHAnsi"/>
                <w:b/>
              </w:rPr>
              <w:t xml:space="preserve"> and key texts:</w:t>
            </w:r>
          </w:p>
          <w:p w14:paraId="22ED1058" w14:textId="77777777" w:rsidR="0071344A" w:rsidRDefault="0071344A" w:rsidP="007134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sz w:val="22"/>
                <w:szCs w:val="22"/>
              </w:rPr>
              <w:t>Skimming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7B98D562" w14:textId="77777777" w:rsidR="0071344A" w:rsidRDefault="0071344A" w:rsidP="007134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sz w:val="22"/>
                <w:szCs w:val="22"/>
              </w:rPr>
              <w:t>Scanning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313F1381" w14:textId="77777777" w:rsidR="0071344A" w:rsidRDefault="0071344A" w:rsidP="007134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sz w:val="22"/>
                <w:szCs w:val="22"/>
              </w:rPr>
              <w:t>Reading for gist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5BDBFBED" w14:textId="77777777" w:rsidR="0071344A" w:rsidRDefault="0071344A" w:rsidP="007134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sz w:val="22"/>
                <w:szCs w:val="22"/>
              </w:rPr>
              <w:t>Highlighting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215C988E" w14:textId="77777777" w:rsidR="0071344A" w:rsidRDefault="0071344A" w:rsidP="007134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sz w:val="22"/>
                <w:szCs w:val="22"/>
              </w:rPr>
              <w:t>Reading aloud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32E299AE" w14:textId="77777777" w:rsidR="0071344A" w:rsidRDefault="0071344A">
            <w:pPr>
              <w:rPr>
                <w:rFonts w:asciiTheme="majorHAnsi" w:hAnsiTheme="majorHAnsi" w:cstheme="majorHAnsi"/>
              </w:rPr>
            </w:pPr>
          </w:p>
          <w:p w14:paraId="1D1FC4C1" w14:textId="080B41A9" w:rsidR="008C5092" w:rsidRPr="00FB749C" w:rsidRDefault="008907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Please see Historical Association reading list. </w:t>
            </w:r>
          </w:p>
          <w:p w14:paraId="3EF8601D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112E56F" w14:textId="77777777" w:rsidTr="00FB749C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lastRenderedPageBreak/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 xml:space="preserve">Visit your local library (or </w:t>
            </w:r>
            <w:proofErr w:type="spellStart"/>
            <w:r w:rsidRPr="00FB749C">
              <w:rPr>
                <w:rFonts w:asciiTheme="majorHAnsi" w:hAnsiTheme="majorHAnsi" w:cstheme="majorHAnsi"/>
              </w:rPr>
              <w:t>BorrowBox</w:t>
            </w:r>
            <w:proofErr w:type="spellEnd"/>
            <w:r w:rsidRPr="00FB749C">
              <w:rPr>
                <w:rFonts w:asciiTheme="majorHAnsi" w:hAnsiTheme="majorHAnsi" w:cstheme="majorHAnsi"/>
              </w:rPr>
              <w:t>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238"/>
    <w:multiLevelType w:val="hybridMultilevel"/>
    <w:tmpl w:val="883E5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631B8"/>
    <w:multiLevelType w:val="hybridMultilevel"/>
    <w:tmpl w:val="2CE46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D6079"/>
    <w:multiLevelType w:val="hybridMultilevel"/>
    <w:tmpl w:val="904E7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9211D9"/>
    <w:multiLevelType w:val="hybridMultilevel"/>
    <w:tmpl w:val="C1E4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092A92"/>
    <w:rsid w:val="001624EF"/>
    <w:rsid w:val="00242B8E"/>
    <w:rsid w:val="00556204"/>
    <w:rsid w:val="005B584F"/>
    <w:rsid w:val="006F2457"/>
    <w:rsid w:val="0071344A"/>
    <w:rsid w:val="00761490"/>
    <w:rsid w:val="00886390"/>
    <w:rsid w:val="0089073D"/>
    <w:rsid w:val="008C5092"/>
    <w:rsid w:val="008F43BF"/>
    <w:rsid w:val="0091572B"/>
    <w:rsid w:val="00A07B18"/>
    <w:rsid w:val="00AA527C"/>
    <w:rsid w:val="00AB07D9"/>
    <w:rsid w:val="00AE6F8D"/>
    <w:rsid w:val="00B6509B"/>
    <w:rsid w:val="00B978BF"/>
    <w:rsid w:val="00BE6CC9"/>
    <w:rsid w:val="00CA2B77"/>
    <w:rsid w:val="00D12D6D"/>
    <w:rsid w:val="00E17A15"/>
    <w:rsid w:val="00FB053D"/>
    <w:rsid w:val="00F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  <w:style w:type="paragraph" w:customStyle="1" w:styleId="paragraph">
    <w:name w:val="paragraph"/>
    <w:basedOn w:val="Normal"/>
    <w:rsid w:val="0071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1344A"/>
  </w:style>
  <w:style w:type="character" w:customStyle="1" w:styleId="eop">
    <w:name w:val="eop"/>
    <w:basedOn w:val="DefaultParagraphFont"/>
    <w:rsid w:val="00713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ec36fff7-63ed-43ef-9e4f-2d37d750b7db"/>
    <ds:schemaRef ds:uri="http://schemas.microsoft.com/office/infopath/2007/PartnerControls"/>
    <ds:schemaRef ds:uri="86eb32c4-3dad-45d5-a9f3-4978cb784179"/>
  </ds:schemaRefs>
</ds:datastoreItem>
</file>

<file path=customXml/itemProps3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Jennifer Main</cp:lastModifiedBy>
  <cp:revision>2</cp:revision>
  <dcterms:created xsi:type="dcterms:W3CDTF">2022-09-01T13:48:00Z</dcterms:created>
  <dcterms:modified xsi:type="dcterms:W3CDTF">2022-09-01T13:48:00Z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