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4C2E51A1">
        <w:tc>
          <w:tcPr>
            <w:tcW w:w="5382" w:type="dxa"/>
            <w:shd w:val="clear" w:color="auto" w:fill="BDD6EE" w:themeFill="accent1" w:themeFillTint="66"/>
          </w:tcPr>
          <w:p w14:paraId="425E38D5" w14:textId="1DA7CFF8" w:rsidR="008C5092" w:rsidRPr="00FB749C" w:rsidRDefault="00FB749C" w:rsidP="4C2E51A1">
            <w:pPr>
              <w:jc w:val="center"/>
              <w:rPr>
                <w:rFonts w:asciiTheme="majorHAnsi" w:hAnsiTheme="majorHAnsi" w:cstheme="majorBidi"/>
                <w:sz w:val="48"/>
                <w:szCs w:val="48"/>
              </w:rPr>
            </w:pPr>
            <w:r w:rsidRPr="4C2E51A1">
              <w:rPr>
                <w:rFonts w:asciiTheme="majorHAnsi" w:hAnsiTheme="majorHAnsi" w:cstheme="majorBidi"/>
                <w:sz w:val="48"/>
                <w:szCs w:val="48"/>
              </w:rPr>
              <w:t>Year 7</w:t>
            </w:r>
          </w:p>
        </w:tc>
        <w:tc>
          <w:tcPr>
            <w:tcW w:w="5670" w:type="dxa"/>
            <w:shd w:val="clear" w:color="auto" w:fill="BDD6EE" w:themeFill="accent1" w:themeFillTint="66"/>
          </w:tcPr>
          <w:p w14:paraId="33B70C49" w14:textId="7EE1FEE9" w:rsidR="00FB749C" w:rsidRDefault="00FB749C" w:rsidP="4C2E51A1">
            <w:pPr>
              <w:rPr>
                <w:rFonts w:asciiTheme="majorHAnsi" w:hAnsiTheme="majorHAnsi" w:cstheme="majorBidi"/>
                <w:b/>
                <w:bCs/>
                <w:sz w:val="28"/>
                <w:szCs w:val="28"/>
              </w:rPr>
            </w:pPr>
            <w:r w:rsidRPr="4C2E51A1">
              <w:rPr>
                <w:rFonts w:asciiTheme="majorHAnsi" w:hAnsiTheme="majorHAnsi" w:cstheme="majorBidi"/>
                <w:b/>
                <w:bCs/>
                <w:sz w:val="28"/>
                <w:szCs w:val="28"/>
              </w:rPr>
              <w:t xml:space="preserve">Topic: </w:t>
            </w:r>
            <w:r w:rsidR="00675482">
              <w:rPr>
                <w:rFonts w:asciiTheme="majorHAnsi" w:hAnsiTheme="majorHAnsi" w:cstheme="majorBidi"/>
                <w:b/>
                <w:bCs/>
                <w:sz w:val="28"/>
                <w:szCs w:val="28"/>
              </w:rPr>
              <w:t xml:space="preserve">C2 – Particles  </w:t>
            </w:r>
          </w:p>
          <w:p w14:paraId="79501434" w14:textId="28D88363" w:rsidR="000D0C4C" w:rsidRPr="00FB749C" w:rsidRDefault="00772B66" w:rsidP="009C7A05">
            <w:pPr>
              <w:rPr>
                <w:rFonts w:asciiTheme="majorHAnsi" w:hAnsiTheme="majorHAnsi" w:cstheme="majorBidi"/>
                <w:sz w:val="28"/>
                <w:szCs w:val="28"/>
              </w:rPr>
            </w:pPr>
            <w:r>
              <w:rPr>
                <w:rFonts w:asciiTheme="majorHAnsi" w:hAnsiTheme="majorHAnsi" w:cstheme="majorBidi"/>
                <w:b/>
                <w:bCs/>
                <w:sz w:val="28"/>
                <w:szCs w:val="28"/>
              </w:rPr>
              <w:t xml:space="preserve">            P2 – Light </w:t>
            </w:r>
          </w:p>
          <w:p w14:paraId="2BCB5A8E" w14:textId="6F34D2F2" w:rsidR="00FB749C" w:rsidRPr="00FB749C" w:rsidRDefault="00FB749C" w:rsidP="4C2E51A1">
            <w:pPr>
              <w:rPr>
                <w:rFonts w:asciiTheme="majorHAnsi" w:hAnsiTheme="majorHAnsi" w:cstheme="majorBidi"/>
                <w:sz w:val="28"/>
                <w:szCs w:val="28"/>
              </w:rPr>
            </w:pPr>
            <w:r w:rsidRPr="4C2E51A1">
              <w:rPr>
                <w:rFonts w:asciiTheme="majorHAnsi" w:hAnsiTheme="majorHAnsi" w:cstheme="majorBidi"/>
                <w:b/>
                <w:bCs/>
                <w:sz w:val="28"/>
                <w:szCs w:val="28"/>
              </w:rPr>
              <w:t xml:space="preserve">Period: </w:t>
            </w:r>
            <w:r w:rsidR="00CF1460">
              <w:rPr>
                <w:rFonts w:asciiTheme="majorHAnsi" w:hAnsiTheme="majorHAnsi" w:cstheme="majorBidi"/>
                <w:sz w:val="28"/>
                <w:szCs w:val="28"/>
              </w:rPr>
              <w:t>Spring 2</w:t>
            </w:r>
            <w:bookmarkStart w:id="0" w:name="_GoBack"/>
            <w:bookmarkEnd w:id="0"/>
            <w:r w:rsidR="00675482">
              <w:rPr>
                <w:rFonts w:asciiTheme="majorHAnsi" w:hAnsiTheme="majorHAnsi" w:cstheme="majorBidi"/>
                <w:sz w:val="28"/>
                <w:szCs w:val="28"/>
              </w:rPr>
              <w:t xml:space="preserve"> </w:t>
            </w:r>
          </w:p>
        </w:tc>
      </w:tr>
      <w:tr w:rsidR="008C5092" w:rsidRPr="00FB749C" w14:paraId="233E5594" w14:textId="77777777" w:rsidTr="4C2E51A1">
        <w:tc>
          <w:tcPr>
            <w:tcW w:w="11052" w:type="dxa"/>
            <w:gridSpan w:val="2"/>
          </w:tcPr>
          <w:p w14:paraId="2E969006" w14:textId="77777777" w:rsidR="008C5092" w:rsidRDefault="008C5092">
            <w:pPr>
              <w:rPr>
                <w:rFonts w:asciiTheme="majorHAnsi" w:hAnsiTheme="majorHAnsi" w:cstheme="majorHAnsi"/>
                <w:b/>
              </w:rPr>
            </w:pPr>
            <w:r w:rsidRPr="00FB749C">
              <w:rPr>
                <w:rFonts w:asciiTheme="majorHAnsi" w:hAnsiTheme="majorHAnsi" w:cstheme="majorHAnsi"/>
                <w:b/>
              </w:rPr>
              <w:t>Overview of topic:</w:t>
            </w:r>
          </w:p>
          <w:p w14:paraId="32809CD8" w14:textId="77777777" w:rsidR="009B501A" w:rsidRDefault="009B501A" w:rsidP="004119DF">
            <w:pPr>
              <w:rPr>
                <w:rFonts w:asciiTheme="majorHAnsi" w:hAnsiTheme="majorHAnsi" w:cstheme="majorBidi"/>
                <w:color w:val="7B7B7B" w:themeColor="accent3" w:themeShade="BF"/>
              </w:rPr>
            </w:pPr>
            <w:r>
              <w:rPr>
                <w:rFonts w:asciiTheme="majorHAnsi" w:hAnsiTheme="majorHAnsi" w:cstheme="majorBidi"/>
                <w:color w:val="7B7B7B" w:themeColor="accent3" w:themeShade="BF"/>
              </w:rPr>
              <w:t xml:space="preserve">C2 - </w:t>
            </w:r>
            <w:r w:rsidR="004119DF" w:rsidRPr="004119DF">
              <w:rPr>
                <w:rFonts w:asciiTheme="majorHAnsi" w:hAnsiTheme="majorHAnsi" w:cstheme="majorBidi"/>
                <w:color w:val="7B7B7B" w:themeColor="accent3" w:themeShade="BF"/>
              </w:rPr>
              <w:t>Students will gain an understanding of particles and the movement of particles, including diffusion.</w:t>
            </w:r>
            <w:r w:rsidR="004119DF">
              <w:rPr>
                <w:rFonts w:asciiTheme="majorHAnsi" w:hAnsiTheme="majorHAnsi" w:cstheme="majorBidi"/>
                <w:color w:val="7B7B7B" w:themeColor="accent3" w:themeShade="BF"/>
              </w:rPr>
              <w:t xml:space="preserve">  They will also learn about the changes of states of matter, including an investigation into changes of state.  Students will also learn about gas pressure whilst they study particles. </w:t>
            </w:r>
            <w:r w:rsidR="004119DF" w:rsidRPr="004119DF">
              <w:rPr>
                <w:rFonts w:asciiTheme="majorHAnsi" w:hAnsiTheme="majorHAnsi" w:cstheme="majorBidi"/>
                <w:color w:val="7B7B7B" w:themeColor="accent3" w:themeShade="BF"/>
              </w:rPr>
              <w:t xml:space="preserve">  They will also investigate density gaining the disciplinary</w:t>
            </w:r>
            <w:r w:rsidR="004119DF">
              <w:rPr>
                <w:rFonts w:asciiTheme="majorHAnsi" w:hAnsiTheme="majorHAnsi" w:cstheme="majorBidi"/>
                <w:color w:val="7B7B7B" w:themeColor="accent3" w:themeShade="BF"/>
              </w:rPr>
              <w:t xml:space="preserve"> knowledge to support their understanding of the density concept.  This topic also includes a case study on </w:t>
            </w:r>
            <w:proofErr w:type="spellStart"/>
            <w:r w:rsidR="004119DF">
              <w:rPr>
                <w:rFonts w:asciiTheme="majorHAnsi" w:hAnsiTheme="majorHAnsi" w:cstheme="majorBidi"/>
                <w:color w:val="7B7B7B" w:themeColor="accent3" w:themeShade="BF"/>
              </w:rPr>
              <w:t>Masataka</w:t>
            </w:r>
            <w:proofErr w:type="spellEnd"/>
            <w:r w:rsidR="004119DF">
              <w:rPr>
                <w:rFonts w:asciiTheme="majorHAnsi" w:hAnsiTheme="majorHAnsi" w:cstheme="majorBidi"/>
                <w:color w:val="7B7B7B" w:themeColor="accent3" w:themeShade="BF"/>
              </w:rPr>
              <w:t xml:space="preserve"> </w:t>
            </w:r>
            <w:proofErr w:type="spellStart"/>
            <w:r w:rsidR="004119DF">
              <w:rPr>
                <w:rFonts w:asciiTheme="majorHAnsi" w:hAnsiTheme="majorHAnsi" w:cstheme="majorBidi"/>
                <w:color w:val="7B7B7B" w:themeColor="accent3" w:themeShade="BF"/>
              </w:rPr>
              <w:t>Taketsuru</w:t>
            </w:r>
            <w:proofErr w:type="spellEnd"/>
            <w:r w:rsidR="004119DF">
              <w:rPr>
                <w:rFonts w:asciiTheme="majorHAnsi" w:hAnsiTheme="majorHAnsi" w:cstheme="majorBidi"/>
                <w:color w:val="7B7B7B" w:themeColor="accent3" w:themeShade="BF"/>
              </w:rPr>
              <w:t xml:space="preserve">. </w:t>
            </w:r>
          </w:p>
          <w:p w14:paraId="63508655" w14:textId="7DA6C09A" w:rsidR="00772B66" w:rsidRPr="00FB749C" w:rsidRDefault="00772B66" w:rsidP="004119DF">
            <w:pPr>
              <w:rPr>
                <w:rFonts w:asciiTheme="majorHAnsi" w:hAnsiTheme="majorHAnsi" w:cstheme="majorBidi"/>
                <w:color w:val="7B7B7B" w:themeColor="accent3" w:themeShade="BF"/>
              </w:rPr>
            </w:pPr>
            <w:r>
              <w:rPr>
                <w:rFonts w:asciiTheme="majorHAnsi" w:hAnsiTheme="majorHAnsi" w:cstheme="majorBidi"/>
                <w:color w:val="7B7B7B" w:themeColor="accent3" w:themeShade="BF"/>
              </w:rPr>
              <w:t xml:space="preserve">P2 – Students will gain an understanding of </w:t>
            </w:r>
            <w:r w:rsidR="00CF1460">
              <w:rPr>
                <w:rFonts w:asciiTheme="majorHAnsi" w:hAnsiTheme="majorHAnsi" w:cstheme="majorBidi"/>
                <w:color w:val="7B7B7B" w:themeColor="accent3" w:themeShade="BF"/>
              </w:rPr>
              <w:t xml:space="preserve">how light waves behave and their properties.  Students will investigate reflection and then apply this knowledge to different scenarios.  Students will then learn about refraction and they will investigate refraction through a prism. This topic will culminate in students learning about the eye, and how we can correct poor vision. </w:t>
            </w:r>
          </w:p>
        </w:tc>
      </w:tr>
      <w:tr w:rsidR="008C5092" w:rsidRPr="00FB749C" w14:paraId="46F94713" w14:textId="77777777" w:rsidTr="4C2E51A1">
        <w:tc>
          <w:tcPr>
            <w:tcW w:w="5382" w:type="dxa"/>
            <w:shd w:val="clear" w:color="auto" w:fill="BDD6EE" w:themeFill="accent1" w:themeFillTint="66"/>
          </w:tcPr>
          <w:p w14:paraId="55CED0D1" w14:textId="79F53AED" w:rsidR="008C5092" w:rsidRPr="00772B66" w:rsidRDefault="008C5092">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14:paraId="72B4AB1A" w14:textId="4FE28511" w:rsidR="00670417" w:rsidRDefault="004119DF">
            <w:pPr>
              <w:rPr>
                <w:rFonts w:asciiTheme="majorHAnsi" w:hAnsiTheme="majorHAnsi" w:cstheme="majorBidi"/>
              </w:rPr>
            </w:pPr>
            <w:r>
              <w:rPr>
                <w:rFonts w:asciiTheme="majorHAnsi" w:hAnsiTheme="majorHAnsi" w:cstheme="majorBidi"/>
              </w:rPr>
              <w:t xml:space="preserve">Particles </w:t>
            </w:r>
          </w:p>
          <w:p w14:paraId="4017B777" w14:textId="38D4E526" w:rsidR="00772B66" w:rsidRPr="00670417" w:rsidRDefault="00772B66">
            <w:pPr>
              <w:rPr>
                <w:rFonts w:asciiTheme="majorHAnsi" w:hAnsiTheme="majorHAnsi" w:cstheme="majorBidi"/>
              </w:rPr>
            </w:pPr>
            <w:r>
              <w:rPr>
                <w:rFonts w:asciiTheme="majorHAnsi" w:hAnsiTheme="majorHAnsi" w:cstheme="majorBidi"/>
              </w:rPr>
              <w:t>Light</w:t>
            </w:r>
          </w:p>
          <w:p w14:paraId="7A2DBAF0" w14:textId="6D50DB46" w:rsidR="008C5092" w:rsidRDefault="008C5092">
            <w:pPr>
              <w:rPr>
                <w:rFonts w:asciiTheme="majorHAnsi" w:hAnsiTheme="majorHAnsi" w:cstheme="majorHAnsi"/>
                <w:b/>
              </w:rPr>
            </w:pPr>
            <w:r w:rsidRPr="00FB749C">
              <w:rPr>
                <w:rFonts w:asciiTheme="majorHAnsi" w:hAnsiTheme="majorHAnsi" w:cstheme="majorHAnsi"/>
                <w:b/>
              </w:rPr>
              <w:t>Key vocabulary:</w:t>
            </w:r>
          </w:p>
          <w:p w14:paraId="51F8FD92" w14:textId="77777777" w:rsidR="00B978BF" w:rsidRDefault="00B978BF">
            <w:pPr>
              <w:rPr>
                <w:rFonts w:asciiTheme="majorHAnsi" w:hAnsiTheme="majorHAnsi" w:cstheme="majorHAnsi"/>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14:paraId="2AFF7F64" w14:textId="77777777" w:rsidTr="4C2E51A1">
              <w:tc>
                <w:tcPr>
                  <w:tcW w:w="2578" w:type="dxa"/>
                  <w:shd w:val="clear" w:color="auto" w:fill="2E74B5" w:themeFill="accent1" w:themeFillShade="BF"/>
                </w:tcPr>
                <w:p w14:paraId="26C6FB79" w14:textId="66710CE4"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14:paraId="3AAA1BF6" w14:textId="60B07A4E"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4C2E51A1" w14:paraId="2160F95F" w14:textId="77777777" w:rsidTr="4C2E51A1">
              <w:tc>
                <w:tcPr>
                  <w:tcW w:w="2578" w:type="dxa"/>
                  <w:shd w:val="clear" w:color="auto" w:fill="auto"/>
                </w:tcPr>
                <w:p w14:paraId="31DD4A65" w14:textId="77777777" w:rsidR="00E22C2F" w:rsidRDefault="00CF1460" w:rsidP="00CF1460">
                  <w:pPr>
                    <w:rPr>
                      <w:rFonts w:asciiTheme="majorHAnsi" w:hAnsiTheme="majorHAnsi" w:cstheme="majorBidi"/>
                      <w:b/>
                      <w:bCs/>
                    </w:rPr>
                  </w:pPr>
                  <w:r>
                    <w:rPr>
                      <w:rFonts w:asciiTheme="majorHAnsi" w:hAnsiTheme="majorHAnsi" w:cstheme="majorBidi"/>
                      <w:b/>
                      <w:bCs/>
                    </w:rPr>
                    <w:t>Reflection</w:t>
                  </w:r>
                </w:p>
                <w:p w14:paraId="3F0E3105" w14:textId="77777777" w:rsidR="00CF1460" w:rsidRDefault="00CF1460" w:rsidP="00CF1460">
                  <w:pPr>
                    <w:rPr>
                      <w:rFonts w:asciiTheme="majorHAnsi" w:hAnsiTheme="majorHAnsi" w:cstheme="majorBidi"/>
                      <w:b/>
                      <w:bCs/>
                    </w:rPr>
                  </w:pPr>
                  <w:r>
                    <w:rPr>
                      <w:rFonts w:asciiTheme="majorHAnsi" w:hAnsiTheme="majorHAnsi" w:cstheme="majorBidi"/>
                      <w:b/>
                      <w:bCs/>
                    </w:rPr>
                    <w:t xml:space="preserve">Prism </w:t>
                  </w:r>
                </w:p>
                <w:p w14:paraId="494D8A72" w14:textId="1417286B" w:rsidR="00CF1460" w:rsidRDefault="00CF1460" w:rsidP="00CF1460">
                  <w:pPr>
                    <w:rPr>
                      <w:rFonts w:asciiTheme="majorHAnsi" w:hAnsiTheme="majorHAnsi" w:cstheme="majorBidi"/>
                      <w:b/>
                      <w:bCs/>
                    </w:rPr>
                  </w:pPr>
                  <w:r>
                    <w:rPr>
                      <w:rFonts w:asciiTheme="majorHAnsi" w:hAnsiTheme="majorHAnsi" w:cstheme="majorBidi"/>
                      <w:b/>
                      <w:bCs/>
                    </w:rPr>
                    <w:t>Spectrum</w:t>
                  </w:r>
                </w:p>
              </w:tc>
              <w:tc>
                <w:tcPr>
                  <w:tcW w:w="2578" w:type="dxa"/>
                  <w:shd w:val="clear" w:color="auto" w:fill="auto"/>
                </w:tcPr>
                <w:p w14:paraId="7E8F9B3E" w14:textId="77777777" w:rsidR="004119DF" w:rsidRDefault="004119DF" w:rsidP="4C2E51A1">
                  <w:pPr>
                    <w:rPr>
                      <w:rFonts w:asciiTheme="majorHAnsi" w:hAnsiTheme="majorHAnsi" w:cstheme="majorBidi"/>
                      <w:b/>
                      <w:bCs/>
                    </w:rPr>
                  </w:pPr>
                  <w:r>
                    <w:rPr>
                      <w:rFonts w:asciiTheme="majorHAnsi" w:hAnsiTheme="majorHAnsi" w:cstheme="majorBidi"/>
                      <w:b/>
                      <w:bCs/>
                    </w:rPr>
                    <w:t xml:space="preserve">Particles </w:t>
                  </w:r>
                </w:p>
                <w:p w14:paraId="01E831F2" w14:textId="77777777" w:rsidR="004119DF" w:rsidRDefault="004119DF" w:rsidP="4C2E51A1">
                  <w:pPr>
                    <w:rPr>
                      <w:rFonts w:asciiTheme="majorHAnsi" w:hAnsiTheme="majorHAnsi" w:cstheme="majorBidi"/>
                      <w:b/>
                      <w:bCs/>
                    </w:rPr>
                  </w:pPr>
                  <w:r>
                    <w:rPr>
                      <w:rFonts w:asciiTheme="majorHAnsi" w:hAnsiTheme="majorHAnsi" w:cstheme="majorBidi"/>
                      <w:b/>
                      <w:bCs/>
                    </w:rPr>
                    <w:t xml:space="preserve">Diffusion </w:t>
                  </w:r>
                </w:p>
                <w:p w14:paraId="68AA5DAB" w14:textId="77777777" w:rsidR="00E22C2F" w:rsidRDefault="004119DF" w:rsidP="4C2E51A1">
                  <w:pPr>
                    <w:rPr>
                      <w:rFonts w:asciiTheme="majorHAnsi" w:hAnsiTheme="majorHAnsi" w:cstheme="majorBidi"/>
                      <w:b/>
                      <w:bCs/>
                    </w:rPr>
                  </w:pPr>
                  <w:r>
                    <w:rPr>
                      <w:rFonts w:asciiTheme="majorHAnsi" w:hAnsiTheme="majorHAnsi" w:cstheme="majorBidi"/>
                      <w:b/>
                      <w:bCs/>
                    </w:rPr>
                    <w:t xml:space="preserve">Density </w:t>
                  </w:r>
                </w:p>
                <w:p w14:paraId="57404DB0" w14:textId="77777777" w:rsidR="00CF1460" w:rsidRDefault="00CF1460" w:rsidP="4C2E51A1">
                  <w:pPr>
                    <w:rPr>
                      <w:rFonts w:asciiTheme="majorHAnsi" w:hAnsiTheme="majorHAnsi" w:cstheme="majorBidi"/>
                      <w:b/>
                      <w:bCs/>
                    </w:rPr>
                  </w:pPr>
                  <w:r>
                    <w:rPr>
                      <w:rFonts w:asciiTheme="majorHAnsi" w:hAnsiTheme="majorHAnsi" w:cstheme="majorBidi"/>
                      <w:b/>
                      <w:bCs/>
                    </w:rPr>
                    <w:t xml:space="preserve">Vacuum </w:t>
                  </w:r>
                </w:p>
                <w:p w14:paraId="12C7630F" w14:textId="77777777" w:rsidR="00CF1460" w:rsidRDefault="00CF1460" w:rsidP="4C2E51A1">
                  <w:pPr>
                    <w:rPr>
                      <w:rFonts w:asciiTheme="majorHAnsi" w:hAnsiTheme="majorHAnsi" w:cstheme="majorBidi"/>
                      <w:b/>
                      <w:bCs/>
                    </w:rPr>
                  </w:pPr>
                  <w:r>
                    <w:rPr>
                      <w:rFonts w:asciiTheme="majorHAnsi" w:hAnsiTheme="majorHAnsi" w:cstheme="majorBidi"/>
                      <w:b/>
                      <w:bCs/>
                    </w:rPr>
                    <w:t xml:space="preserve">Filament </w:t>
                  </w:r>
                </w:p>
                <w:p w14:paraId="5392EA8B" w14:textId="77777777" w:rsidR="00CF1460" w:rsidRDefault="00CF1460" w:rsidP="4C2E51A1">
                  <w:pPr>
                    <w:rPr>
                      <w:rFonts w:asciiTheme="majorHAnsi" w:hAnsiTheme="majorHAnsi" w:cstheme="majorBidi"/>
                      <w:b/>
                      <w:bCs/>
                    </w:rPr>
                  </w:pPr>
                  <w:r>
                    <w:rPr>
                      <w:rFonts w:asciiTheme="majorHAnsi" w:hAnsiTheme="majorHAnsi" w:cstheme="majorBidi"/>
                      <w:b/>
                      <w:bCs/>
                    </w:rPr>
                    <w:t>Ray</w:t>
                  </w:r>
                </w:p>
                <w:p w14:paraId="2EB6B116" w14:textId="77777777" w:rsidR="00CF1460" w:rsidRDefault="00CF1460" w:rsidP="4C2E51A1">
                  <w:pPr>
                    <w:rPr>
                      <w:rFonts w:asciiTheme="majorHAnsi" w:hAnsiTheme="majorHAnsi" w:cstheme="majorBidi"/>
                      <w:b/>
                      <w:bCs/>
                    </w:rPr>
                  </w:pPr>
                  <w:r>
                    <w:rPr>
                      <w:rFonts w:asciiTheme="majorHAnsi" w:hAnsiTheme="majorHAnsi" w:cstheme="majorBidi"/>
                      <w:b/>
                      <w:bCs/>
                    </w:rPr>
                    <w:t>Lens</w:t>
                  </w:r>
                </w:p>
                <w:p w14:paraId="698BCCB8" w14:textId="499322A0" w:rsidR="00CF1460" w:rsidRDefault="00CF1460" w:rsidP="4C2E51A1">
                  <w:pPr>
                    <w:rPr>
                      <w:rFonts w:asciiTheme="majorHAnsi" w:hAnsiTheme="majorHAnsi" w:cstheme="majorBidi"/>
                      <w:b/>
                      <w:bCs/>
                    </w:rPr>
                  </w:pPr>
                  <w:r>
                    <w:rPr>
                      <w:rFonts w:asciiTheme="majorHAnsi" w:hAnsiTheme="majorHAnsi" w:cstheme="majorBidi"/>
                      <w:b/>
                      <w:bCs/>
                    </w:rPr>
                    <w:t>Focus</w:t>
                  </w:r>
                </w:p>
              </w:tc>
            </w:tr>
          </w:tbl>
          <w:p w14:paraId="420A7412" w14:textId="7BF062B3" w:rsidR="008C5092" w:rsidRPr="00FB749C" w:rsidRDefault="008C5092" w:rsidP="4C2E51A1">
            <w:pPr>
              <w:rPr>
                <w:rFonts w:asciiTheme="majorHAnsi" w:hAnsiTheme="majorHAnsi" w:cstheme="majorBidi"/>
                <w:b/>
                <w:bCs/>
              </w:rPr>
            </w:pPr>
          </w:p>
        </w:tc>
        <w:tc>
          <w:tcPr>
            <w:tcW w:w="5670" w:type="dxa"/>
            <w:shd w:val="clear" w:color="auto" w:fill="BDD6EE" w:themeFill="accent1" w:themeFillTint="66"/>
          </w:tcPr>
          <w:p w14:paraId="59B629B0" w14:textId="7AF81F4B" w:rsidR="008C5092" w:rsidRPr="00FB749C" w:rsidRDefault="008C5092" w:rsidP="4C2E51A1">
            <w:pPr>
              <w:rPr>
                <w:rFonts w:asciiTheme="majorHAnsi" w:hAnsiTheme="majorHAnsi" w:cstheme="majorBidi"/>
                <w:b/>
                <w:bCs/>
              </w:rPr>
            </w:pPr>
            <w:r w:rsidRPr="4C2E51A1">
              <w:rPr>
                <w:rFonts w:asciiTheme="majorHAnsi" w:hAnsiTheme="majorHAnsi" w:cstheme="majorBidi"/>
                <w:b/>
                <w:bCs/>
              </w:rPr>
              <w:t>Key skills:</w:t>
            </w:r>
            <w:r w:rsidR="008F43BF" w:rsidRPr="4C2E51A1">
              <w:rPr>
                <w:rFonts w:asciiTheme="majorHAnsi" w:hAnsiTheme="majorHAnsi" w:cstheme="majorBidi"/>
                <w:b/>
                <w:bCs/>
              </w:rPr>
              <w:t xml:space="preserve"> </w:t>
            </w:r>
          </w:p>
          <w:p w14:paraId="3716212C" w14:textId="5724BBD0" w:rsidR="4C2E51A1" w:rsidRDefault="00E22C2F" w:rsidP="4C2E51A1">
            <w:pPr>
              <w:rPr>
                <w:rFonts w:asciiTheme="majorHAnsi" w:hAnsiTheme="majorHAnsi" w:cstheme="majorBidi"/>
                <w:b/>
                <w:bCs/>
                <w:i/>
                <w:iCs/>
              </w:rPr>
            </w:pPr>
            <w:r>
              <w:rPr>
                <w:rFonts w:asciiTheme="majorHAnsi" w:hAnsiTheme="majorHAnsi" w:cstheme="majorBidi"/>
                <w:b/>
                <w:bCs/>
                <w:i/>
                <w:iCs/>
              </w:rPr>
              <w:t>Disciplinary knowledge:</w:t>
            </w:r>
          </w:p>
          <w:p w14:paraId="126A5D55" w14:textId="0137CE4F" w:rsidR="00E22C2F" w:rsidRDefault="00D45894" w:rsidP="00D45894">
            <w:pPr>
              <w:pStyle w:val="ListParagraph"/>
              <w:numPr>
                <w:ilvl w:val="0"/>
                <w:numId w:val="3"/>
              </w:numPr>
              <w:rPr>
                <w:rFonts w:asciiTheme="majorHAnsi" w:hAnsiTheme="majorHAnsi" w:cstheme="majorBidi"/>
                <w:b/>
                <w:bCs/>
                <w:i/>
                <w:iCs/>
              </w:rPr>
            </w:pPr>
            <w:r w:rsidRPr="00D45894">
              <w:rPr>
                <w:rFonts w:asciiTheme="majorHAnsi" w:hAnsiTheme="majorHAnsi" w:cstheme="majorBidi"/>
                <w:b/>
                <w:bCs/>
                <w:i/>
                <w:iCs/>
              </w:rPr>
              <w:t>Use a thermometer to measure temperature.</w:t>
            </w:r>
          </w:p>
          <w:p w14:paraId="54F251A3" w14:textId="6A827C99" w:rsidR="00CF1460" w:rsidRDefault="00CF1460" w:rsidP="00D45894">
            <w:pPr>
              <w:pStyle w:val="ListParagraph"/>
              <w:numPr>
                <w:ilvl w:val="0"/>
                <w:numId w:val="3"/>
              </w:numPr>
              <w:rPr>
                <w:rFonts w:asciiTheme="majorHAnsi" w:hAnsiTheme="majorHAnsi" w:cstheme="majorBidi"/>
                <w:b/>
                <w:bCs/>
                <w:i/>
                <w:iCs/>
              </w:rPr>
            </w:pPr>
            <w:r>
              <w:rPr>
                <w:rFonts w:asciiTheme="majorHAnsi" w:hAnsiTheme="majorHAnsi" w:cstheme="majorBidi"/>
                <w:b/>
                <w:bCs/>
                <w:i/>
                <w:iCs/>
              </w:rPr>
              <w:t xml:space="preserve">Use ray boxes to collect data about reflection and refraction </w:t>
            </w:r>
          </w:p>
          <w:p w14:paraId="2AF2FAD6" w14:textId="52307951" w:rsidR="00CF1460" w:rsidRDefault="00CF1460" w:rsidP="00D45894">
            <w:pPr>
              <w:pStyle w:val="ListParagraph"/>
              <w:numPr>
                <w:ilvl w:val="0"/>
                <w:numId w:val="3"/>
              </w:numPr>
              <w:rPr>
                <w:rFonts w:asciiTheme="majorHAnsi" w:hAnsiTheme="majorHAnsi" w:cstheme="majorBidi"/>
                <w:b/>
                <w:bCs/>
                <w:i/>
                <w:iCs/>
              </w:rPr>
            </w:pPr>
            <w:r>
              <w:rPr>
                <w:rFonts w:asciiTheme="majorHAnsi" w:hAnsiTheme="majorHAnsi" w:cstheme="majorBidi"/>
                <w:b/>
                <w:bCs/>
                <w:i/>
                <w:iCs/>
              </w:rPr>
              <w:t>Be able to draw scientific diagrams</w:t>
            </w:r>
          </w:p>
          <w:p w14:paraId="7657704A" w14:textId="77777777" w:rsidR="00D45894" w:rsidRPr="00D45894" w:rsidRDefault="00D45894" w:rsidP="007731C4">
            <w:pPr>
              <w:pStyle w:val="ListParagraph"/>
              <w:rPr>
                <w:rFonts w:asciiTheme="majorHAnsi" w:hAnsiTheme="majorHAnsi" w:cstheme="majorBidi"/>
                <w:b/>
                <w:bCs/>
                <w:i/>
                <w:iCs/>
              </w:rPr>
            </w:pPr>
          </w:p>
          <w:p w14:paraId="73FAF561" w14:textId="77777777" w:rsidR="00D45894" w:rsidRDefault="00D45894" w:rsidP="4C2E51A1">
            <w:pPr>
              <w:rPr>
                <w:rFonts w:asciiTheme="majorHAnsi" w:hAnsiTheme="majorHAnsi" w:cstheme="majorBidi"/>
                <w:b/>
                <w:bCs/>
                <w:i/>
                <w:iCs/>
              </w:rPr>
            </w:pPr>
          </w:p>
          <w:p w14:paraId="515BE53C" w14:textId="77777777" w:rsidR="008C5092" w:rsidRPr="00FB749C" w:rsidRDefault="008C5092">
            <w:pPr>
              <w:rPr>
                <w:rFonts w:asciiTheme="majorHAnsi" w:hAnsiTheme="majorHAnsi" w:cstheme="majorHAnsi"/>
              </w:rPr>
            </w:pPr>
          </w:p>
          <w:p w14:paraId="4D761B11" w14:textId="77777777" w:rsidR="008C5092" w:rsidRPr="00FB749C" w:rsidRDefault="008C5092">
            <w:pPr>
              <w:rPr>
                <w:rFonts w:asciiTheme="majorHAnsi" w:hAnsiTheme="majorHAnsi" w:cstheme="majorHAnsi"/>
              </w:rPr>
            </w:pPr>
          </w:p>
        </w:tc>
      </w:tr>
      <w:tr w:rsidR="008C5092" w:rsidRPr="00FB749C" w14:paraId="598C0350" w14:textId="77777777" w:rsidTr="4C2E51A1">
        <w:tc>
          <w:tcPr>
            <w:tcW w:w="5382" w:type="dxa"/>
          </w:tcPr>
          <w:p w14:paraId="22FC7A9B" w14:textId="77777777" w:rsidR="00E22C2F" w:rsidRDefault="00E22C2F" w:rsidP="4C2E51A1">
            <w:pPr>
              <w:rPr>
                <w:rFonts w:asciiTheme="majorHAnsi" w:hAnsiTheme="majorHAnsi" w:cstheme="majorBidi"/>
                <w:b/>
                <w:bCs/>
              </w:rPr>
            </w:pPr>
          </w:p>
          <w:p w14:paraId="64286CF5" w14:textId="4BFC0BD9" w:rsidR="008C5092" w:rsidRPr="00FB053D" w:rsidRDefault="008C5092" w:rsidP="4C2E51A1">
            <w:pPr>
              <w:rPr>
                <w:rFonts w:asciiTheme="majorHAnsi" w:hAnsiTheme="majorHAnsi" w:cstheme="majorBidi"/>
                <w:b/>
                <w:bCs/>
                <w:i/>
                <w:iCs/>
                <w:color w:val="A6A6A6" w:themeColor="background1" w:themeShade="A6"/>
              </w:rPr>
            </w:pPr>
            <w:r w:rsidRPr="4C2E51A1">
              <w:rPr>
                <w:rFonts w:asciiTheme="majorHAnsi" w:hAnsiTheme="majorHAnsi" w:cstheme="majorBidi"/>
                <w:b/>
                <w:bCs/>
              </w:rPr>
              <w:t>Co-curricular opportunities:</w:t>
            </w:r>
            <w:r w:rsidR="008F43BF" w:rsidRPr="4C2E51A1">
              <w:rPr>
                <w:rFonts w:asciiTheme="majorHAnsi" w:hAnsiTheme="majorHAnsi" w:cstheme="majorBidi"/>
                <w:b/>
                <w:bCs/>
              </w:rPr>
              <w:t xml:space="preserve"> </w:t>
            </w:r>
            <w:r w:rsidR="00CF1460">
              <w:rPr>
                <w:rFonts w:asciiTheme="majorHAnsi" w:hAnsiTheme="majorHAnsi" w:cstheme="majorBidi"/>
                <w:b/>
                <w:bCs/>
              </w:rPr>
              <w:t>Understanding why some students wear glasses</w:t>
            </w:r>
          </w:p>
          <w:p w14:paraId="7DE8D0A9" w14:textId="77777777" w:rsidR="008C5092" w:rsidRPr="00FB749C" w:rsidRDefault="008C5092">
            <w:pPr>
              <w:rPr>
                <w:rFonts w:asciiTheme="majorHAnsi" w:hAnsiTheme="majorHAnsi" w:cstheme="majorHAnsi"/>
              </w:rPr>
            </w:pP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670" w:type="dxa"/>
          </w:tcPr>
          <w:p w14:paraId="5C9635A9" w14:textId="5E163D92" w:rsidR="00FB053D" w:rsidRDefault="008C5092">
            <w:pPr>
              <w:rPr>
                <w:rFonts w:asciiTheme="majorHAnsi" w:hAnsiTheme="majorHAnsi" w:cstheme="majorBidi"/>
                <w:b/>
                <w:bCs/>
              </w:rPr>
            </w:pPr>
            <w:r w:rsidRPr="4C2E51A1">
              <w:rPr>
                <w:rFonts w:asciiTheme="majorHAnsi" w:hAnsiTheme="majorHAnsi" w:cstheme="majorBidi"/>
                <w:b/>
                <w:bCs/>
              </w:rPr>
              <w:t xml:space="preserve">Key reading skills </w:t>
            </w:r>
          </w:p>
          <w:p w14:paraId="2C7190B4" w14:textId="5264B0B1" w:rsidR="004119DF" w:rsidRDefault="004119DF" w:rsidP="4C2E51A1">
            <w:pPr>
              <w:rPr>
                <w:rFonts w:asciiTheme="majorHAnsi" w:hAnsiTheme="majorHAnsi" w:cstheme="majorBidi"/>
                <w:b/>
                <w:bCs/>
              </w:rPr>
            </w:pPr>
            <w:r>
              <w:rPr>
                <w:rFonts w:asciiTheme="majorHAnsi" w:hAnsiTheme="majorHAnsi" w:cstheme="majorBidi"/>
                <w:b/>
                <w:bCs/>
              </w:rPr>
              <w:t xml:space="preserve">DART activities – comprehension tasks </w:t>
            </w:r>
          </w:p>
          <w:p w14:paraId="4414B80C" w14:textId="003FD8EC" w:rsidR="00FB053D" w:rsidRPr="00FB749C" w:rsidRDefault="00FB053D" w:rsidP="4C2E51A1">
            <w:pPr>
              <w:rPr>
                <w:rFonts w:asciiTheme="majorHAnsi" w:hAnsiTheme="majorHAnsi" w:cstheme="majorBidi"/>
                <w:b/>
                <w:bCs/>
              </w:rPr>
            </w:pPr>
            <w:r w:rsidRPr="4C2E51A1">
              <w:rPr>
                <w:rFonts w:asciiTheme="majorHAnsi" w:hAnsiTheme="majorHAnsi" w:cstheme="majorBidi"/>
                <w:b/>
                <w:bCs/>
              </w:rPr>
              <w:t xml:space="preserve">Wider Reading Opportunities/Links: </w:t>
            </w:r>
          </w:p>
          <w:p w14:paraId="3EF8601D" w14:textId="53CC2A85" w:rsidR="008C5092" w:rsidRPr="00FB749C" w:rsidRDefault="00CF1460" w:rsidP="4C2E51A1">
            <w:pPr>
              <w:rPr>
                <w:rFonts w:asciiTheme="majorHAnsi" w:hAnsiTheme="majorHAnsi" w:cstheme="majorBidi"/>
                <w:b/>
                <w:bCs/>
              </w:rPr>
            </w:pPr>
            <w:r>
              <w:rPr>
                <w:rFonts w:asciiTheme="majorHAnsi" w:hAnsiTheme="majorHAnsi" w:cstheme="majorBidi"/>
                <w:b/>
                <w:bCs/>
              </w:rPr>
              <w:t>www.kidshealth.org/glasses</w:t>
            </w:r>
          </w:p>
        </w:tc>
      </w:tr>
      <w:tr w:rsidR="008C5092" w:rsidRPr="00FB749C" w14:paraId="5112E56F" w14:textId="77777777" w:rsidTr="4C2E51A1">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361CE4DF" w:rsidR="008C5092"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D851AF4" w14:textId="77777777" w:rsidR="00CF1460" w:rsidRPr="00FB749C" w:rsidRDefault="00CF1460" w:rsidP="00CF1460">
            <w:pPr>
              <w:pStyle w:val="ListParagraph"/>
              <w:rPr>
                <w:rFonts w:asciiTheme="majorHAnsi" w:hAnsiTheme="majorHAnsi" w:cstheme="majorHAnsi"/>
              </w:rPr>
            </w:pP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P2yRkRcw" int2:invalidationBookmarkName="" int2:hashCode="O30PzcGzgilo0B" int2:id="Is5OWGA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7695B"/>
    <w:multiLevelType w:val="hybridMultilevel"/>
    <w:tmpl w:val="3BC8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0A469A"/>
    <w:rsid w:val="000D0C4C"/>
    <w:rsid w:val="001270B9"/>
    <w:rsid w:val="00133D58"/>
    <w:rsid w:val="001624EF"/>
    <w:rsid w:val="00242B8E"/>
    <w:rsid w:val="002A735E"/>
    <w:rsid w:val="00317D6D"/>
    <w:rsid w:val="0034185A"/>
    <w:rsid w:val="00384D5F"/>
    <w:rsid w:val="004119DF"/>
    <w:rsid w:val="00412D21"/>
    <w:rsid w:val="004A2874"/>
    <w:rsid w:val="004F78C2"/>
    <w:rsid w:val="00670417"/>
    <w:rsid w:val="00675482"/>
    <w:rsid w:val="006A0135"/>
    <w:rsid w:val="006D2E49"/>
    <w:rsid w:val="00720E60"/>
    <w:rsid w:val="00754B8E"/>
    <w:rsid w:val="00772B66"/>
    <w:rsid w:val="007731C4"/>
    <w:rsid w:val="007A56F3"/>
    <w:rsid w:val="007F2E02"/>
    <w:rsid w:val="008C5092"/>
    <w:rsid w:val="008F43BF"/>
    <w:rsid w:val="009B501A"/>
    <w:rsid w:val="009C5D23"/>
    <w:rsid w:val="009C7A05"/>
    <w:rsid w:val="00B978BF"/>
    <w:rsid w:val="00BE6CC9"/>
    <w:rsid w:val="00C7571C"/>
    <w:rsid w:val="00CC5ADB"/>
    <w:rsid w:val="00CD4401"/>
    <w:rsid w:val="00CF1460"/>
    <w:rsid w:val="00D12D6D"/>
    <w:rsid w:val="00D45894"/>
    <w:rsid w:val="00D74D84"/>
    <w:rsid w:val="00E2199B"/>
    <w:rsid w:val="00E22C2F"/>
    <w:rsid w:val="00FB053D"/>
    <w:rsid w:val="00FB749C"/>
    <w:rsid w:val="014C5817"/>
    <w:rsid w:val="02E82878"/>
    <w:rsid w:val="0AAF725E"/>
    <w:rsid w:val="0CD374CD"/>
    <w:rsid w:val="0E5944FA"/>
    <w:rsid w:val="0F82E381"/>
    <w:rsid w:val="1637BE04"/>
    <w:rsid w:val="1FA7EFD5"/>
    <w:rsid w:val="202926DF"/>
    <w:rsid w:val="22FD18AF"/>
    <w:rsid w:val="2360C7A1"/>
    <w:rsid w:val="2498E910"/>
    <w:rsid w:val="25FDFE64"/>
    <w:rsid w:val="3707EFB9"/>
    <w:rsid w:val="3C772BA1"/>
    <w:rsid w:val="4C2E51A1"/>
    <w:rsid w:val="4DB0F9A5"/>
    <w:rsid w:val="546BF0AE"/>
    <w:rsid w:val="55BC0B8A"/>
    <w:rsid w:val="5696A620"/>
    <w:rsid w:val="58327681"/>
    <w:rsid w:val="5B6A1743"/>
    <w:rsid w:val="62A38D67"/>
    <w:rsid w:val="6D61A46D"/>
    <w:rsid w:val="729F7785"/>
    <w:rsid w:val="770F4549"/>
    <w:rsid w:val="7759C04B"/>
    <w:rsid w:val="7794AA38"/>
    <w:rsid w:val="7892201E"/>
    <w:rsid w:val="7C2D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13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06FF6-D855-42A5-ABF1-2E090649B947}">
  <ds:schemaRefs>
    <ds:schemaRef ds:uri="http://schemas.microsoft.com/office/infopath/2007/PartnerControls"/>
    <ds:schemaRef ds:uri="ec36fff7-63ed-43ef-9e4f-2d37d750b7db"/>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86eb32c4-3dad-45d5-a9f3-4978cb78417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E.Balmforth</cp:lastModifiedBy>
  <cp:revision>2</cp:revision>
  <dcterms:created xsi:type="dcterms:W3CDTF">2023-02-09T13:30:00Z</dcterms:created>
  <dcterms:modified xsi:type="dcterms:W3CDTF">2023-02-09T13:30:00Z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