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2" w:type="dxa"/>
        <w:tblLook w:val="04A0" w:firstRow="1" w:lastRow="0" w:firstColumn="1" w:lastColumn="0" w:noHBand="0" w:noVBand="1"/>
      </w:tblPr>
      <w:tblGrid>
        <w:gridCol w:w="5382"/>
        <w:gridCol w:w="5670"/>
      </w:tblGrid>
      <w:tr w:rsidR="008C5092" w:rsidRPr="00FB749C" w14:paraId="335DBFDF" w14:textId="77777777" w:rsidTr="2D042867">
        <w:tc>
          <w:tcPr>
            <w:tcW w:w="5382" w:type="dxa"/>
            <w:shd w:val="clear" w:color="auto" w:fill="BDD6EE" w:themeFill="accent1" w:themeFillTint="66"/>
          </w:tcPr>
          <w:p w14:paraId="425E38D5" w14:textId="100489E9" w:rsidR="008C5092" w:rsidRPr="00FB749C" w:rsidRDefault="00FB749C" w:rsidP="2D042867">
            <w:pPr>
              <w:jc w:val="center"/>
              <w:rPr>
                <w:rFonts w:asciiTheme="majorHAnsi" w:hAnsiTheme="majorHAnsi" w:cstheme="majorBidi"/>
                <w:sz w:val="48"/>
                <w:szCs w:val="48"/>
              </w:rPr>
            </w:pPr>
            <w:r w:rsidRPr="2D042867">
              <w:rPr>
                <w:rFonts w:asciiTheme="majorHAnsi" w:hAnsiTheme="majorHAnsi" w:cstheme="majorBidi"/>
                <w:sz w:val="48"/>
                <w:szCs w:val="48"/>
              </w:rPr>
              <w:t>Year 9</w:t>
            </w:r>
          </w:p>
        </w:tc>
        <w:tc>
          <w:tcPr>
            <w:tcW w:w="5670" w:type="dxa"/>
            <w:shd w:val="clear" w:color="auto" w:fill="BDD6EE" w:themeFill="accent1" w:themeFillTint="66"/>
          </w:tcPr>
          <w:p w14:paraId="3D644373" w14:textId="076BD0CF" w:rsidR="2D042867" w:rsidRDefault="00FB749C" w:rsidP="006E15B8">
            <w:pPr>
              <w:rPr>
                <w:rFonts w:asciiTheme="majorHAnsi" w:hAnsiTheme="majorHAnsi" w:cstheme="majorBidi"/>
                <w:b/>
                <w:bCs/>
                <w:sz w:val="28"/>
                <w:szCs w:val="28"/>
              </w:rPr>
            </w:pPr>
            <w:r w:rsidRPr="2D042867">
              <w:rPr>
                <w:rFonts w:asciiTheme="majorHAnsi" w:hAnsiTheme="majorHAnsi" w:cstheme="majorBidi"/>
                <w:b/>
                <w:bCs/>
                <w:sz w:val="28"/>
                <w:szCs w:val="28"/>
              </w:rPr>
              <w:t xml:space="preserve">Topic: </w:t>
            </w:r>
            <w:r w:rsidR="003E3935">
              <w:rPr>
                <w:rFonts w:asciiTheme="majorHAnsi" w:hAnsiTheme="majorHAnsi" w:cstheme="majorBidi"/>
                <w:b/>
                <w:bCs/>
                <w:sz w:val="28"/>
                <w:szCs w:val="28"/>
              </w:rPr>
              <w:t xml:space="preserve">B1 – Cells and Microscopy </w:t>
            </w:r>
          </w:p>
          <w:p w14:paraId="4E3659D5" w14:textId="72BD924C" w:rsidR="003E3935" w:rsidRDefault="003E3935" w:rsidP="006E15B8">
            <w:pPr>
              <w:rPr>
                <w:rFonts w:asciiTheme="majorHAnsi" w:hAnsiTheme="majorHAnsi" w:cstheme="majorBidi"/>
                <w:b/>
                <w:bCs/>
                <w:sz w:val="28"/>
                <w:szCs w:val="28"/>
              </w:rPr>
            </w:pPr>
            <w:r>
              <w:rPr>
                <w:rFonts w:asciiTheme="majorHAnsi" w:hAnsiTheme="majorHAnsi" w:cstheme="majorBidi"/>
                <w:b/>
                <w:bCs/>
                <w:sz w:val="28"/>
                <w:szCs w:val="28"/>
              </w:rPr>
              <w:t xml:space="preserve">            C1 – Model of the Atom and the Periodic Table </w:t>
            </w:r>
          </w:p>
          <w:p w14:paraId="2BCB5A8E" w14:textId="4CC52AF6" w:rsidR="00FB749C" w:rsidRPr="006E15B8" w:rsidRDefault="00FB749C" w:rsidP="006E15B8">
            <w:pPr>
              <w:rPr>
                <w:rFonts w:asciiTheme="majorHAnsi" w:hAnsiTheme="majorHAnsi" w:cstheme="majorHAnsi"/>
                <w:sz w:val="28"/>
              </w:rPr>
            </w:pPr>
            <w:r w:rsidRPr="00FB749C">
              <w:rPr>
                <w:rFonts w:asciiTheme="majorHAnsi" w:hAnsiTheme="majorHAnsi" w:cstheme="majorHAnsi"/>
                <w:b/>
                <w:sz w:val="28"/>
              </w:rPr>
              <w:t xml:space="preserve">Period: </w:t>
            </w:r>
            <w:r w:rsidR="00EC6C79">
              <w:rPr>
                <w:rFonts w:asciiTheme="majorHAnsi" w:hAnsiTheme="majorHAnsi" w:cstheme="majorHAnsi"/>
                <w:sz w:val="28"/>
              </w:rPr>
              <w:t>Spring 2</w:t>
            </w:r>
            <w:bookmarkStart w:id="0" w:name="_GoBack"/>
            <w:bookmarkEnd w:id="0"/>
            <w:r w:rsidR="003E3935">
              <w:rPr>
                <w:rFonts w:asciiTheme="majorHAnsi" w:hAnsiTheme="majorHAnsi" w:cstheme="majorHAnsi"/>
                <w:sz w:val="28"/>
              </w:rPr>
              <w:t xml:space="preserve"> </w:t>
            </w:r>
          </w:p>
        </w:tc>
      </w:tr>
      <w:tr w:rsidR="008C5092" w:rsidRPr="00FB749C" w14:paraId="233E5594" w14:textId="77777777" w:rsidTr="2D042867">
        <w:tc>
          <w:tcPr>
            <w:tcW w:w="11052" w:type="dxa"/>
            <w:gridSpan w:val="2"/>
          </w:tcPr>
          <w:p w14:paraId="2E969006" w14:textId="77777777" w:rsidR="008C5092" w:rsidRPr="00FB749C" w:rsidRDefault="008C5092">
            <w:pPr>
              <w:rPr>
                <w:rFonts w:asciiTheme="majorHAnsi" w:hAnsiTheme="majorHAnsi" w:cstheme="majorHAnsi"/>
                <w:b/>
              </w:rPr>
            </w:pPr>
            <w:r w:rsidRPr="2D042867">
              <w:rPr>
                <w:rFonts w:asciiTheme="majorHAnsi" w:hAnsiTheme="majorHAnsi" w:cstheme="majorBidi"/>
                <w:b/>
                <w:bCs/>
              </w:rPr>
              <w:t>Overview of topic:</w:t>
            </w:r>
          </w:p>
          <w:p w14:paraId="68007B1F" w14:textId="77777777" w:rsidR="008C5092" w:rsidRDefault="00780CF4" w:rsidP="00780CF4">
            <w:pPr>
              <w:rPr>
                <w:rFonts w:asciiTheme="majorHAnsi" w:hAnsiTheme="majorHAnsi" w:cstheme="majorBidi"/>
                <w:color w:val="7B7B7B" w:themeColor="accent3" w:themeShade="BF"/>
              </w:rPr>
            </w:pPr>
            <w:r>
              <w:rPr>
                <w:rFonts w:asciiTheme="majorHAnsi" w:hAnsiTheme="majorHAnsi" w:cstheme="majorBidi"/>
                <w:color w:val="7B7B7B" w:themeColor="accent3" w:themeShade="BF"/>
              </w:rPr>
              <w:t>B1 – Students will begin the GCSE journey.  This topic teaches students that c</w:t>
            </w:r>
            <w:r w:rsidRPr="00780CF4">
              <w:rPr>
                <w:rFonts w:asciiTheme="majorHAnsi" w:hAnsiTheme="majorHAnsi" w:cstheme="majorBidi"/>
                <w:color w:val="7B7B7B" w:themeColor="accent3" w:themeShade="BF"/>
              </w:rPr>
              <w:t>ells are the basic unit of all forms of life. In this topic we explore how structural differences between types of cells enables them to perform specific functions within the organism. These differences in cells are controlled by genes in the nucleus. For an organism to grow, cells must divide by mitosis producing two new identical cells. If cells are isolated at an early stage of growth before they have become too specialised, they can retain their ability to grow into a range of different types of cells. This phenomenon has led to the development of stem cell technology. This is a new branch of medicine that allows doctors to repair damaged organs by growing new tissue from stem cells.</w:t>
            </w:r>
          </w:p>
          <w:p w14:paraId="63508655" w14:textId="4595D242" w:rsidR="00780CF4" w:rsidRPr="00FB749C" w:rsidRDefault="00780CF4" w:rsidP="00780CF4">
            <w:pPr>
              <w:rPr>
                <w:rFonts w:asciiTheme="majorHAnsi" w:hAnsiTheme="majorHAnsi" w:cstheme="majorBidi"/>
                <w:color w:val="7B7B7B" w:themeColor="accent3" w:themeShade="BF"/>
              </w:rPr>
            </w:pPr>
            <w:r>
              <w:rPr>
                <w:rFonts w:asciiTheme="majorHAnsi" w:hAnsiTheme="majorHAnsi" w:cstheme="majorBidi"/>
                <w:color w:val="7B7B7B" w:themeColor="accent3" w:themeShade="BF"/>
              </w:rPr>
              <w:t>C1 – In this topic, students will learn that t</w:t>
            </w:r>
            <w:r w:rsidRPr="00780CF4">
              <w:rPr>
                <w:rFonts w:asciiTheme="majorHAnsi" w:hAnsiTheme="majorHAnsi" w:cstheme="majorBidi"/>
                <w:color w:val="7B7B7B" w:themeColor="accent3" w:themeShade="BF"/>
              </w:rPr>
              <w:t>he periodic table provides chemists with a structured organisation of the known chemical elements from which they can make sense of their physical and chemical properties. The historical development of the periodic table and models of atomic structure provide good examples of how scientific ideas and explanations develop over time as new evidence emerges. The arrangement of elements in the modern periodic table can be explained in terms of atomic structure which provides evidence for the model of a nuclear atom with electrons in energy levels.</w:t>
            </w:r>
          </w:p>
        </w:tc>
      </w:tr>
      <w:tr w:rsidR="008C5092" w:rsidRPr="00FB749C" w14:paraId="46F94713" w14:textId="77777777" w:rsidTr="2D042867">
        <w:tc>
          <w:tcPr>
            <w:tcW w:w="5382" w:type="dxa"/>
            <w:shd w:val="clear" w:color="auto" w:fill="BDD6EE" w:themeFill="accent1" w:themeFillTint="66"/>
          </w:tcPr>
          <w:p w14:paraId="2965DB6B" w14:textId="77777777" w:rsidR="008C5092" w:rsidRPr="00FB749C" w:rsidRDefault="008C5092">
            <w:pPr>
              <w:rPr>
                <w:rFonts w:asciiTheme="majorHAnsi" w:hAnsiTheme="majorHAnsi" w:cstheme="majorHAnsi"/>
              </w:rPr>
            </w:pPr>
            <w:r w:rsidRPr="00FB749C">
              <w:rPr>
                <w:rFonts w:asciiTheme="majorHAnsi" w:hAnsiTheme="majorHAnsi" w:cstheme="majorHAnsi"/>
                <w:b/>
              </w:rPr>
              <w:t>Key</w:t>
            </w:r>
            <w:r w:rsidRPr="00FB749C">
              <w:rPr>
                <w:rFonts w:asciiTheme="majorHAnsi" w:hAnsiTheme="majorHAnsi" w:cstheme="majorHAnsi"/>
              </w:rPr>
              <w:t xml:space="preserve"> </w:t>
            </w:r>
            <w:r w:rsidRPr="00FB749C">
              <w:rPr>
                <w:rFonts w:asciiTheme="majorHAnsi" w:hAnsiTheme="majorHAnsi" w:cstheme="majorHAnsi"/>
                <w:b/>
              </w:rPr>
              <w:t>knowledge:</w:t>
            </w:r>
          </w:p>
          <w:p w14:paraId="3E65F587" w14:textId="748C5024" w:rsidR="2D042867" w:rsidRDefault="0082730B" w:rsidP="2D042867">
            <w:pPr>
              <w:rPr>
                <w:rFonts w:asciiTheme="majorHAnsi" w:hAnsiTheme="majorHAnsi" w:cstheme="majorBidi"/>
              </w:rPr>
            </w:pPr>
            <w:r>
              <w:rPr>
                <w:rFonts w:asciiTheme="majorHAnsi" w:hAnsiTheme="majorHAnsi" w:cstheme="majorBidi"/>
              </w:rPr>
              <w:t xml:space="preserve">Cells are fundamental biology knowledge, this is then built on so students can understand how cells in their body develop. </w:t>
            </w:r>
          </w:p>
          <w:p w14:paraId="652F10A1" w14:textId="4A9E1446" w:rsidR="00EF4F9F" w:rsidRDefault="0082730B" w:rsidP="2D042867">
            <w:pPr>
              <w:rPr>
                <w:rFonts w:asciiTheme="majorHAnsi" w:hAnsiTheme="majorHAnsi" w:cstheme="majorBidi"/>
              </w:rPr>
            </w:pPr>
            <w:r>
              <w:rPr>
                <w:rFonts w:asciiTheme="majorHAnsi" w:hAnsiTheme="majorHAnsi" w:cstheme="majorBidi"/>
              </w:rPr>
              <w:t xml:space="preserve">The periodic table is the basics of all chemistry and this topic introduces elements to students. </w:t>
            </w:r>
          </w:p>
          <w:p w14:paraId="7A2DBAF0" w14:textId="6D50DB46" w:rsidR="008C5092" w:rsidRDefault="008C5092">
            <w:pPr>
              <w:rPr>
                <w:rFonts w:asciiTheme="majorHAnsi" w:hAnsiTheme="majorHAnsi" w:cstheme="majorHAnsi"/>
                <w:b/>
              </w:rPr>
            </w:pPr>
            <w:r w:rsidRPr="00FB749C">
              <w:rPr>
                <w:rFonts w:asciiTheme="majorHAnsi" w:hAnsiTheme="majorHAnsi" w:cstheme="majorHAnsi"/>
                <w:b/>
              </w:rPr>
              <w:t>Key vocabulary:</w:t>
            </w:r>
          </w:p>
          <w:p w14:paraId="51F8FD92" w14:textId="77777777" w:rsidR="00B978BF" w:rsidRDefault="00B978BF">
            <w:pPr>
              <w:rPr>
                <w:rFonts w:asciiTheme="majorHAnsi" w:hAnsiTheme="majorHAnsi" w:cstheme="majorHAnsi"/>
                <w: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59"/>
              <w:gridCol w:w="2559"/>
            </w:tblGrid>
            <w:tr w:rsidR="00B978BF" w14:paraId="2AFF7F64" w14:textId="77777777" w:rsidTr="00EF4F9F">
              <w:tc>
                <w:tcPr>
                  <w:tcW w:w="2559" w:type="dxa"/>
                  <w:shd w:val="clear" w:color="auto" w:fill="2E74B5" w:themeFill="accent1" w:themeFillShade="BF"/>
                </w:tcPr>
                <w:p w14:paraId="26C6FB79" w14:textId="66710CE4" w:rsidR="00B978BF" w:rsidRPr="00B978BF" w:rsidRDefault="00B978BF">
                  <w:pPr>
                    <w:rPr>
                      <w:rFonts w:asciiTheme="majorHAnsi" w:hAnsiTheme="majorHAnsi" w:cstheme="majorHAnsi"/>
                      <w:b/>
                      <w:color w:val="FFFFFF" w:themeColor="background1"/>
                    </w:rPr>
                  </w:pPr>
                  <w:r w:rsidRPr="00B978BF">
                    <w:rPr>
                      <w:rFonts w:asciiTheme="majorHAnsi" w:hAnsiTheme="majorHAnsi" w:cstheme="majorHAnsi"/>
                      <w:b/>
                      <w:color w:val="FFFFFF" w:themeColor="background1"/>
                    </w:rPr>
                    <w:t>Tier 2</w:t>
                  </w:r>
                </w:p>
              </w:tc>
              <w:tc>
                <w:tcPr>
                  <w:tcW w:w="2559" w:type="dxa"/>
                  <w:shd w:val="clear" w:color="auto" w:fill="2E74B5" w:themeFill="accent1" w:themeFillShade="BF"/>
                </w:tcPr>
                <w:p w14:paraId="3AAA1BF6" w14:textId="60B07A4E" w:rsidR="00B978BF" w:rsidRPr="00B978BF" w:rsidRDefault="00B978BF">
                  <w:pPr>
                    <w:rPr>
                      <w:rFonts w:asciiTheme="majorHAnsi" w:hAnsiTheme="majorHAnsi" w:cstheme="majorHAnsi"/>
                      <w:b/>
                      <w:color w:val="FFFFFF" w:themeColor="background1"/>
                    </w:rPr>
                  </w:pPr>
                  <w:r w:rsidRPr="00B978BF">
                    <w:rPr>
                      <w:rFonts w:asciiTheme="majorHAnsi" w:hAnsiTheme="majorHAnsi" w:cstheme="majorHAnsi"/>
                      <w:b/>
                      <w:color w:val="FFFFFF" w:themeColor="background1"/>
                    </w:rPr>
                    <w:t>Tier 3</w:t>
                  </w:r>
                </w:p>
              </w:tc>
            </w:tr>
            <w:tr w:rsidR="00B978BF" w14:paraId="3B92C02F" w14:textId="77777777" w:rsidTr="00EF4F9F">
              <w:tc>
                <w:tcPr>
                  <w:tcW w:w="2559" w:type="dxa"/>
                  <w:shd w:val="clear" w:color="auto" w:fill="auto"/>
                </w:tcPr>
                <w:p w14:paraId="41EA7AA3" w14:textId="048AF872" w:rsidR="00642C85" w:rsidRDefault="00642C85">
                  <w:pPr>
                    <w:rPr>
                      <w:rFonts w:asciiTheme="majorHAnsi" w:hAnsiTheme="majorHAnsi" w:cstheme="majorHAnsi"/>
                      <w:b/>
                    </w:rPr>
                  </w:pPr>
                  <w:r>
                    <w:rPr>
                      <w:rFonts w:asciiTheme="majorHAnsi" w:hAnsiTheme="majorHAnsi" w:cstheme="majorHAnsi"/>
                      <w:b/>
                    </w:rPr>
                    <w:t xml:space="preserve">Cells </w:t>
                  </w:r>
                </w:p>
                <w:p w14:paraId="63A8E651" w14:textId="16B53CCE" w:rsidR="00642C85" w:rsidRDefault="00642C85">
                  <w:pPr>
                    <w:rPr>
                      <w:rFonts w:asciiTheme="majorHAnsi" w:hAnsiTheme="majorHAnsi" w:cstheme="majorHAnsi"/>
                      <w:b/>
                    </w:rPr>
                  </w:pPr>
                  <w:r>
                    <w:rPr>
                      <w:rFonts w:asciiTheme="majorHAnsi" w:hAnsiTheme="majorHAnsi" w:cstheme="majorHAnsi"/>
                      <w:b/>
                    </w:rPr>
                    <w:t xml:space="preserve">Rows </w:t>
                  </w:r>
                </w:p>
                <w:p w14:paraId="26C6DCB2" w14:textId="56946A0C" w:rsidR="00E5786E" w:rsidRDefault="00642C85">
                  <w:pPr>
                    <w:rPr>
                      <w:rFonts w:asciiTheme="majorHAnsi" w:hAnsiTheme="majorHAnsi" w:cstheme="majorHAnsi"/>
                      <w:b/>
                    </w:rPr>
                  </w:pPr>
                  <w:r>
                    <w:rPr>
                      <w:rFonts w:asciiTheme="majorHAnsi" w:hAnsiTheme="majorHAnsi" w:cstheme="majorHAnsi"/>
                      <w:b/>
                    </w:rPr>
                    <w:t xml:space="preserve">Columns </w:t>
                  </w:r>
                  <w:r w:rsidR="00E5786E">
                    <w:rPr>
                      <w:rFonts w:asciiTheme="majorHAnsi" w:hAnsiTheme="majorHAnsi" w:cstheme="majorHAnsi"/>
                      <w:b/>
                    </w:rPr>
                    <w:t xml:space="preserve"> </w:t>
                  </w:r>
                </w:p>
              </w:tc>
              <w:tc>
                <w:tcPr>
                  <w:tcW w:w="2559" w:type="dxa"/>
                  <w:shd w:val="clear" w:color="auto" w:fill="auto"/>
                </w:tcPr>
                <w:p w14:paraId="4FFC3951" w14:textId="7A9EC314" w:rsidR="00642C85" w:rsidRDefault="00642C85" w:rsidP="2D042867">
                  <w:pPr>
                    <w:rPr>
                      <w:rFonts w:asciiTheme="majorHAnsi" w:hAnsiTheme="majorHAnsi" w:cstheme="majorBidi"/>
                      <w:b/>
                      <w:bCs/>
                    </w:rPr>
                  </w:pPr>
                  <w:r>
                    <w:rPr>
                      <w:rFonts w:asciiTheme="majorHAnsi" w:hAnsiTheme="majorHAnsi" w:cstheme="majorBidi"/>
                      <w:b/>
                      <w:bCs/>
                    </w:rPr>
                    <w:t xml:space="preserve">Microscope </w:t>
                  </w:r>
                </w:p>
                <w:p w14:paraId="37AEDA71" w14:textId="1189017E" w:rsidR="00642C85" w:rsidRDefault="00642C85" w:rsidP="2D042867">
                  <w:pPr>
                    <w:rPr>
                      <w:rFonts w:asciiTheme="majorHAnsi" w:hAnsiTheme="majorHAnsi" w:cstheme="majorBidi"/>
                      <w:b/>
                      <w:bCs/>
                    </w:rPr>
                  </w:pPr>
                  <w:r>
                    <w:rPr>
                      <w:rFonts w:asciiTheme="majorHAnsi" w:hAnsiTheme="majorHAnsi" w:cstheme="majorBidi"/>
                      <w:b/>
                      <w:bCs/>
                    </w:rPr>
                    <w:t xml:space="preserve">Prokaryote </w:t>
                  </w:r>
                </w:p>
                <w:p w14:paraId="500AE789" w14:textId="06EA0BF4" w:rsidR="00642C85" w:rsidRDefault="00642C85" w:rsidP="2D042867">
                  <w:pPr>
                    <w:rPr>
                      <w:rFonts w:asciiTheme="majorHAnsi" w:hAnsiTheme="majorHAnsi" w:cstheme="majorBidi"/>
                      <w:b/>
                      <w:bCs/>
                    </w:rPr>
                  </w:pPr>
                  <w:r>
                    <w:rPr>
                      <w:rFonts w:asciiTheme="majorHAnsi" w:hAnsiTheme="majorHAnsi" w:cstheme="majorBidi"/>
                      <w:b/>
                      <w:bCs/>
                    </w:rPr>
                    <w:t xml:space="preserve">Eukaryote </w:t>
                  </w:r>
                </w:p>
                <w:p w14:paraId="5BD93B06" w14:textId="70E090FB" w:rsidR="00642C85" w:rsidRDefault="00642C85" w:rsidP="2D042867">
                  <w:pPr>
                    <w:rPr>
                      <w:rFonts w:asciiTheme="majorHAnsi" w:hAnsiTheme="majorHAnsi" w:cstheme="majorBidi"/>
                      <w:b/>
                      <w:bCs/>
                    </w:rPr>
                  </w:pPr>
                  <w:proofErr w:type="spellStart"/>
                  <w:r>
                    <w:rPr>
                      <w:rFonts w:asciiTheme="majorHAnsi" w:hAnsiTheme="majorHAnsi" w:cstheme="majorBidi"/>
                      <w:b/>
                      <w:bCs/>
                    </w:rPr>
                    <w:t>Protist</w:t>
                  </w:r>
                  <w:proofErr w:type="spellEnd"/>
                  <w:r>
                    <w:rPr>
                      <w:rFonts w:asciiTheme="majorHAnsi" w:hAnsiTheme="majorHAnsi" w:cstheme="majorBidi"/>
                      <w:b/>
                      <w:bCs/>
                    </w:rPr>
                    <w:t xml:space="preserve"> </w:t>
                  </w:r>
                </w:p>
                <w:p w14:paraId="52D16B1E" w14:textId="47073590" w:rsidR="00642C85" w:rsidRDefault="00642C85" w:rsidP="2D042867">
                  <w:pPr>
                    <w:rPr>
                      <w:rFonts w:asciiTheme="majorHAnsi" w:hAnsiTheme="majorHAnsi" w:cstheme="majorBidi"/>
                      <w:b/>
                      <w:bCs/>
                    </w:rPr>
                  </w:pPr>
                  <w:r>
                    <w:rPr>
                      <w:rFonts w:asciiTheme="majorHAnsi" w:hAnsiTheme="majorHAnsi" w:cstheme="majorBidi"/>
                      <w:b/>
                      <w:bCs/>
                    </w:rPr>
                    <w:t>Stem cell</w:t>
                  </w:r>
                </w:p>
                <w:p w14:paraId="52F58189" w14:textId="2A4263D2" w:rsidR="00642C85" w:rsidRDefault="00642C85" w:rsidP="2D042867">
                  <w:pPr>
                    <w:rPr>
                      <w:rFonts w:asciiTheme="majorHAnsi" w:hAnsiTheme="majorHAnsi" w:cstheme="majorBidi"/>
                      <w:b/>
                      <w:bCs/>
                    </w:rPr>
                  </w:pPr>
                  <w:r>
                    <w:rPr>
                      <w:rFonts w:asciiTheme="majorHAnsi" w:hAnsiTheme="majorHAnsi" w:cstheme="majorBidi"/>
                      <w:b/>
                      <w:bCs/>
                    </w:rPr>
                    <w:t xml:space="preserve">Element </w:t>
                  </w:r>
                </w:p>
                <w:p w14:paraId="31A52048" w14:textId="77777777" w:rsidR="00642C85" w:rsidRDefault="00642C85" w:rsidP="2D042867">
                  <w:pPr>
                    <w:rPr>
                      <w:rFonts w:asciiTheme="majorHAnsi" w:hAnsiTheme="majorHAnsi" w:cstheme="majorBidi"/>
                      <w:b/>
                      <w:bCs/>
                    </w:rPr>
                  </w:pPr>
                  <w:r>
                    <w:rPr>
                      <w:rFonts w:asciiTheme="majorHAnsi" w:hAnsiTheme="majorHAnsi" w:cstheme="majorBidi"/>
                      <w:b/>
                      <w:bCs/>
                    </w:rPr>
                    <w:t xml:space="preserve">Compound </w:t>
                  </w:r>
                </w:p>
                <w:p w14:paraId="64A00084" w14:textId="77777777" w:rsidR="00642C85" w:rsidRDefault="00642C85" w:rsidP="2D042867">
                  <w:pPr>
                    <w:rPr>
                      <w:rFonts w:asciiTheme="majorHAnsi" w:hAnsiTheme="majorHAnsi" w:cstheme="majorBidi"/>
                      <w:b/>
                      <w:bCs/>
                    </w:rPr>
                  </w:pPr>
                  <w:r>
                    <w:rPr>
                      <w:rFonts w:asciiTheme="majorHAnsi" w:hAnsiTheme="majorHAnsi" w:cstheme="majorBidi"/>
                      <w:b/>
                      <w:bCs/>
                    </w:rPr>
                    <w:t xml:space="preserve">Proton </w:t>
                  </w:r>
                </w:p>
                <w:p w14:paraId="5E68DA1C" w14:textId="77777777" w:rsidR="00642C85" w:rsidRDefault="00642C85" w:rsidP="2D042867">
                  <w:pPr>
                    <w:rPr>
                      <w:rFonts w:asciiTheme="majorHAnsi" w:hAnsiTheme="majorHAnsi" w:cstheme="majorBidi"/>
                      <w:b/>
                      <w:bCs/>
                    </w:rPr>
                  </w:pPr>
                  <w:r>
                    <w:rPr>
                      <w:rFonts w:asciiTheme="majorHAnsi" w:hAnsiTheme="majorHAnsi" w:cstheme="majorBidi"/>
                      <w:b/>
                      <w:bCs/>
                    </w:rPr>
                    <w:t xml:space="preserve">Neutron </w:t>
                  </w:r>
                </w:p>
                <w:p w14:paraId="247EA304" w14:textId="77777777" w:rsidR="00642C85" w:rsidRDefault="00642C85" w:rsidP="2D042867">
                  <w:pPr>
                    <w:rPr>
                      <w:rFonts w:asciiTheme="majorHAnsi" w:hAnsiTheme="majorHAnsi" w:cstheme="majorBidi"/>
                      <w:b/>
                      <w:bCs/>
                    </w:rPr>
                  </w:pPr>
                  <w:r>
                    <w:rPr>
                      <w:rFonts w:asciiTheme="majorHAnsi" w:hAnsiTheme="majorHAnsi" w:cstheme="majorBidi"/>
                      <w:b/>
                      <w:bCs/>
                    </w:rPr>
                    <w:t xml:space="preserve">Electron </w:t>
                  </w:r>
                </w:p>
                <w:p w14:paraId="360D6970" w14:textId="6A3FBCFF" w:rsidR="00E5786E" w:rsidRDefault="00642C85" w:rsidP="2D042867">
                  <w:pPr>
                    <w:rPr>
                      <w:rFonts w:asciiTheme="majorHAnsi" w:hAnsiTheme="majorHAnsi" w:cstheme="majorBidi"/>
                      <w:b/>
                      <w:bCs/>
                    </w:rPr>
                  </w:pPr>
                  <w:r>
                    <w:rPr>
                      <w:rFonts w:asciiTheme="majorHAnsi" w:hAnsiTheme="majorHAnsi" w:cstheme="majorBidi"/>
                      <w:b/>
                      <w:bCs/>
                    </w:rPr>
                    <w:t xml:space="preserve">Shell </w:t>
                  </w:r>
                </w:p>
              </w:tc>
            </w:tr>
          </w:tbl>
          <w:p w14:paraId="420A7412" w14:textId="0BECDE69" w:rsidR="008C5092" w:rsidRPr="00FB749C" w:rsidRDefault="008C5092" w:rsidP="2D042867">
            <w:pPr>
              <w:rPr>
                <w:rFonts w:asciiTheme="majorHAnsi" w:hAnsiTheme="majorHAnsi" w:cstheme="majorBidi"/>
                <w:b/>
                <w:bCs/>
              </w:rPr>
            </w:pPr>
          </w:p>
        </w:tc>
        <w:tc>
          <w:tcPr>
            <w:tcW w:w="5670" w:type="dxa"/>
            <w:shd w:val="clear" w:color="auto" w:fill="BDD6EE" w:themeFill="accent1" w:themeFillTint="66"/>
          </w:tcPr>
          <w:p w14:paraId="59B629B0" w14:textId="37F35747" w:rsidR="008C5092" w:rsidRPr="00FB749C" w:rsidRDefault="008C5092" w:rsidP="2D042867">
            <w:pPr>
              <w:rPr>
                <w:rFonts w:asciiTheme="majorHAnsi" w:hAnsiTheme="majorHAnsi" w:cstheme="majorBidi"/>
                <w:b/>
                <w:bCs/>
              </w:rPr>
            </w:pPr>
            <w:r w:rsidRPr="2D042867">
              <w:rPr>
                <w:rFonts w:asciiTheme="majorHAnsi" w:hAnsiTheme="majorHAnsi" w:cstheme="majorBidi"/>
                <w:b/>
                <w:bCs/>
              </w:rPr>
              <w:t>Key skills:</w:t>
            </w:r>
            <w:r w:rsidR="008F43BF" w:rsidRPr="2D042867">
              <w:rPr>
                <w:rFonts w:asciiTheme="majorHAnsi" w:hAnsiTheme="majorHAnsi" w:cstheme="majorBidi"/>
                <w:b/>
                <w:bCs/>
              </w:rPr>
              <w:t xml:space="preserve"> </w:t>
            </w:r>
          </w:p>
          <w:p w14:paraId="3C6A340F" w14:textId="77777777" w:rsidR="008C5092" w:rsidRPr="00FB749C" w:rsidRDefault="008C5092" w:rsidP="2D042867">
            <w:pPr>
              <w:rPr>
                <w:rFonts w:asciiTheme="majorHAnsi" w:hAnsiTheme="majorHAnsi" w:cstheme="majorBidi"/>
                <w:b/>
                <w:bCs/>
                <w:i/>
                <w:iCs/>
              </w:rPr>
            </w:pPr>
            <w:r w:rsidRPr="2D042867">
              <w:rPr>
                <w:rFonts w:asciiTheme="majorHAnsi" w:hAnsiTheme="majorHAnsi" w:cstheme="majorBidi"/>
                <w:b/>
                <w:bCs/>
                <w:i/>
                <w:iCs/>
              </w:rPr>
              <w:t>Know how to…</w:t>
            </w:r>
          </w:p>
          <w:p w14:paraId="55DC9830" w14:textId="71D61564" w:rsidR="00FC263D" w:rsidRDefault="00642C85" w:rsidP="00EB6676">
            <w:pPr>
              <w:pStyle w:val="ListParagraph"/>
              <w:numPr>
                <w:ilvl w:val="0"/>
                <w:numId w:val="3"/>
              </w:numPr>
              <w:rPr>
                <w:rFonts w:asciiTheme="majorHAnsi" w:hAnsiTheme="majorHAnsi" w:cstheme="majorHAnsi"/>
              </w:rPr>
            </w:pPr>
            <w:r>
              <w:rPr>
                <w:rFonts w:asciiTheme="majorHAnsi" w:hAnsiTheme="majorHAnsi" w:cstheme="majorHAnsi"/>
              </w:rPr>
              <w:t xml:space="preserve">Calculate magnification </w:t>
            </w:r>
          </w:p>
          <w:p w14:paraId="3CFF99C9" w14:textId="35D05F10" w:rsidR="00642C85" w:rsidRDefault="00642C85" w:rsidP="00EB6676">
            <w:pPr>
              <w:pStyle w:val="ListParagraph"/>
              <w:numPr>
                <w:ilvl w:val="0"/>
                <w:numId w:val="3"/>
              </w:numPr>
              <w:rPr>
                <w:rFonts w:asciiTheme="majorHAnsi" w:hAnsiTheme="majorHAnsi" w:cstheme="majorHAnsi"/>
              </w:rPr>
            </w:pPr>
            <w:r>
              <w:rPr>
                <w:rFonts w:asciiTheme="majorHAnsi" w:hAnsiTheme="majorHAnsi" w:cstheme="majorHAnsi"/>
              </w:rPr>
              <w:t xml:space="preserve">Accurately use a microscope </w:t>
            </w:r>
          </w:p>
          <w:p w14:paraId="15DBB1A5" w14:textId="44833C9D" w:rsidR="00642C85" w:rsidRDefault="00642C85" w:rsidP="00EB6676">
            <w:pPr>
              <w:pStyle w:val="ListParagraph"/>
              <w:numPr>
                <w:ilvl w:val="0"/>
                <w:numId w:val="3"/>
              </w:numPr>
              <w:rPr>
                <w:rFonts w:asciiTheme="majorHAnsi" w:hAnsiTheme="majorHAnsi" w:cstheme="majorHAnsi"/>
              </w:rPr>
            </w:pPr>
            <w:r>
              <w:rPr>
                <w:rFonts w:asciiTheme="majorHAnsi" w:hAnsiTheme="majorHAnsi" w:cstheme="majorHAnsi"/>
              </w:rPr>
              <w:t xml:space="preserve">Analyse ethical situations </w:t>
            </w:r>
          </w:p>
          <w:p w14:paraId="79B91E69" w14:textId="11114908" w:rsidR="00642C85" w:rsidRDefault="00642C85" w:rsidP="00EB6676">
            <w:pPr>
              <w:pStyle w:val="ListParagraph"/>
              <w:numPr>
                <w:ilvl w:val="0"/>
                <w:numId w:val="3"/>
              </w:numPr>
              <w:rPr>
                <w:rFonts w:asciiTheme="majorHAnsi" w:hAnsiTheme="majorHAnsi" w:cstheme="majorHAnsi"/>
              </w:rPr>
            </w:pPr>
            <w:r>
              <w:rPr>
                <w:rFonts w:asciiTheme="majorHAnsi" w:hAnsiTheme="majorHAnsi" w:cstheme="majorHAnsi"/>
              </w:rPr>
              <w:t xml:space="preserve">Use the periodic table </w:t>
            </w:r>
          </w:p>
          <w:p w14:paraId="5F2B68AF" w14:textId="27D5FCD6" w:rsidR="00642C85" w:rsidRDefault="00642C85" w:rsidP="00EB6676">
            <w:pPr>
              <w:pStyle w:val="ListParagraph"/>
              <w:numPr>
                <w:ilvl w:val="0"/>
                <w:numId w:val="3"/>
              </w:numPr>
              <w:rPr>
                <w:rFonts w:asciiTheme="majorHAnsi" w:hAnsiTheme="majorHAnsi" w:cstheme="majorHAnsi"/>
              </w:rPr>
            </w:pPr>
            <w:r>
              <w:rPr>
                <w:rFonts w:asciiTheme="majorHAnsi" w:hAnsiTheme="majorHAnsi" w:cstheme="majorHAnsi"/>
              </w:rPr>
              <w:t>Represent element as labelled diagrams</w:t>
            </w:r>
          </w:p>
          <w:p w14:paraId="6A2EF6EE" w14:textId="77777777" w:rsidR="00581D5B" w:rsidRPr="00581D5B" w:rsidRDefault="00581D5B" w:rsidP="00581D5B">
            <w:pPr>
              <w:ind w:left="360"/>
              <w:rPr>
                <w:rFonts w:asciiTheme="majorHAnsi" w:hAnsiTheme="majorHAnsi" w:cstheme="majorHAnsi"/>
              </w:rPr>
            </w:pPr>
          </w:p>
          <w:p w14:paraId="4D761B11" w14:textId="77777777" w:rsidR="008C5092" w:rsidRPr="00FB749C" w:rsidRDefault="008C5092">
            <w:pPr>
              <w:rPr>
                <w:rFonts w:asciiTheme="majorHAnsi" w:hAnsiTheme="majorHAnsi" w:cstheme="majorHAnsi"/>
              </w:rPr>
            </w:pPr>
          </w:p>
        </w:tc>
      </w:tr>
      <w:tr w:rsidR="008C5092" w:rsidRPr="00FB749C" w14:paraId="598C0350" w14:textId="77777777" w:rsidTr="2D042867">
        <w:tc>
          <w:tcPr>
            <w:tcW w:w="5382" w:type="dxa"/>
          </w:tcPr>
          <w:p w14:paraId="64286CF5" w14:textId="10A0D17B" w:rsidR="008C5092" w:rsidRDefault="008C5092" w:rsidP="2D042867">
            <w:pPr>
              <w:rPr>
                <w:rFonts w:asciiTheme="majorHAnsi" w:hAnsiTheme="majorHAnsi" w:cstheme="majorBidi"/>
                <w:b/>
                <w:bCs/>
              </w:rPr>
            </w:pPr>
            <w:r w:rsidRPr="2D042867">
              <w:rPr>
                <w:rFonts w:asciiTheme="majorHAnsi" w:hAnsiTheme="majorHAnsi" w:cstheme="majorBidi"/>
                <w:b/>
                <w:bCs/>
              </w:rPr>
              <w:t>Co-curricular opportunities:</w:t>
            </w:r>
          </w:p>
          <w:p w14:paraId="4FA89669" w14:textId="77777777" w:rsidR="00581D5B" w:rsidRPr="00581D5B" w:rsidRDefault="00581D5B" w:rsidP="2D042867">
            <w:pPr>
              <w:rPr>
                <w:rFonts w:asciiTheme="majorHAnsi" w:hAnsiTheme="majorHAnsi" w:cstheme="majorBidi"/>
                <w:b/>
                <w:bCs/>
                <w:i/>
                <w:iCs/>
              </w:rPr>
            </w:pPr>
          </w:p>
          <w:p w14:paraId="1D44ADF0" w14:textId="7F44D6D2" w:rsidR="00581D5B" w:rsidRPr="00581D5B" w:rsidRDefault="00581D5B" w:rsidP="2D042867">
            <w:pPr>
              <w:rPr>
                <w:rFonts w:asciiTheme="majorHAnsi" w:hAnsiTheme="majorHAnsi" w:cstheme="majorBidi"/>
                <w:b/>
                <w:bCs/>
                <w:i/>
                <w:iCs/>
              </w:rPr>
            </w:pPr>
            <w:r w:rsidRPr="00581D5B">
              <w:rPr>
                <w:rFonts w:asciiTheme="majorHAnsi" w:hAnsiTheme="majorHAnsi" w:cstheme="majorBidi"/>
                <w:b/>
                <w:bCs/>
                <w:i/>
                <w:iCs/>
              </w:rPr>
              <w:t>Maths skills to calculate equations.</w:t>
            </w:r>
          </w:p>
          <w:p w14:paraId="7DE8D0A9" w14:textId="77777777" w:rsidR="008C5092" w:rsidRPr="00FB749C" w:rsidRDefault="008C5092">
            <w:pPr>
              <w:rPr>
                <w:rFonts w:asciiTheme="majorHAnsi" w:hAnsiTheme="majorHAnsi" w:cstheme="majorHAnsi"/>
              </w:rPr>
            </w:pPr>
          </w:p>
          <w:p w14:paraId="6799E58B" w14:textId="77777777" w:rsidR="008C5092" w:rsidRPr="00FB749C" w:rsidRDefault="008C5092">
            <w:pPr>
              <w:rPr>
                <w:rFonts w:asciiTheme="majorHAnsi" w:hAnsiTheme="majorHAnsi" w:cstheme="majorHAnsi"/>
              </w:rPr>
            </w:pPr>
          </w:p>
          <w:p w14:paraId="1607F2F8" w14:textId="77777777" w:rsidR="008C5092" w:rsidRPr="00FB749C" w:rsidRDefault="008C5092">
            <w:pPr>
              <w:rPr>
                <w:rFonts w:asciiTheme="majorHAnsi" w:hAnsiTheme="majorHAnsi" w:cstheme="majorHAnsi"/>
              </w:rPr>
            </w:pPr>
          </w:p>
        </w:tc>
        <w:tc>
          <w:tcPr>
            <w:tcW w:w="5670" w:type="dxa"/>
          </w:tcPr>
          <w:p w14:paraId="7026E682" w14:textId="0A3DAAF4" w:rsidR="008C5092" w:rsidRDefault="008C5092" w:rsidP="2D042867">
            <w:pPr>
              <w:rPr>
                <w:rFonts w:asciiTheme="majorHAnsi" w:hAnsiTheme="majorHAnsi" w:cstheme="majorBidi"/>
                <w:b/>
                <w:bCs/>
              </w:rPr>
            </w:pPr>
            <w:r w:rsidRPr="2D042867">
              <w:rPr>
                <w:rFonts w:asciiTheme="majorHAnsi" w:hAnsiTheme="majorHAnsi" w:cstheme="majorBidi"/>
                <w:b/>
                <w:bCs/>
              </w:rPr>
              <w:t xml:space="preserve">Key reading skills taught and key texts: </w:t>
            </w:r>
          </w:p>
          <w:p w14:paraId="5C9635A9" w14:textId="18267196" w:rsidR="00FB053D" w:rsidRDefault="00642C85">
            <w:pPr>
              <w:rPr>
                <w:rFonts w:asciiTheme="majorHAnsi" w:hAnsiTheme="majorHAnsi" w:cstheme="majorBidi"/>
                <w:b/>
                <w:bCs/>
              </w:rPr>
            </w:pPr>
            <w:r>
              <w:rPr>
                <w:rFonts w:asciiTheme="majorHAnsi" w:hAnsiTheme="majorHAnsi" w:cstheme="majorBidi"/>
                <w:b/>
                <w:bCs/>
              </w:rPr>
              <w:t xml:space="preserve">DART activities </w:t>
            </w:r>
          </w:p>
          <w:p w14:paraId="21DB1C37" w14:textId="77777777" w:rsidR="00D913B3" w:rsidRDefault="00D913B3">
            <w:pPr>
              <w:rPr>
                <w:rFonts w:asciiTheme="majorHAnsi" w:hAnsiTheme="majorHAnsi" w:cstheme="majorHAnsi"/>
                <w:b/>
              </w:rPr>
            </w:pPr>
          </w:p>
          <w:p w14:paraId="4414B80C" w14:textId="3BA66914" w:rsidR="00FB053D" w:rsidRPr="00FB749C" w:rsidRDefault="00FB053D">
            <w:pPr>
              <w:rPr>
                <w:rFonts w:asciiTheme="majorHAnsi" w:hAnsiTheme="majorHAnsi" w:cstheme="majorHAnsi"/>
                <w:b/>
              </w:rPr>
            </w:pPr>
            <w:r>
              <w:rPr>
                <w:rFonts w:asciiTheme="majorHAnsi" w:hAnsiTheme="majorHAnsi" w:cstheme="majorHAnsi"/>
                <w:b/>
              </w:rPr>
              <w:t>Wider Reading Opportunities/Links:</w:t>
            </w:r>
          </w:p>
          <w:p w14:paraId="3EF8601D" w14:textId="5D058971" w:rsidR="00D913B3" w:rsidRPr="00FB749C" w:rsidRDefault="00EC6C79" w:rsidP="00642C85">
            <w:pPr>
              <w:rPr>
                <w:rFonts w:asciiTheme="majorHAnsi" w:hAnsiTheme="majorHAnsi" w:cstheme="majorHAnsi"/>
              </w:rPr>
            </w:pPr>
            <w:hyperlink r:id="rId8" w:history="1">
              <w:r w:rsidR="00642C85" w:rsidRPr="00464772">
                <w:rPr>
                  <w:rStyle w:val="Hyperlink"/>
                  <w:rFonts w:asciiTheme="majorHAnsi" w:hAnsiTheme="majorHAnsi" w:cstheme="majorHAnsi"/>
                </w:rPr>
                <w:t>https://www.microscopemaster.com/history-of-the-microscope.html</w:t>
              </w:r>
            </w:hyperlink>
            <w:r w:rsidR="00642C85">
              <w:rPr>
                <w:rFonts w:asciiTheme="majorHAnsi" w:hAnsiTheme="majorHAnsi" w:cstheme="majorHAnsi"/>
              </w:rPr>
              <w:t xml:space="preserve"> </w:t>
            </w:r>
          </w:p>
        </w:tc>
      </w:tr>
      <w:tr w:rsidR="008C5092" w:rsidRPr="00FB749C" w14:paraId="5112E56F" w14:textId="77777777" w:rsidTr="2D042867">
        <w:tc>
          <w:tcPr>
            <w:tcW w:w="11052" w:type="dxa"/>
            <w:gridSpan w:val="2"/>
            <w:shd w:val="clear" w:color="auto" w:fill="BDD6EE" w:themeFill="accent1" w:themeFillTint="66"/>
          </w:tcPr>
          <w:p w14:paraId="6B67F88A" w14:textId="77777777" w:rsidR="008C5092" w:rsidRPr="00FB749C" w:rsidRDefault="008C5092">
            <w:pPr>
              <w:rPr>
                <w:rFonts w:asciiTheme="majorHAnsi" w:hAnsiTheme="majorHAnsi" w:cstheme="majorHAnsi"/>
                <w:b/>
              </w:rPr>
            </w:pPr>
            <w:r w:rsidRPr="00FB749C">
              <w:rPr>
                <w:rFonts w:asciiTheme="majorHAnsi" w:hAnsiTheme="majorHAnsi" w:cstheme="majorHAnsi"/>
                <w:b/>
              </w:rPr>
              <w:t>How can I use this information at home?</w:t>
            </w:r>
          </w:p>
          <w:p w14:paraId="0EB6B63B"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Conversation starters with your children to discuss their learning</w:t>
            </w:r>
          </w:p>
          <w:p w14:paraId="12799EB9"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Support your child in carry</w:t>
            </w:r>
            <w:r w:rsidR="00FB749C">
              <w:rPr>
                <w:rFonts w:asciiTheme="majorHAnsi" w:hAnsiTheme="majorHAnsi" w:cstheme="majorHAnsi"/>
              </w:rPr>
              <w:t>i</w:t>
            </w:r>
            <w:r w:rsidRPr="00FB749C">
              <w:rPr>
                <w:rFonts w:asciiTheme="majorHAnsi" w:hAnsiTheme="majorHAnsi" w:cstheme="majorHAnsi"/>
              </w:rPr>
              <w:t>ng out independent research around the topic</w:t>
            </w:r>
          </w:p>
          <w:p w14:paraId="5ECAD5E7"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 xml:space="preserve">Visit your local library (or </w:t>
            </w:r>
            <w:proofErr w:type="spellStart"/>
            <w:r w:rsidRPr="00FB749C">
              <w:rPr>
                <w:rFonts w:asciiTheme="majorHAnsi" w:hAnsiTheme="majorHAnsi" w:cstheme="majorHAnsi"/>
              </w:rPr>
              <w:t>BorrowBox</w:t>
            </w:r>
            <w:proofErr w:type="spellEnd"/>
            <w:r w:rsidRPr="00FB749C">
              <w:rPr>
                <w:rFonts w:asciiTheme="majorHAnsi" w:hAnsiTheme="majorHAnsi" w:cstheme="majorHAnsi"/>
              </w:rPr>
              <w:t>), museums, or other locations to explore the topic</w:t>
            </w:r>
          </w:p>
          <w:p w14:paraId="267CEFB0"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Promote books/other texts that explore this topic (see reading section)</w:t>
            </w:r>
          </w:p>
          <w:p w14:paraId="2203F494"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Help your child to learn the key vocabulary</w:t>
            </w:r>
          </w:p>
          <w:p w14:paraId="0CCA89BE" w14:textId="77777777" w:rsidR="008C5092" w:rsidRPr="00FB749C" w:rsidRDefault="008C5092">
            <w:pPr>
              <w:rPr>
                <w:rFonts w:asciiTheme="majorHAnsi" w:hAnsiTheme="majorHAnsi" w:cstheme="majorHAnsi"/>
              </w:rPr>
            </w:pPr>
          </w:p>
        </w:tc>
      </w:tr>
    </w:tbl>
    <w:p w14:paraId="5CF8C1FE" w14:textId="77777777" w:rsidR="00242B8E" w:rsidRDefault="00242B8E"/>
    <w:sectPr w:rsidR="00242B8E" w:rsidSect="008C509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9F"/>
    <w:multiLevelType w:val="hybridMultilevel"/>
    <w:tmpl w:val="2E2A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ED31FF"/>
    <w:multiLevelType w:val="hybridMultilevel"/>
    <w:tmpl w:val="82B847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2E5590"/>
    <w:multiLevelType w:val="hybridMultilevel"/>
    <w:tmpl w:val="7E22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92"/>
    <w:rsid w:val="001624EF"/>
    <w:rsid w:val="00242B8E"/>
    <w:rsid w:val="00276549"/>
    <w:rsid w:val="002F136F"/>
    <w:rsid w:val="003E3935"/>
    <w:rsid w:val="004D2C06"/>
    <w:rsid w:val="00581D5B"/>
    <w:rsid w:val="005A2EE9"/>
    <w:rsid w:val="006215DF"/>
    <w:rsid w:val="00631C28"/>
    <w:rsid w:val="00642C85"/>
    <w:rsid w:val="006E15B8"/>
    <w:rsid w:val="00780CF4"/>
    <w:rsid w:val="007910A5"/>
    <w:rsid w:val="007F3E60"/>
    <w:rsid w:val="0082730B"/>
    <w:rsid w:val="008C5092"/>
    <w:rsid w:val="008E10BB"/>
    <w:rsid w:val="008F43BF"/>
    <w:rsid w:val="00992A02"/>
    <w:rsid w:val="00A565FD"/>
    <w:rsid w:val="00B978BF"/>
    <w:rsid w:val="00BE6CC9"/>
    <w:rsid w:val="00D12D6D"/>
    <w:rsid w:val="00D913B3"/>
    <w:rsid w:val="00E5786E"/>
    <w:rsid w:val="00EB6676"/>
    <w:rsid w:val="00EC6C79"/>
    <w:rsid w:val="00EF4F9F"/>
    <w:rsid w:val="00FB053D"/>
    <w:rsid w:val="00FB749C"/>
    <w:rsid w:val="00FC263D"/>
    <w:rsid w:val="089A50C0"/>
    <w:rsid w:val="09CE1274"/>
    <w:rsid w:val="13F4655C"/>
    <w:rsid w:val="159035BD"/>
    <w:rsid w:val="172C061E"/>
    <w:rsid w:val="1D9644DC"/>
    <w:rsid w:val="2C0E6D36"/>
    <w:rsid w:val="2D042867"/>
    <w:rsid w:val="39D60324"/>
    <w:rsid w:val="3CE92B62"/>
    <w:rsid w:val="3F9E0183"/>
    <w:rsid w:val="40E8F25B"/>
    <w:rsid w:val="4420931D"/>
    <w:rsid w:val="468F108E"/>
    <w:rsid w:val="47944129"/>
    <w:rsid w:val="49AE860D"/>
    <w:rsid w:val="511F441E"/>
    <w:rsid w:val="552E1047"/>
    <w:rsid w:val="5891BD04"/>
    <w:rsid w:val="5C6A3D5F"/>
    <w:rsid w:val="5FFADD06"/>
    <w:rsid w:val="603ADBC7"/>
    <w:rsid w:val="63727C89"/>
    <w:rsid w:val="66379CF5"/>
    <w:rsid w:val="68F3C829"/>
    <w:rsid w:val="723D883D"/>
    <w:rsid w:val="76786061"/>
    <w:rsid w:val="771D6442"/>
    <w:rsid w:val="7C497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6C01"/>
  <w15:chartTrackingRefBased/>
  <w15:docId w15:val="{B599A31F-C878-41FC-80DB-78EDE48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50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C50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C5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5092"/>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D91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copemaster.com/history-of-the-microscope.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FF985E831F14AB564F09E3FFDF8D0" ma:contentTypeVersion="12" ma:contentTypeDescription="Create a new document." ma:contentTypeScope="" ma:versionID="c43342a50b9e2b3ff6ee34109396cf68">
  <xsd:schema xmlns:xsd="http://www.w3.org/2001/XMLSchema" xmlns:xs="http://www.w3.org/2001/XMLSchema" xmlns:p="http://schemas.microsoft.com/office/2006/metadata/properties" xmlns:ns2="ec36fff7-63ed-43ef-9e4f-2d37d750b7db" xmlns:ns3="86eb32c4-3dad-45d5-a9f3-4978cb784179" targetNamespace="http://schemas.microsoft.com/office/2006/metadata/properties" ma:root="true" ma:fieldsID="3409d8f79b289e9f1da002e3d820b453" ns2:_="" ns3:_="">
    <xsd:import namespace="ec36fff7-63ed-43ef-9e4f-2d37d750b7db"/>
    <xsd:import namespace="86eb32c4-3dad-45d5-a9f3-4978cb7841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fff7-63ed-43ef-9e4f-2d37d750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b32c4-3dad-45d5-a9f3-4978cb7841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06FF6-D855-42A5-ABF1-2E090649B947}">
  <ds:schemaRefs>
    <ds:schemaRef ds:uri="http://schemas.microsoft.com/office/2006/documentManagement/types"/>
    <ds:schemaRef ds:uri="86eb32c4-3dad-45d5-a9f3-4978cb784179"/>
    <ds:schemaRef ds:uri="ec36fff7-63ed-43ef-9e4f-2d37d750b7db"/>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AF345ED-E82B-4EB2-AB04-29C055047045}">
  <ds:schemaRefs>
    <ds:schemaRef ds:uri="http://schemas.microsoft.com/sharepoint/v3/contenttype/forms"/>
  </ds:schemaRefs>
</ds:datastoreItem>
</file>

<file path=customXml/itemProps3.xml><?xml version="1.0" encoding="utf-8"?>
<ds:datastoreItem xmlns:ds="http://schemas.openxmlformats.org/officeDocument/2006/customXml" ds:itemID="{ACE19171-186D-4FC5-9B2B-AC33C310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6fff7-63ed-43ef-9e4f-2d37d750b7db"/>
    <ds:schemaRef ds:uri="86eb32c4-3dad-45d5-a9f3-4978cb784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Rachel</dc:creator>
  <cp:keywords/>
  <dc:description/>
  <cp:lastModifiedBy>E.Balmforth</cp:lastModifiedBy>
  <cp:revision>2</cp:revision>
  <dcterms:created xsi:type="dcterms:W3CDTF">2023-02-09T10:31:00Z</dcterms:created>
  <dcterms:modified xsi:type="dcterms:W3CDTF">2023-02-09T10:31:00Z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0x0101005D9FF985E831F14AB564F09E3FFDF8D0</vt:lpwstr>
  </property>
</Properties>
</file>