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910" w:type="dxa"/>
        <w:tblLook w:val="04A0" w:firstRow="1" w:lastRow="0" w:firstColumn="1" w:lastColumn="0" w:noHBand="0" w:noVBand="1"/>
      </w:tblPr>
      <w:tblGrid>
        <w:gridCol w:w="5382"/>
        <w:gridCol w:w="5528"/>
      </w:tblGrid>
      <w:tr w:rsidR="008C5092" w:rsidRPr="00FB749C" w14:paraId="335DBFDF" w14:textId="77777777" w:rsidTr="0085556C">
        <w:tc>
          <w:tcPr>
            <w:tcW w:w="5382" w:type="dxa"/>
            <w:shd w:val="clear" w:color="auto" w:fill="BDD6EE" w:themeFill="accent1" w:themeFillTint="66"/>
          </w:tcPr>
          <w:p w14:paraId="425E38D5" w14:textId="71446B94" w:rsidR="008C5092" w:rsidRPr="00FB749C" w:rsidRDefault="00FB749C" w:rsidP="0065041E">
            <w:pPr>
              <w:jc w:val="center"/>
              <w:rPr>
                <w:rFonts w:asciiTheme="majorHAnsi" w:hAnsiTheme="majorHAnsi" w:cstheme="majorHAnsi"/>
                <w:sz w:val="48"/>
              </w:rPr>
            </w:pPr>
            <w:bookmarkStart w:id="0" w:name="_GoBack"/>
            <w:bookmarkEnd w:id="0"/>
            <w:r w:rsidRPr="00FB749C">
              <w:rPr>
                <w:rFonts w:asciiTheme="majorHAnsi" w:hAnsiTheme="majorHAnsi" w:cstheme="majorHAnsi"/>
                <w:sz w:val="48"/>
              </w:rPr>
              <w:t xml:space="preserve">Year </w:t>
            </w:r>
            <w:r w:rsidR="0065041E">
              <w:rPr>
                <w:rFonts w:asciiTheme="majorHAnsi" w:hAnsiTheme="majorHAnsi" w:cstheme="majorHAnsi"/>
                <w:sz w:val="48"/>
              </w:rPr>
              <w:t>9</w:t>
            </w:r>
          </w:p>
        </w:tc>
        <w:tc>
          <w:tcPr>
            <w:tcW w:w="5528" w:type="dxa"/>
            <w:shd w:val="clear" w:color="auto" w:fill="BDD6EE" w:themeFill="accent1" w:themeFillTint="66"/>
          </w:tcPr>
          <w:p w14:paraId="0FF1C45D" w14:textId="2D26BF59" w:rsidR="009722F8" w:rsidRDefault="00FB749C" w:rsidP="0065041E">
            <w:pPr>
              <w:widowControl w:val="0"/>
              <w:rPr>
                <w:rFonts w:asciiTheme="majorHAnsi" w:hAnsiTheme="majorHAnsi" w:cstheme="majorHAnsi"/>
                <w:b/>
                <w:sz w:val="28"/>
              </w:rPr>
            </w:pPr>
            <w:r w:rsidRPr="00FB749C">
              <w:rPr>
                <w:rFonts w:asciiTheme="majorHAnsi" w:hAnsiTheme="majorHAnsi" w:cstheme="majorHAnsi"/>
                <w:b/>
                <w:sz w:val="28"/>
              </w:rPr>
              <w:t>Topic:</w:t>
            </w:r>
            <w:r w:rsidR="00777921">
              <w:rPr>
                <w:rFonts w:asciiTheme="majorHAnsi" w:hAnsiTheme="majorHAnsi" w:cstheme="majorHAnsi"/>
                <w:b/>
                <w:sz w:val="28"/>
              </w:rPr>
              <w:t xml:space="preserve"> </w:t>
            </w:r>
            <w:r w:rsidR="0065041E">
              <w:rPr>
                <w:rFonts w:asciiTheme="majorHAnsi" w:hAnsiTheme="majorHAnsi" w:cstheme="majorHAnsi"/>
                <w:b/>
                <w:sz w:val="28"/>
              </w:rPr>
              <w:t xml:space="preserve">Natural Hazards </w:t>
            </w:r>
          </w:p>
          <w:p w14:paraId="42878BD4" w14:textId="77777777" w:rsidR="0065041E" w:rsidRPr="009722F8" w:rsidRDefault="0065041E" w:rsidP="0065041E">
            <w:pPr>
              <w:widowControl w:val="0"/>
              <w:rPr>
                <w:rFonts w:asciiTheme="majorHAnsi" w:hAnsiTheme="majorHAnsi" w:cstheme="majorHAnsi"/>
                <w:b/>
                <w:sz w:val="28"/>
              </w:rPr>
            </w:pPr>
          </w:p>
          <w:p w14:paraId="2BCB5A8E" w14:textId="5381091E" w:rsidR="00FB749C" w:rsidRPr="00FB749C" w:rsidRDefault="0085556C" w:rsidP="00F5377B">
            <w:pPr>
              <w:widowControl w:val="0"/>
              <w:rPr>
                <w:rFonts w:asciiTheme="majorHAnsi" w:hAnsiTheme="majorHAnsi" w:cstheme="majorHAnsi"/>
                <w:sz w:val="48"/>
              </w:rPr>
            </w:pPr>
            <w:r>
              <w:t> </w:t>
            </w:r>
            <w:r w:rsidR="00FB749C" w:rsidRPr="00FB749C">
              <w:rPr>
                <w:rFonts w:asciiTheme="majorHAnsi" w:hAnsiTheme="majorHAnsi" w:cstheme="majorHAnsi"/>
                <w:b/>
                <w:sz w:val="28"/>
              </w:rPr>
              <w:t xml:space="preserve">Period: </w:t>
            </w:r>
            <w:r w:rsidR="001910DE">
              <w:rPr>
                <w:rFonts w:asciiTheme="majorHAnsi" w:hAnsiTheme="majorHAnsi" w:cstheme="majorHAnsi"/>
                <w:b/>
                <w:sz w:val="28"/>
              </w:rPr>
              <w:t xml:space="preserve">Spring term 1 </w:t>
            </w:r>
            <w:r w:rsidR="00F5377B">
              <w:rPr>
                <w:rFonts w:asciiTheme="majorHAnsi" w:hAnsiTheme="majorHAnsi" w:cstheme="majorHAnsi"/>
                <w:b/>
                <w:sz w:val="28"/>
              </w:rPr>
              <w:t xml:space="preserve"> </w:t>
            </w:r>
            <w:r w:rsidR="009722F8">
              <w:rPr>
                <w:rFonts w:asciiTheme="majorHAnsi" w:hAnsiTheme="majorHAnsi" w:cstheme="majorHAnsi"/>
                <w:b/>
                <w:sz w:val="28"/>
              </w:rPr>
              <w:t xml:space="preserve"> </w:t>
            </w:r>
          </w:p>
        </w:tc>
      </w:tr>
      <w:tr w:rsidR="008C5092" w:rsidRPr="00FB749C" w14:paraId="233E5594" w14:textId="77777777" w:rsidTr="0085556C">
        <w:tc>
          <w:tcPr>
            <w:tcW w:w="10910" w:type="dxa"/>
            <w:gridSpan w:val="2"/>
          </w:tcPr>
          <w:p w14:paraId="1878F908" w14:textId="12AF5BBF" w:rsidR="002141E7" w:rsidRDefault="008C5092" w:rsidP="002141E7">
            <w:pPr>
              <w:rPr>
                <w:rFonts w:asciiTheme="majorHAnsi" w:hAnsiTheme="majorHAnsi" w:cstheme="majorHAnsi"/>
                <w:b/>
                <w:sz w:val="24"/>
                <w:szCs w:val="24"/>
              </w:rPr>
            </w:pPr>
            <w:r w:rsidRPr="0091572B">
              <w:rPr>
                <w:rFonts w:asciiTheme="majorHAnsi" w:hAnsiTheme="majorHAnsi" w:cstheme="majorHAnsi"/>
                <w:b/>
                <w:sz w:val="24"/>
                <w:szCs w:val="24"/>
              </w:rPr>
              <w:t>Overview of topic:</w:t>
            </w:r>
          </w:p>
          <w:p w14:paraId="63508655" w14:textId="6FD960CD" w:rsidR="009D09CD" w:rsidRPr="009722F8" w:rsidRDefault="004B175D" w:rsidP="004B175D">
            <w:pPr>
              <w:rPr>
                <w:rFonts w:ascii="OpenDyslexic" w:hAnsi="OpenDyslexic"/>
                <w:sz w:val="16"/>
                <w:szCs w:val="16"/>
              </w:rPr>
            </w:pPr>
            <w:r>
              <w:t xml:space="preserve">In this unit students will investigate natural hazards, including volcanoes and earthquakes. Their global distribution structure and mechanics behinds earthquakes and volcanoes and the impacts they bring. Students will also study the human impact and attempts to protect the lives of people that live in areas affected by them. </w:t>
            </w:r>
          </w:p>
        </w:tc>
      </w:tr>
      <w:tr w:rsidR="008C5092" w:rsidRPr="00FB749C" w14:paraId="46F94713" w14:textId="77777777" w:rsidTr="00A6332F">
        <w:tc>
          <w:tcPr>
            <w:tcW w:w="5382" w:type="dxa"/>
            <w:shd w:val="clear" w:color="auto" w:fill="DEEAF6" w:themeFill="accent1" w:themeFillTint="33"/>
          </w:tcPr>
          <w:p w14:paraId="5EA4B813" w14:textId="1B3537EB" w:rsidR="009722F8" w:rsidRDefault="008C5092">
            <w:pPr>
              <w:rPr>
                <w:rFonts w:asciiTheme="majorHAnsi" w:hAnsiTheme="majorHAnsi" w:cstheme="majorHAnsi"/>
                <w:b/>
                <w:sz w:val="24"/>
                <w:szCs w:val="24"/>
              </w:rPr>
            </w:pPr>
            <w:r w:rsidRPr="0091572B">
              <w:rPr>
                <w:rFonts w:asciiTheme="majorHAnsi" w:hAnsiTheme="majorHAnsi" w:cstheme="majorHAnsi"/>
                <w:b/>
                <w:sz w:val="24"/>
                <w:szCs w:val="24"/>
              </w:rPr>
              <w:t>Key</w:t>
            </w:r>
            <w:r w:rsidRPr="0091572B">
              <w:rPr>
                <w:rFonts w:asciiTheme="majorHAnsi" w:hAnsiTheme="majorHAnsi" w:cstheme="majorHAnsi"/>
                <w:sz w:val="24"/>
                <w:szCs w:val="24"/>
              </w:rPr>
              <w:t xml:space="preserve"> </w:t>
            </w:r>
            <w:r w:rsidRPr="0091572B">
              <w:rPr>
                <w:rFonts w:asciiTheme="majorHAnsi" w:hAnsiTheme="majorHAnsi" w:cstheme="majorHAnsi"/>
                <w:b/>
                <w:sz w:val="24"/>
                <w:szCs w:val="24"/>
              </w:rPr>
              <w:t>knowledge:</w:t>
            </w:r>
          </w:p>
          <w:p w14:paraId="2E62ECB0" w14:textId="1470AA15" w:rsidR="002141E7" w:rsidRDefault="007D5029" w:rsidP="007D5029">
            <w:pPr>
              <w:pStyle w:val="ListParagraph"/>
              <w:numPr>
                <w:ilvl w:val="0"/>
                <w:numId w:val="30"/>
              </w:numPr>
            </w:pPr>
            <w:r>
              <w:t>The structure of the Earth</w:t>
            </w:r>
          </w:p>
          <w:p w14:paraId="4139AA8A" w14:textId="0C18EE88" w:rsidR="007D5029" w:rsidRDefault="007D5029" w:rsidP="007D5029">
            <w:pPr>
              <w:pStyle w:val="ListParagraph"/>
              <w:numPr>
                <w:ilvl w:val="0"/>
                <w:numId w:val="30"/>
              </w:numPr>
            </w:pPr>
            <w:r>
              <w:t>How do the Earth’s plates move?</w:t>
            </w:r>
          </w:p>
          <w:p w14:paraId="2E6BA1FA" w14:textId="7019C6AD" w:rsidR="007D5029" w:rsidRDefault="007D5029" w:rsidP="007D5029">
            <w:pPr>
              <w:pStyle w:val="ListParagraph"/>
              <w:numPr>
                <w:ilvl w:val="0"/>
                <w:numId w:val="30"/>
              </w:numPr>
            </w:pPr>
            <w:r>
              <w:t>The different plate boundaries</w:t>
            </w:r>
          </w:p>
          <w:p w14:paraId="27E7CB2B" w14:textId="44121889" w:rsidR="007D5029" w:rsidRDefault="007D5029" w:rsidP="007D5029">
            <w:pPr>
              <w:pStyle w:val="ListParagraph"/>
              <w:numPr>
                <w:ilvl w:val="0"/>
                <w:numId w:val="30"/>
              </w:numPr>
            </w:pPr>
            <w:r>
              <w:t>The distribution and structure of volcanoes.</w:t>
            </w:r>
          </w:p>
          <w:p w14:paraId="05441CE9" w14:textId="7E2D4EA8" w:rsidR="007D5029" w:rsidRDefault="007D5029" w:rsidP="007D5029">
            <w:pPr>
              <w:pStyle w:val="ListParagraph"/>
              <w:numPr>
                <w:ilvl w:val="0"/>
                <w:numId w:val="30"/>
              </w:numPr>
            </w:pPr>
            <w:r>
              <w:t>How do we predict, prepare and protect against volcanic eruptions?</w:t>
            </w:r>
          </w:p>
          <w:p w14:paraId="79FCB9C6" w14:textId="423D3417" w:rsidR="007D5029" w:rsidRDefault="007D5029" w:rsidP="007D5029">
            <w:pPr>
              <w:pStyle w:val="ListParagraph"/>
              <w:numPr>
                <w:ilvl w:val="0"/>
                <w:numId w:val="30"/>
              </w:numPr>
            </w:pPr>
            <w:r>
              <w:t>What are the positive and negative impacts of volcanoes?</w:t>
            </w:r>
          </w:p>
          <w:p w14:paraId="410435F7" w14:textId="77D588FD" w:rsidR="007D5029" w:rsidRDefault="007D5029" w:rsidP="007D5029">
            <w:pPr>
              <w:pStyle w:val="ListParagraph"/>
              <w:numPr>
                <w:ilvl w:val="0"/>
                <w:numId w:val="30"/>
              </w:numPr>
            </w:pPr>
            <w:r>
              <w:t>How can we measure and predict earthquakes?</w:t>
            </w:r>
          </w:p>
          <w:p w14:paraId="55F5546F" w14:textId="7E33883E" w:rsidR="007D5029" w:rsidRPr="001910DE" w:rsidRDefault="007D5029" w:rsidP="007D5029">
            <w:pPr>
              <w:pStyle w:val="ListParagraph"/>
              <w:numPr>
                <w:ilvl w:val="0"/>
                <w:numId w:val="30"/>
              </w:numPr>
            </w:pPr>
            <w:r>
              <w:t>Case study – Haiti Earthquake 2010</w:t>
            </w:r>
          </w:p>
          <w:p w14:paraId="458A7ED1" w14:textId="77777777" w:rsidR="00A6332F" w:rsidRPr="00A6332F" w:rsidRDefault="00A6332F" w:rsidP="00A6332F"/>
          <w:p w14:paraId="58CD14DD" w14:textId="0C9503C5" w:rsidR="009722F8" w:rsidRDefault="008C5092" w:rsidP="009722F8">
            <w:pPr>
              <w:rPr>
                <w:rFonts w:ascii="OpenDyslexic" w:hAnsi="OpenDyslexic"/>
                <w:sz w:val="16"/>
                <w:szCs w:val="16"/>
              </w:rPr>
            </w:pPr>
            <w:r w:rsidRPr="0091572B">
              <w:rPr>
                <w:rFonts w:asciiTheme="majorHAnsi" w:hAnsiTheme="majorHAnsi" w:cstheme="majorHAnsi"/>
                <w:b/>
                <w:sz w:val="24"/>
                <w:szCs w:val="24"/>
              </w:rPr>
              <w:t>Key vocabulary:</w:t>
            </w:r>
            <w:r w:rsidR="009722F8" w:rsidRPr="00314122">
              <w:rPr>
                <w:rFonts w:ascii="OpenDyslexic" w:hAnsi="OpenDyslexic"/>
                <w:sz w:val="16"/>
                <w:szCs w:val="16"/>
              </w:rPr>
              <w:t xml:space="preserve"> </w:t>
            </w:r>
          </w:p>
          <w:p w14:paraId="4BBE574F" w14:textId="77777777" w:rsidR="009722F8" w:rsidRPr="00314122" w:rsidRDefault="009722F8" w:rsidP="009722F8">
            <w:pPr>
              <w:rPr>
                <w:rFonts w:ascii="OpenDyslexic" w:hAnsi="OpenDyslexic"/>
                <w:sz w:val="16"/>
                <w:szCs w:val="16"/>
              </w:rPr>
            </w:pPr>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2578"/>
              <w:gridCol w:w="2578"/>
            </w:tblGrid>
            <w:tr w:rsidR="00B978BF" w:rsidRPr="0091572B" w14:paraId="2AFF7F64" w14:textId="77777777" w:rsidTr="001624EF">
              <w:tc>
                <w:tcPr>
                  <w:tcW w:w="2578" w:type="dxa"/>
                  <w:shd w:val="clear" w:color="auto" w:fill="2E74B5" w:themeFill="accent1" w:themeFillShade="BF"/>
                </w:tcPr>
                <w:p w14:paraId="26C6FB79" w14:textId="7C8FB138" w:rsidR="00B978BF" w:rsidRPr="0091572B" w:rsidRDefault="00B978BF">
                  <w:pPr>
                    <w:rPr>
                      <w:rFonts w:asciiTheme="majorHAnsi" w:hAnsiTheme="majorHAnsi" w:cstheme="majorHAnsi"/>
                      <w:b/>
                      <w:color w:val="FFFFFF" w:themeColor="background1"/>
                      <w:sz w:val="24"/>
                      <w:szCs w:val="24"/>
                    </w:rPr>
                  </w:pPr>
                  <w:r w:rsidRPr="0091572B">
                    <w:rPr>
                      <w:rFonts w:asciiTheme="majorHAnsi" w:hAnsiTheme="majorHAnsi" w:cstheme="majorHAnsi"/>
                      <w:b/>
                      <w:color w:val="FFFFFF" w:themeColor="background1"/>
                      <w:sz w:val="24"/>
                      <w:szCs w:val="24"/>
                    </w:rPr>
                    <w:t>Tier 2</w:t>
                  </w:r>
                </w:p>
              </w:tc>
              <w:tc>
                <w:tcPr>
                  <w:tcW w:w="2578" w:type="dxa"/>
                  <w:shd w:val="clear" w:color="auto" w:fill="2E74B5" w:themeFill="accent1" w:themeFillShade="BF"/>
                </w:tcPr>
                <w:p w14:paraId="3AAA1BF6" w14:textId="60B07A4E" w:rsidR="00B978BF" w:rsidRPr="0091572B" w:rsidRDefault="00B978BF">
                  <w:pPr>
                    <w:rPr>
                      <w:rFonts w:asciiTheme="majorHAnsi" w:hAnsiTheme="majorHAnsi" w:cstheme="majorHAnsi"/>
                      <w:b/>
                      <w:color w:val="FFFFFF" w:themeColor="background1"/>
                      <w:sz w:val="24"/>
                      <w:szCs w:val="24"/>
                    </w:rPr>
                  </w:pPr>
                  <w:r w:rsidRPr="0091572B">
                    <w:rPr>
                      <w:rFonts w:asciiTheme="majorHAnsi" w:hAnsiTheme="majorHAnsi" w:cstheme="majorHAnsi"/>
                      <w:b/>
                      <w:color w:val="FFFFFF" w:themeColor="background1"/>
                      <w:sz w:val="24"/>
                      <w:szCs w:val="24"/>
                    </w:rPr>
                    <w:t>Tier 3</w:t>
                  </w:r>
                </w:p>
              </w:tc>
            </w:tr>
            <w:tr w:rsidR="00B63BB8" w:rsidRPr="0091572B" w14:paraId="3B92C02F" w14:textId="77777777" w:rsidTr="00BE6CC9">
              <w:tc>
                <w:tcPr>
                  <w:tcW w:w="2578" w:type="dxa"/>
                  <w:shd w:val="clear" w:color="auto" w:fill="auto"/>
                </w:tcPr>
                <w:p w14:paraId="21FBEEE5" w14:textId="77777777" w:rsidR="00B63BB8" w:rsidRDefault="00B63BB8" w:rsidP="00B63BB8">
                  <w:pPr>
                    <w:pStyle w:val="paragraph"/>
                    <w:spacing w:before="0" w:beforeAutospacing="0" w:after="0" w:afterAutospacing="0"/>
                    <w:textAlignment w:val="baseline"/>
                    <w:divId w:val="262810718"/>
                    <w:rPr>
                      <w:rFonts w:ascii="Segoe UI" w:hAnsi="Segoe UI" w:cs="Segoe UI"/>
                      <w:sz w:val="18"/>
                      <w:szCs w:val="18"/>
                    </w:rPr>
                  </w:pPr>
                  <w:r>
                    <w:rPr>
                      <w:rStyle w:val="normaltextrun"/>
                      <w:rFonts w:ascii="Calibri" w:hAnsi="Calibri" w:cs="Calibri"/>
                      <w:sz w:val="22"/>
                      <w:szCs w:val="22"/>
                    </w:rPr>
                    <w:t>Analyse</w:t>
                  </w:r>
                  <w:r>
                    <w:rPr>
                      <w:rStyle w:val="eop"/>
                      <w:rFonts w:ascii="Calibri" w:hAnsi="Calibri" w:cs="Calibri"/>
                      <w:sz w:val="22"/>
                      <w:szCs w:val="22"/>
                    </w:rPr>
                    <w:t> </w:t>
                  </w:r>
                </w:p>
                <w:p w14:paraId="590881C9" w14:textId="77777777" w:rsidR="00B63BB8" w:rsidRDefault="00B63BB8" w:rsidP="00B63BB8">
                  <w:pPr>
                    <w:pStyle w:val="paragraph"/>
                    <w:spacing w:before="0" w:beforeAutospacing="0" w:after="0" w:afterAutospacing="0"/>
                    <w:textAlignment w:val="baseline"/>
                    <w:divId w:val="492330259"/>
                    <w:rPr>
                      <w:rFonts w:ascii="Segoe UI" w:hAnsi="Segoe UI" w:cs="Segoe UI"/>
                      <w:sz w:val="18"/>
                      <w:szCs w:val="18"/>
                    </w:rPr>
                  </w:pPr>
                  <w:r>
                    <w:rPr>
                      <w:rStyle w:val="normaltextrun"/>
                      <w:rFonts w:ascii="Calibri" w:hAnsi="Calibri" w:cs="Calibri"/>
                      <w:sz w:val="22"/>
                      <w:szCs w:val="22"/>
                    </w:rPr>
                    <w:t>Annotate</w:t>
                  </w:r>
                  <w:r>
                    <w:rPr>
                      <w:rStyle w:val="eop"/>
                      <w:rFonts w:ascii="Calibri" w:hAnsi="Calibri" w:cs="Calibri"/>
                      <w:sz w:val="22"/>
                      <w:szCs w:val="22"/>
                    </w:rPr>
                    <w:t> </w:t>
                  </w:r>
                </w:p>
                <w:p w14:paraId="3667D782" w14:textId="77777777" w:rsidR="00B63BB8" w:rsidRDefault="00B63BB8" w:rsidP="00B63BB8">
                  <w:pPr>
                    <w:pStyle w:val="paragraph"/>
                    <w:spacing w:before="0" w:beforeAutospacing="0" w:after="0" w:afterAutospacing="0"/>
                    <w:textAlignment w:val="baseline"/>
                    <w:divId w:val="1116214121"/>
                    <w:rPr>
                      <w:rFonts w:ascii="Segoe UI" w:hAnsi="Segoe UI" w:cs="Segoe UI"/>
                      <w:sz w:val="18"/>
                      <w:szCs w:val="18"/>
                    </w:rPr>
                  </w:pPr>
                  <w:r>
                    <w:rPr>
                      <w:rStyle w:val="normaltextrun"/>
                      <w:rFonts w:ascii="Calibri" w:hAnsi="Calibri" w:cs="Calibri"/>
                      <w:sz w:val="22"/>
                      <w:szCs w:val="22"/>
                    </w:rPr>
                    <w:t>Assess</w:t>
                  </w:r>
                  <w:r>
                    <w:rPr>
                      <w:rStyle w:val="eop"/>
                      <w:rFonts w:ascii="Calibri" w:hAnsi="Calibri" w:cs="Calibri"/>
                      <w:sz w:val="22"/>
                      <w:szCs w:val="22"/>
                    </w:rPr>
                    <w:t> </w:t>
                  </w:r>
                </w:p>
                <w:p w14:paraId="48C367C0" w14:textId="77777777" w:rsidR="00B63BB8" w:rsidRDefault="00B63BB8" w:rsidP="00B63BB8">
                  <w:pPr>
                    <w:pStyle w:val="paragraph"/>
                    <w:spacing w:before="0" w:beforeAutospacing="0" w:after="0" w:afterAutospacing="0"/>
                    <w:textAlignment w:val="baseline"/>
                    <w:divId w:val="698505363"/>
                    <w:rPr>
                      <w:rFonts w:ascii="Segoe UI" w:hAnsi="Segoe UI" w:cs="Segoe UI"/>
                      <w:sz w:val="18"/>
                      <w:szCs w:val="18"/>
                    </w:rPr>
                  </w:pPr>
                  <w:r>
                    <w:rPr>
                      <w:rStyle w:val="normaltextrun"/>
                      <w:rFonts w:ascii="Calibri" w:hAnsi="Calibri" w:cs="Calibri"/>
                      <w:sz w:val="22"/>
                      <w:szCs w:val="22"/>
                    </w:rPr>
                    <w:t>Calculate</w:t>
                  </w:r>
                  <w:r>
                    <w:rPr>
                      <w:rStyle w:val="eop"/>
                      <w:rFonts w:ascii="Calibri" w:hAnsi="Calibri" w:cs="Calibri"/>
                      <w:sz w:val="22"/>
                      <w:szCs w:val="22"/>
                    </w:rPr>
                    <w:t> </w:t>
                  </w:r>
                </w:p>
                <w:p w14:paraId="0B6FFC35" w14:textId="77777777" w:rsidR="00B63BB8" w:rsidRDefault="00B63BB8" w:rsidP="00B63BB8">
                  <w:pPr>
                    <w:pStyle w:val="paragraph"/>
                    <w:spacing w:before="0" w:beforeAutospacing="0" w:after="0" w:afterAutospacing="0"/>
                    <w:textAlignment w:val="baseline"/>
                    <w:divId w:val="496654179"/>
                    <w:rPr>
                      <w:rFonts w:ascii="Segoe UI" w:hAnsi="Segoe UI" w:cs="Segoe UI"/>
                      <w:sz w:val="18"/>
                      <w:szCs w:val="18"/>
                    </w:rPr>
                  </w:pPr>
                  <w:r>
                    <w:rPr>
                      <w:rStyle w:val="normaltextrun"/>
                      <w:rFonts w:ascii="Calibri" w:hAnsi="Calibri" w:cs="Calibri"/>
                      <w:sz w:val="22"/>
                      <w:szCs w:val="22"/>
                    </w:rPr>
                    <w:t>Describe</w:t>
                  </w:r>
                  <w:r>
                    <w:rPr>
                      <w:rStyle w:val="eop"/>
                      <w:rFonts w:ascii="Calibri" w:hAnsi="Calibri" w:cs="Calibri"/>
                      <w:sz w:val="22"/>
                      <w:szCs w:val="22"/>
                    </w:rPr>
                    <w:t> </w:t>
                  </w:r>
                </w:p>
                <w:p w14:paraId="622B2D5B" w14:textId="77777777" w:rsidR="00B63BB8" w:rsidRDefault="00B63BB8" w:rsidP="00B63BB8">
                  <w:pPr>
                    <w:pStyle w:val="paragraph"/>
                    <w:spacing w:before="0" w:beforeAutospacing="0" w:after="0" w:afterAutospacing="0"/>
                    <w:textAlignment w:val="baseline"/>
                    <w:divId w:val="474025871"/>
                    <w:rPr>
                      <w:rFonts w:ascii="Segoe UI" w:hAnsi="Segoe UI" w:cs="Segoe UI"/>
                      <w:sz w:val="18"/>
                      <w:szCs w:val="18"/>
                    </w:rPr>
                  </w:pPr>
                  <w:r>
                    <w:rPr>
                      <w:rStyle w:val="normaltextrun"/>
                      <w:rFonts w:ascii="Calibri" w:hAnsi="Calibri" w:cs="Calibri"/>
                      <w:sz w:val="22"/>
                      <w:szCs w:val="22"/>
                    </w:rPr>
                    <w:t>Draw compare</w:t>
                  </w:r>
                  <w:r>
                    <w:rPr>
                      <w:rStyle w:val="eop"/>
                      <w:rFonts w:ascii="Calibri" w:hAnsi="Calibri" w:cs="Calibri"/>
                      <w:sz w:val="22"/>
                      <w:szCs w:val="22"/>
                    </w:rPr>
                    <w:t> </w:t>
                  </w:r>
                </w:p>
                <w:p w14:paraId="2D77ED6D" w14:textId="77777777" w:rsidR="00B63BB8" w:rsidRDefault="00B63BB8" w:rsidP="00B63BB8">
                  <w:pPr>
                    <w:pStyle w:val="paragraph"/>
                    <w:spacing w:before="0" w:beforeAutospacing="0" w:after="0" w:afterAutospacing="0"/>
                    <w:textAlignment w:val="baseline"/>
                    <w:divId w:val="1620335236"/>
                    <w:rPr>
                      <w:rFonts w:ascii="Segoe UI" w:hAnsi="Segoe UI" w:cs="Segoe UI"/>
                      <w:sz w:val="18"/>
                      <w:szCs w:val="18"/>
                    </w:rPr>
                  </w:pPr>
                  <w:r>
                    <w:rPr>
                      <w:rStyle w:val="normaltextrun"/>
                      <w:rFonts w:ascii="Calibri" w:hAnsi="Calibri" w:cs="Calibri"/>
                      <w:sz w:val="22"/>
                      <w:szCs w:val="22"/>
                    </w:rPr>
                    <w:t>Evaluate</w:t>
                  </w:r>
                  <w:r>
                    <w:rPr>
                      <w:rStyle w:val="eop"/>
                      <w:rFonts w:ascii="Calibri" w:hAnsi="Calibri" w:cs="Calibri"/>
                      <w:sz w:val="22"/>
                      <w:szCs w:val="22"/>
                    </w:rPr>
                    <w:t> </w:t>
                  </w:r>
                </w:p>
                <w:p w14:paraId="6CDC419E" w14:textId="77777777" w:rsidR="00B63BB8" w:rsidRDefault="00B63BB8" w:rsidP="00B63BB8">
                  <w:pPr>
                    <w:pStyle w:val="paragraph"/>
                    <w:spacing w:before="0" w:beforeAutospacing="0" w:after="0" w:afterAutospacing="0"/>
                    <w:textAlignment w:val="baseline"/>
                    <w:divId w:val="184440307"/>
                    <w:rPr>
                      <w:rFonts w:ascii="Segoe UI" w:hAnsi="Segoe UI" w:cs="Segoe UI"/>
                      <w:sz w:val="18"/>
                      <w:szCs w:val="18"/>
                    </w:rPr>
                  </w:pPr>
                  <w:r>
                    <w:rPr>
                      <w:rStyle w:val="normaltextrun"/>
                      <w:rFonts w:ascii="Calibri" w:hAnsi="Calibri" w:cs="Calibri"/>
                      <w:sz w:val="22"/>
                      <w:szCs w:val="22"/>
                    </w:rPr>
                    <w:t>Examine</w:t>
                  </w:r>
                  <w:r>
                    <w:rPr>
                      <w:rStyle w:val="eop"/>
                      <w:rFonts w:ascii="Calibri" w:hAnsi="Calibri" w:cs="Calibri"/>
                      <w:sz w:val="22"/>
                      <w:szCs w:val="22"/>
                    </w:rPr>
                    <w:t> </w:t>
                  </w:r>
                </w:p>
                <w:p w14:paraId="58CE2E20" w14:textId="77777777" w:rsidR="00B63BB8" w:rsidRDefault="00B63BB8" w:rsidP="00B63BB8">
                  <w:pPr>
                    <w:pStyle w:val="paragraph"/>
                    <w:spacing w:before="0" w:beforeAutospacing="0" w:after="0" w:afterAutospacing="0"/>
                    <w:textAlignment w:val="baseline"/>
                    <w:divId w:val="2087262160"/>
                    <w:rPr>
                      <w:rFonts w:ascii="Segoe UI" w:hAnsi="Segoe UI" w:cs="Segoe UI"/>
                      <w:sz w:val="18"/>
                      <w:szCs w:val="18"/>
                    </w:rPr>
                  </w:pPr>
                  <w:r>
                    <w:rPr>
                      <w:rStyle w:val="normaltextrun"/>
                      <w:rFonts w:ascii="Calibri" w:hAnsi="Calibri" w:cs="Calibri"/>
                      <w:sz w:val="22"/>
                      <w:szCs w:val="22"/>
                    </w:rPr>
                    <w:t>Explain</w:t>
                  </w:r>
                  <w:r>
                    <w:rPr>
                      <w:rStyle w:val="eop"/>
                      <w:rFonts w:ascii="Calibri" w:hAnsi="Calibri" w:cs="Calibri"/>
                      <w:sz w:val="22"/>
                      <w:szCs w:val="22"/>
                    </w:rPr>
                    <w:t> </w:t>
                  </w:r>
                </w:p>
                <w:p w14:paraId="78CC78D5" w14:textId="77777777" w:rsidR="00B63BB8" w:rsidRDefault="00B63BB8" w:rsidP="00B63BB8">
                  <w:pPr>
                    <w:pStyle w:val="paragraph"/>
                    <w:spacing w:before="0" w:beforeAutospacing="0" w:after="0" w:afterAutospacing="0"/>
                    <w:textAlignment w:val="baseline"/>
                    <w:divId w:val="286591112"/>
                    <w:rPr>
                      <w:rFonts w:ascii="Segoe UI" w:hAnsi="Segoe UI" w:cs="Segoe UI"/>
                      <w:sz w:val="18"/>
                      <w:szCs w:val="18"/>
                    </w:rPr>
                  </w:pPr>
                  <w:r>
                    <w:rPr>
                      <w:rStyle w:val="normaltextrun"/>
                      <w:rFonts w:ascii="Calibri" w:hAnsi="Calibri" w:cs="Calibri"/>
                      <w:sz w:val="22"/>
                      <w:szCs w:val="22"/>
                    </w:rPr>
                    <w:t>Identify</w:t>
                  </w:r>
                  <w:r>
                    <w:rPr>
                      <w:rStyle w:val="eop"/>
                      <w:rFonts w:ascii="Calibri" w:hAnsi="Calibri" w:cs="Calibri"/>
                      <w:sz w:val="22"/>
                      <w:szCs w:val="22"/>
                    </w:rPr>
                    <w:t> </w:t>
                  </w:r>
                </w:p>
                <w:p w14:paraId="57448335" w14:textId="77777777" w:rsidR="00B63BB8" w:rsidRDefault="00B63BB8" w:rsidP="00B63BB8">
                  <w:pPr>
                    <w:pStyle w:val="paragraph"/>
                    <w:spacing w:before="0" w:beforeAutospacing="0" w:after="0" w:afterAutospacing="0"/>
                    <w:textAlignment w:val="baseline"/>
                    <w:divId w:val="1567567645"/>
                    <w:rPr>
                      <w:rFonts w:ascii="Segoe UI" w:hAnsi="Segoe UI" w:cs="Segoe UI"/>
                      <w:sz w:val="18"/>
                      <w:szCs w:val="18"/>
                    </w:rPr>
                  </w:pPr>
                  <w:r>
                    <w:rPr>
                      <w:rStyle w:val="normaltextrun"/>
                      <w:rFonts w:ascii="Calibri" w:hAnsi="Calibri" w:cs="Calibri"/>
                      <w:sz w:val="22"/>
                      <w:szCs w:val="22"/>
                    </w:rPr>
                    <w:t>Plot </w:t>
                  </w:r>
                  <w:r>
                    <w:rPr>
                      <w:rStyle w:val="eop"/>
                      <w:rFonts w:ascii="Calibri" w:hAnsi="Calibri" w:cs="Calibri"/>
                      <w:sz w:val="22"/>
                      <w:szCs w:val="22"/>
                    </w:rPr>
                    <w:t> </w:t>
                  </w:r>
                </w:p>
                <w:p w14:paraId="7A6A5D98" w14:textId="77777777" w:rsidR="00B63BB8" w:rsidRDefault="00B63BB8" w:rsidP="00B63BB8">
                  <w:pPr>
                    <w:pStyle w:val="paragraph"/>
                    <w:spacing w:before="0" w:beforeAutospacing="0" w:after="0" w:afterAutospacing="0"/>
                    <w:textAlignment w:val="baseline"/>
                    <w:divId w:val="26569514"/>
                    <w:rPr>
                      <w:rFonts w:ascii="Segoe UI" w:hAnsi="Segoe UI" w:cs="Segoe UI"/>
                      <w:sz w:val="18"/>
                      <w:szCs w:val="18"/>
                    </w:rPr>
                  </w:pPr>
                  <w:r>
                    <w:rPr>
                      <w:rStyle w:val="normaltextrun"/>
                      <w:rFonts w:ascii="Calibri" w:hAnsi="Calibri" w:cs="Calibri"/>
                      <w:sz w:val="22"/>
                      <w:szCs w:val="22"/>
                    </w:rPr>
                    <w:t>Suggest</w:t>
                  </w:r>
                  <w:r>
                    <w:rPr>
                      <w:rStyle w:val="eop"/>
                      <w:rFonts w:ascii="Calibri" w:hAnsi="Calibri" w:cs="Calibri"/>
                      <w:sz w:val="22"/>
                      <w:szCs w:val="22"/>
                    </w:rPr>
                    <w:t> </w:t>
                  </w:r>
                </w:p>
                <w:p w14:paraId="5D958C26" w14:textId="77777777" w:rsidR="00B63BB8" w:rsidRDefault="00B63BB8" w:rsidP="00B63BB8">
                  <w:pPr>
                    <w:pStyle w:val="paragraph"/>
                    <w:spacing w:before="0" w:beforeAutospacing="0" w:after="0" w:afterAutospacing="0"/>
                    <w:textAlignment w:val="baseline"/>
                    <w:divId w:val="1625380201"/>
                    <w:rPr>
                      <w:rFonts w:ascii="Segoe UI" w:hAnsi="Segoe UI" w:cs="Segoe UI"/>
                      <w:sz w:val="18"/>
                      <w:szCs w:val="18"/>
                    </w:rPr>
                  </w:pPr>
                  <w:r>
                    <w:rPr>
                      <w:rStyle w:val="eop"/>
                      <w:rFonts w:ascii="Calibri Light" w:hAnsi="Calibri Light" w:cs="Calibri Light"/>
                    </w:rPr>
                    <w:t> </w:t>
                  </w:r>
                </w:p>
                <w:p w14:paraId="4D2E786D" w14:textId="77777777" w:rsidR="00B63BB8" w:rsidRDefault="00B63BB8" w:rsidP="00B63BB8">
                  <w:pPr>
                    <w:pStyle w:val="paragraph"/>
                    <w:spacing w:before="0" w:beforeAutospacing="0" w:after="0" w:afterAutospacing="0"/>
                    <w:textAlignment w:val="baseline"/>
                    <w:divId w:val="1120149507"/>
                    <w:rPr>
                      <w:rFonts w:ascii="Segoe UI" w:hAnsi="Segoe UI" w:cs="Segoe UI"/>
                      <w:sz w:val="18"/>
                      <w:szCs w:val="18"/>
                    </w:rPr>
                  </w:pPr>
                  <w:r>
                    <w:rPr>
                      <w:rStyle w:val="eop"/>
                      <w:rFonts w:ascii="Calibri Light" w:hAnsi="Calibri Light" w:cs="Calibri Light"/>
                    </w:rPr>
                    <w:t> </w:t>
                  </w:r>
                </w:p>
                <w:p w14:paraId="26C6DCB2" w14:textId="0ACED9A6" w:rsidR="00B63BB8" w:rsidRPr="00990B20" w:rsidRDefault="00B63BB8" w:rsidP="00B63BB8">
                  <w:pPr>
                    <w:rPr>
                      <w:rFonts w:ascii="OpenDyslexic" w:hAnsi="OpenDyslexic" w:cstheme="majorHAnsi"/>
                      <w:b/>
                      <w:sz w:val="16"/>
                      <w:szCs w:val="16"/>
                    </w:rPr>
                  </w:pPr>
                  <w:r>
                    <w:rPr>
                      <w:rStyle w:val="eop"/>
                      <w:rFonts w:ascii="Calibri Light" w:hAnsi="Calibri Light" w:cs="Calibri Light"/>
                    </w:rPr>
                    <w:t> </w:t>
                  </w:r>
                </w:p>
              </w:tc>
              <w:tc>
                <w:tcPr>
                  <w:tcW w:w="2578" w:type="dxa"/>
                  <w:shd w:val="clear" w:color="auto" w:fill="auto"/>
                </w:tcPr>
                <w:p w14:paraId="61C00546" w14:textId="573EB776" w:rsidR="00B63BB8" w:rsidRDefault="00B63BB8" w:rsidP="00B63BB8">
                  <w:pPr>
                    <w:pStyle w:val="paragraph"/>
                    <w:spacing w:before="0" w:beforeAutospacing="0" w:after="0" w:afterAutospacing="0"/>
                    <w:textAlignment w:val="baseline"/>
                    <w:divId w:val="82335412"/>
                    <w:rPr>
                      <w:rStyle w:val="eop"/>
                      <w:rFonts w:ascii="Calibri Light" w:hAnsi="Calibri Light" w:cs="Calibri Light"/>
                      <w:sz w:val="22"/>
                      <w:szCs w:val="22"/>
                    </w:rPr>
                  </w:pPr>
                  <w:r>
                    <w:rPr>
                      <w:rStyle w:val="eop"/>
                      <w:rFonts w:ascii="Calibri Light" w:hAnsi="Calibri Light" w:cs="Calibri Light"/>
                      <w:sz w:val="22"/>
                      <w:szCs w:val="22"/>
                    </w:rPr>
                    <w:t> </w:t>
                  </w:r>
                  <w:r w:rsidR="007D5029">
                    <w:rPr>
                      <w:rStyle w:val="eop"/>
                      <w:rFonts w:ascii="Calibri Light" w:hAnsi="Calibri Light" w:cs="Calibri Light"/>
                      <w:sz w:val="22"/>
                      <w:szCs w:val="22"/>
                    </w:rPr>
                    <w:t>Mantle</w:t>
                  </w:r>
                </w:p>
                <w:p w14:paraId="3C4844E2" w14:textId="240984C4" w:rsidR="007D5029" w:rsidRDefault="007D5029" w:rsidP="00B63BB8">
                  <w:pPr>
                    <w:pStyle w:val="paragraph"/>
                    <w:spacing w:before="0" w:beforeAutospacing="0" w:after="0" w:afterAutospacing="0"/>
                    <w:textAlignment w:val="baseline"/>
                    <w:divId w:val="82335412"/>
                    <w:rPr>
                      <w:rStyle w:val="eop"/>
                      <w:rFonts w:ascii="Calibri Light" w:hAnsi="Calibri Light" w:cs="Calibri Light"/>
                      <w:sz w:val="22"/>
                      <w:szCs w:val="22"/>
                    </w:rPr>
                  </w:pPr>
                  <w:r>
                    <w:rPr>
                      <w:rStyle w:val="eop"/>
                      <w:rFonts w:ascii="Calibri Light" w:hAnsi="Calibri Light" w:cs="Calibri Light"/>
                      <w:sz w:val="22"/>
                      <w:szCs w:val="22"/>
                    </w:rPr>
                    <w:t>Magma</w:t>
                  </w:r>
                </w:p>
                <w:p w14:paraId="16EFFB69" w14:textId="54C3029C" w:rsidR="007D5029" w:rsidRDefault="007D5029" w:rsidP="00B63BB8">
                  <w:pPr>
                    <w:pStyle w:val="paragraph"/>
                    <w:spacing w:before="0" w:beforeAutospacing="0" w:after="0" w:afterAutospacing="0"/>
                    <w:textAlignment w:val="baseline"/>
                    <w:divId w:val="82335412"/>
                    <w:rPr>
                      <w:rStyle w:val="eop"/>
                      <w:rFonts w:ascii="Calibri Light" w:hAnsi="Calibri Light" w:cs="Calibri Light"/>
                      <w:sz w:val="22"/>
                      <w:szCs w:val="22"/>
                    </w:rPr>
                  </w:pPr>
                  <w:r>
                    <w:rPr>
                      <w:rStyle w:val="eop"/>
                      <w:rFonts w:ascii="Calibri Light" w:hAnsi="Calibri Light" w:cs="Calibri Light"/>
                      <w:sz w:val="22"/>
                      <w:szCs w:val="22"/>
                    </w:rPr>
                    <w:t>Core</w:t>
                  </w:r>
                </w:p>
                <w:p w14:paraId="773B3974" w14:textId="129E599C" w:rsidR="007D5029" w:rsidRDefault="007D5029" w:rsidP="00B63BB8">
                  <w:pPr>
                    <w:pStyle w:val="paragraph"/>
                    <w:spacing w:before="0" w:beforeAutospacing="0" w:after="0" w:afterAutospacing="0"/>
                    <w:textAlignment w:val="baseline"/>
                    <w:divId w:val="82335412"/>
                    <w:rPr>
                      <w:rStyle w:val="eop"/>
                      <w:rFonts w:ascii="Calibri Light" w:hAnsi="Calibri Light" w:cs="Calibri Light"/>
                      <w:sz w:val="22"/>
                      <w:szCs w:val="22"/>
                    </w:rPr>
                  </w:pPr>
                  <w:r>
                    <w:rPr>
                      <w:rStyle w:val="eop"/>
                      <w:rFonts w:ascii="Calibri Light" w:hAnsi="Calibri Light" w:cs="Calibri Light"/>
                      <w:sz w:val="22"/>
                      <w:szCs w:val="22"/>
                    </w:rPr>
                    <w:t>Plate</w:t>
                  </w:r>
                </w:p>
                <w:p w14:paraId="5A46A7B6" w14:textId="2FBFD6C0" w:rsidR="007D5029" w:rsidRDefault="007D5029" w:rsidP="00B63BB8">
                  <w:pPr>
                    <w:pStyle w:val="paragraph"/>
                    <w:spacing w:before="0" w:beforeAutospacing="0" w:after="0" w:afterAutospacing="0"/>
                    <w:textAlignment w:val="baseline"/>
                    <w:divId w:val="82335412"/>
                    <w:rPr>
                      <w:rStyle w:val="eop"/>
                      <w:rFonts w:ascii="Calibri Light" w:hAnsi="Calibri Light" w:cs="Calibri Light"/>
                      <w:sz w:val="22"/>
                      <w:szCs w:val="22"/>
                    </w:rPr>
                  </w:pPr>
                  <w:r>
                    <w:rPr>
                      <w:rStyle w:val="eop"/>
                      <w:rFonts w:ascii="Calibri Light" w:hAnsi="Calibri Light" w:cs="Calibri Light"/>
                      <w:sz w:val="22"/>
                      <w:szCs w:val="22"/>
                    </w:rPr>
                    <w:t>Tectonic</w:t>
                  </w:r>
                </w:p>
                <w:p w14:paraId="5A1DF5A4" w14:textId="29FE6F94" w:rsidR="007D5029" w:rsidRDefault="007D5029" w:rsidP="00B63BB8">
                  <w:pPr>
                    <w:pStyle w:val="paragraph"/>
                    <w:spacing w:before="0" w:beforeAutospacing="0" w:after="0" w:afterAutospacing="0"/>
                    <w:textAlignment w:val="baseline"/>
                    <w:divId w:val="82335412"/>
                    <w:rPr>
                      <w:rStyle w:val="eop"/>
                      <w:rFonts w:ascii="Calibri Light" w:hAnsi="Calibri Light" w:cs="Calibri Light"/>
                      <w:sz w:val="22"/>
                      <w:szCs w:val="22"/>
                    </w:rPr>
                  </w:pPr>
                  <w:r>
                    <w:rPr>
                      <w:rStyle w:val="eop"/>
                      <w:rFonts w:ascii="Calibri Light" w:hAnsi="Calibri Light" w:cs="Calibri Light"/>
                      <w:sz w:val="22"/>
                      <w:szCs w:val="22"/>
                    </w:rPr>
                    <w:t>Plate</w:t>
                  </w:r>
                </w:p>
                <w:p w14:paraId="055A2185" w14:textId="0AA66694" w:rsidR="007D5029" w:rsidRDefault="007D5029" w:rsidP="00B63BB8">
                  <w:pPr>
                    <w:pStyle w:val="paragraph"/>
                    <w:spacing w:before="0" w:beforeAutospacing="0" w:after="0" w:afterAutospacing="0"/>
                    <w:textAlignment w:val="baseline"/>
                    <w:divId w:val="82335412"/>
                    <w:rPr>
                      <w:rStyle w:val="eop"/>
                      <w:rFonts w:ascii="Calibri Light" w:hAnsi="Calibri Light" w:cs="Calibri Light"/>
                      <w:sz w:val="22"/>
                      <w:szCs w:val="22"/>
                    </w:rPr>
                  </w:pPr>
                  <w:r>
                    <w:rPr>
                      <w:rStyle w:val="eop"/>
                      <w:rFonts w:ascii="Calibri Light" w:hAnsi="Calibri Light" w:cs="Calibri Light"/>
                      <w:sz w:val="22"/>
                      <w:szCs w:val="22"/>
                    </w:rPr>
                    <w:t>Tectonic hazards</w:t>
                  </w:r>
                </w:p>
                <w:p w14:paraId="2CB9F3AA" w14:textId="34B7E3AC" w:rsidR="007D5029" w:rsidRDefault="007D5029" w:rsidP="00B63BB8">
                  <w:pPr>
                    <w:pStyle w:val="paragraph"/>
                    <w:spacing w:before="0" w:beforeAutospacing="0" w:after="0" w:afterAutospacing="0"/>
                    <w:textAlignment w:val="baseline"/>
                    <w:divId w:val="82335412"/>
                    <w:rPr>
                      <w:rStyle w:val="eop"/>
                      <w:rFonts w:ascii="Calibri Light" w:hAnsi="Calibri Light" w:cs="Calibri Light"/>
                      <w:sz w:val="22"/>
                      <w:szCs w:val="22"/>
                    </w:rPr>
                  </w:pPr>
                  <w:r>
                    <w:rPr>
                      <w:rStyle w:val="eop"/>
                      <w:rFonts w:ascii="Calibri Light" w:hAnsi="Calibri Light" w:cs="Calibri Light"/>
                      <w:sz w:val="22"/>
                      <w:szCs w:val="22"/>
                    </w:rPr>
                    <w:t>Dormant</w:t>
                  </w:r>
                </w:p>
                <w:p w14:paraId="6A13D3C9" w14:textId="53B4ECC4" w:rsidR="007D5029" w:rsidRDefault="007D5029" w:rsidP="00B63BB8">
                  <w:pPr>
                    <w:pStyle w:val="paragraph"/>
                    <w:spacing w:before="0" w:beforeAutospacing="0" w:after="0" w:afterAutospacing="0"/>
                    <w:textAlignment w:val="baseline"/>
                    <w:divId w:val="82335412"/>
                    <w:rPr>
                      <w:rStyle w:val="eop"/>
                      <w:rFonts w:ascii="Calibri Light" w:hAnsi="Calibri Light" w:cs="Calibri Light"/>
                      <w:sz w:val="22"/>
                      <w:szCs w:val="22"/>
                    </w:rPr>
                  </w:pPr>
                  <w:r>
                    <w:rPr>
                      <w:rStyle w:val="eop"/>
                      <w:rFonts w:ascii="Calibri Light" w:hAnsi="Calibri Light" w:cs="Calibri Light"/>
                      <w:sz w:val="22"/>
                      <w:szCs w:val="22"/>
                    </w:rPr>
                    <w:t>Richer Scale</w:t>
                  </w:r>
                </w:p>
                <w:p w14:paraId="5EEC1051" w14:textId="624A524C" w:rsidR="007D5029" w:rsidRDefault="007D5029" w:rsidP="00B63BB8">
                  <w:pPr>
                    <w:pStyle w:val="paragraph"/>
                    <w:spacing w:before="0" w:beforeAutospacing="0" w:after="0" w:afterAutospacing="0"/>
                    <w:textAlignment w:val="baseline"/>
                    <w:divId w:val="82335412"/>
                    <w:rPr>
                      <w:rStyle w:val="eop"/>
                      <w:rFonts w:ascii="Calibri Light" w:hAnsi="Calibri Light" w:cs="Calibri Light"/>
                      <w:sz w:val="22"/>
                      <w:szCs w:val="22"/>
                    </w:rPr>
                  </w:pPr>
                  <w:proofErr w:type="spellStart"/>
                  <w:r>
                    <w:rPr>
                      <w:rStyle w:val="eop"/>
                      <w:rFonts w:ascii="Calibri Light" w:hAnsi="Calibri Light" w:cs="Calibri Light"/>
                      <w:sz w:val="22"/>
                      <w:szCs w:val="22"/>
                    </w:rPr>
                    <w:t>Mercalli</w:t>
                  </w:r>
                  <w:proofErr w:type="spellEnd"/>
                  <w:r>
                    <w:rPr>
                      <w:rStyle w:val="eop"/>
                      <w:rFonts w:ascii="Calibri Light" w:hAnsi="Calibri Light" w:cs="Calibri Light"/>
                      <w:sz w:val="22"/>
                      <w:szCs w:val="22"/>
                    </w:rPr>
                    <w:t xml:space="preserve"> Scale</w:t>
                  </w:r>
                </w:p>
                <w:p w14:paraId="584408B9" w14:textId="1BC69FD4" w:rsidR="007D5029" w:rsidRDefault="007D5029" w:rsidP="00B63BB8">
                  <w:pPr>
                    <w:pStyle w:val="paragraph"/>
                    <w:spacing w:before="0" w:beforeAutospacing="0" w:after="0" w:afterAutospacing="0"/>
                    <w:textAlignment w:val="baseline"/>
                    <w:divId w:val="82335412"/>
                    <w:rPr>
                      <w:rFonts w:ascii="Segoe UI" w:hAnsi="Segoe UI" w:cs="Segoe UI"/>
                      <w:sz w:val="18"/>
                      <w:szCs w:val="18"/>
                    </w:rPr>
                  </w:pPr>
                  <w:r>
                    <w:rPr>
                      <w:rStyle w:val="eop"/>
                      <w:rFonts w:ascii="Calibri Light" w:hAnsi="Calibri Light" w:cs="Calibri Light"/>
                      <w:sz w:val="22"/>
                      <w:szCs w:val="22"/>
                    </w:rPr>
                    <w:t>crust</w:t>
                  </w:r>
                </w:p>
                <w:p w14:paraId="360D6970" w14:textId="1E97341C" w:rsidR="00B63BB8" w:rsidRPr="00990B20" w:rsidRDefault="00B63BB8" w:rsidP="00B63BB8">
                  <w:pPr>
                    <w:rPr>
                      <w:rFonts w:ascii="OpenDyslexic" w:hAnsi="OpenDyslexic" w:cstheme="majorHAnsi"/>
                      <w:b/>
                      <w:sz w:val="16"/>
                      <w:szCs w:val="16"/>
                    </w:rPr>
                  </w:pPr>
                  <w:r>
                    <w:rPr>
                      <w:rStyle w:val="eop"/>
                      <w:rFonts w:ascii="Calibri Light" w:hAnsi="Calibri Light" w:cs="Calibri Light"/>
                    </w:rPr>
                    <w:t> </w:t>
                  </w:r>
                </w:p>
              </w:tc>
            </w:tr>
          </w:tbl>
          <w:p w14:paraId="420A7412" w14:textId="77777777" w:rsidR="008C5092" w:rsidRPr="0091572B" w:rsidRDefault="008C5092">
            <w:pPr>
              <w:rPr>
                <w:rFonts w:asciiTheme="majorHAnsi" w:hAnsiTheme="majorHAnsi" w:cstheme="majorHAnsi"/>
                <w:sz w:val="24"/>
                <w:szCs w:val="24"/>
              </w:rPr>
            </w:pPr>
          </w:p>
        </w:tc>
        <w:tc>
          <w:tcPr>
            <w:tcW w:w="5528" w:type="dxa"/>
            <w:shd w:val="clear" w:color="auto" w:fill="BDD6EE" w:themeFill="accent1" w:themeFillTint="66"/>
          </w:tcPr>
          <w:p w14:paraId="2782B563" w14:textId="77777777" w:rsidR="00B63BB8" w:rsidRDefault="00B63BB8" w:rsidP="00B63BB8">
            <w:pPr>
              <w:pStyle w:val="paragraph"/>
              <w:spacing w:before="0" w:beforeAutospacing="0" w:after="0" w:afterAutospacing="0"/>
              <w:textAlignment w:val="baseline"/>
              <w:rPr>
                <w:rFonts w:ascii="Segoe UI" w:hAnsi="Segoe UI" w:cs="Segoe UI"/>
                <w:sz w:val="18"/>
                <w:szCs w:val="18"/>
              </w:rPr>
            </w:pPr>
            <w:r>
              <w:rPr>
                <w:rStyle w:val="normaltextrun"/>
                <w:rFonts w:ascii="Calibri Light" w:hAnsi="Calibri Light" w:cs="Calibri Light"/>
                <w:b/>
                <w:bCs/>
              </w:rPr>
              <w:t>Key skills: </w:t>
            </w:r>
            <w:r>
              <w:rPr>
                <w:rStyle w:val="eop"/>
                <w:rFonts w:ascii="Calibri Light" w:hAnsi="Calibri Light" w:cs="Calibri Light"/>
              </w:rPr>
              <w:t> </w:t>
            </w:r>
          </w:p>
          <w:p w14:paraId="5C756BB5" w14:textId="77777777" w:rsidR="00B63BB8" w:rsidRDefault="00B63BB8" w:rsidP="00B63BB8">
            <w:pPr>
              <w:pStyle w:val="paragraph"/>
              <w:spacing w:before="0" w:beforeAutospacing="0" w:after="0" w:afterAutospacing="0"/>
              <w:textAlignment w:val="baseline"/>
              <w:rPr>
                <w:rFonts w:ascii="Segoe UI" w:hAnsi="Segoe UI" w:cs="Segoe UI"/>
                <w:sz w:val="18"/>
                <w:szCs w:val="18"/>
              </w:rPr>
            </w:pPr>
            <w:r>
              <w:rPr>
                <w:rStyle w:val="normaltextrun"/>
                <w:rFonts w:ascii="Calibri Light" w:hAnsi="Calibri Light" w:cs="Calibri Light"/>
                <w:b/>
                <w:bCs/>
                <w:i/>
                <w:iCs/>
              </w:rPr>
              <w:t>Reading, interpretation and analysing graphs, map skills, making judgements. </w:t>
            </w:r>
            <w:r>
              <w:rPr>
                <w:rStyle w:val="eop"/>
                <w:rFonts w:ascii="Calibri Light" w:hAnsi="Calibri Light" w:cs="Calibri Light"/>
              </w:rPr>
              <w:t> </w:t>
            </w:r>
          </w:p>
          <w:p w14:paraId="1FB1E94E" w14:textId="77777777" w:rsidR="00B63BB8" w:rsidRDefault="00B63BB8" w:rsidP="00B63BB8">
            <w:pPr>
              <w:pStyle w:val="paragraph"/>
              <w:spacing w:before="0" w:beforeAutospacing="0" w:after="0" w:afterAutospacing="0"/>
              <w:textAlignment w:val="baseline"/>
              <w:rPr>
                <w:rFonts w:ascii="Segoe UI" w:hAnsi="Segoe UI" w:cs="Segoe UI"/>
                <w:sz w:val="18"/>
                <w:szCs w:val="18"/>
              </w:rPr>
            </w:pPr>
            <w:r>
              <w:rPr>
                <w:rStyle w:val="eop"/>
                <w:rFonts w:ascii="Calibri Light" w:hAnsi="Calibri Light" w:cs="Calibri Light"/>
              </w:rPr>
              <w:t> </w:t>
            </w:r>
          </w:p>
          <w:p w14:paraId="0750140E" w14:textId="77777777" w:rsidR="00B63BB8" w:rsidRDefault="00B63BB8" w:rsidP="00B63BB8">
            <w:pPr>
              <w:pStyle w:val="paragraph"/>
              <w:spacing w:before="0" w:beforeAutospacing="0" w:after="0" w:afterAutospacing="0"/>
              <w:textAlignment w:val="baseline"/>
              <w:rPr>
                <w:rFonts w:ascii="Segoe UI" w:hAnsi="Segoe UI" w:cs="Segoe UI"/>
                <w:sz w:val="18"/>
                <w:szCs w:val="18"/>
              </w:rPr>
            </w:pPr>
            <w:r>
              <w:rPr>
                <w:rStyle w:val="eop"/>
                <w:rFonts w:ascii="Calibri Light" w:hAnsi="Calibri Light" w:cs="Calibri Light"/>
              </w:rPr>
              <w:t> </w:t>
            </w:r>
          </w:p>
          <w:p w14:paraId="261E11D6" w14:textId="77777777" w:rsidR="00B63BB8" w:rsidRDefault="00B63BB8" w:rsidP="00B63BB8">
            <w:pPr>
              <w:pStyle w:val="paragraph"/>
              <w:spacing w:before="0" w:beforeAutospacing="0" w:after="0" w:afterAutospacing="0"/>
              <w:textAlignment w:val="baseline"/>
              <w:rPr>
                <w:rFonts w:ascii="Segoe UI" w:hAnsi="Segoe UI" w:cs="Segoe UI"/>
                <w:sz w:val="18"/>
                <w:szCs w:val="18"/>
              </w:rPr>
            </w:pPr>
            <w:r>
              <w:rPr>
                <w:rStyle w:val="normaltextrun"/>
                <w:rFonts w:ascii="Calibri Light" w:hAnsi="Calibri Light" w:cs="Calibri Light"/>
                <w:b/>
                <w:bCs/>
                <w:i/>
                <w:iCs/>
              </w:rPr>
              <w:t>Know how to…</w:t>
            </w:r>
            <w:r>
              <w:rPr>
                <w:rStyle w:val="eop"/>
                <w:rFonts w:ascii="Calibri Light" w:hAnsi="Calibri Light" w:cs="Calibri Light"/>
              </w:rPr>
              <w:t> </w:t>
            </w:r>
          </w:p>
          <w:p w14:paraId="6A9F13C9" w14:textId="77777777" w:rsidR="00B63BB8" w:rsidRDefault="00B63BB8" w:rsidP="00B63BB8">
            <w:pPr>
              <w:pStyle w:val="paragraph"/>
              <w:spacing w:before="0" w:beforeAutospacing="0" w:after="0" w:afterAutospacing="0"/>
              <w:textAlignment w:val="baseline"/>
              <w:rPr>
                <w:rFonts w:ascii="Segoe UI" w:hAnsi="Segoe UI" w:cs="Segoe UI"/>
                <w:sz w:val="18"/>
                <w:szCs w:val="18"/>
              </w:rPr>
            </w:pPr>
            <w:r>
              <w:rPr>
                <w:rStyle w:val="eop"/>
                <w:rFonts w:ascii="Calibri Light" w:hAnsi="Calibri Light" w:cs="Calibri Light"/>
              </w:rPr>
              <w:t> </w:t>
            </w:r>
          </w:p>
          <w:p w14:paraId="73C6E613" w14:textId="77777777" w:rsidR="00B63BB8" w:rsidRDefault="00B63BB8" w:rsidP="00B63BB8">
            <w:pPr>
              <w:pStyle w:val="paragraph"/>
              <w:numPr>
                <w:ilvl w:val="0"/>
                <w:numId w:val="26"/>
              </w:numPr>
              <w:spacing w:before="0" w:beforeAutospacing="0" w:after="0" w:afterAutospacing="0"/>
              <w:ind w:left="360" w:firstLine="0"/>
              <w:textAlignment w:val="baseline"/>
              <w:rPr>
                <w:rFonts w:ascii="Calibri Light" w:hAnsi="Calibri Light" w:cs="Calibri Light"/>
              </w:rPr>
            </w:pPr>
            <w:r>
              <w:rPr>
                <w:rStyle w:val="normaltextrun"/>
                <w:rFonts w:ascii="Calibri Light" w:hAnsi="Calibri Light" w:cs="Calibri Light"/>
              </w:rPr>
              <w:t>Demonstrate knowledge of locations, places, processes, environments and different scales. </w:t>
            </w:r>
            <w:r>
              <w:rPr>
                <w:rStyle w:val="eop"/>
                <w:rFonts w:ascii="Calibri Light" w:hAnsi="Calibri Light" w:cs="Calibri Light"/>
              </w:rPr>
              <w:t> </w:t>
            </w:r>
          </w:p>
          <w:p w14:paraId="307561DC" w14:textId="77777777" w:rsidR="00B63BB8" w:rsidRDefault="00B63BB8" w:rsidP="00B63BB8">
            <w:pPr>
              <w:pStyle w:val="paragraph"/>
              <w:numPr>
                <w:ilvl w:val="0"/>
                <w:numId w:val="26"/>
              </w:numPr>
              <w:spacing w:before="0" w:beforeAutospacing="0" w:after="0" w:afterAutospacing="0"/>
              <w:ind w:left="360" w:firstLine="0"/>
              <w:textAlignment w:val="baseline"/>
              <w:rPr>
                <w:rFonts w:ascii="Calibri Light" w:hAnsi="Calibri Light" w:cs="Calibri Light"/>
              </w:rPr>
            </w:pPr>
            <w:r>
              <w:rPr>
                <w:rStyle w:val="normaltextrun"/>
                <w:rFonts w:ascii="Calibri Light" w:hAnsi="Calibri Light" w:cs="Calibri Light"/>
              </w:rPr>
              <w:t>Demonstrate geographical understanding of: concepts and how that are used in relation to places, environments and processes. </w:t>
            </w:r>
            <w:r>
              <w:rPr>
                <w:rStyle w:val="eop"/>
                <w:rFonts w:ascii="Calibri Light" w:hAnsi="Calibri Light" w:cs="Calibri Light"/>
              </w:rPr>
              <w:t> </w:t>
            </w:r>
          </w:p>
          <w:p w14:paraId="2238119C" w14:textId="77777777" w:rsidR="00B63BB8" w:rsidRDefault="00B63BB8" w:rsidP="00B63BB8">
            <w:pPr>
              <w:pStyle w:val="paragraph"/>
              <w:numPr>
                <w:ilvl w:val="0"/>
                <w:numId w:val="26"/>
              </w:numPr>
              <w:spacing w:before="0" w:beforeAutospacing="0" w:after="0" w:afterAutospacing="0"/>
              <w:ind w:left="360" w:firstLine="0"/>
              <w:textAlignment w:val="baseline"/>
              <w:rPr>
                <w:rFonts w:ascii="Calibri Light" w:hAnsi="Calibri Light" w:cs="Calibri Light"/>
              </w:rPr>
            </w:pPr>
            <w:r>
              <w:rPr>
                <w:rStyle w:val="normaltextrun"/>
                <w:rFonts w:ascii="Calibri Light" w:hAnsi="Calibri Light" w:cs="Calibri Light"/>
              </w:rPr>
              <w:t>Apply knowledge and understanding to interpret, analyse and evaluate geographical information and issues to make judgements. </w:t>
            </w:r>
            <w:r>
              <w:rPr>
                <w:rStyle w:val="eop"/>
                <w:rFonts w:ascii="Calibri Light" w:hAnsi="Calibri Light" w:cs="Calibri Light"/>
              </w:rPr>
              <w:t> </w:t>
            </w:r>
          </w:p>
          <w:p w14:paraId="4D761B11" w14:textId="2DEE3EF1" w:rsidR="00EF2DB5" w:rsidRPr="00AA708B" w:rsidRDefault="00EF2DB5" w:rsidP="00AA708B">
            <w:pPr>
              <w:rPr>
                <w:rFonts w:asciiTheme="majorHAnsi" w:hAnsiTheme="majorHAnsi" w:cstheme="majorHAnsi"/>
                <w:sz w:val="24"/>
                <w:szCs w:val="24"/>
              </w:rPr>
            </w:pPr>
          </w:p>
        </w:tc>
      </w:tr>
      <w:tr w:rsidR="008C5092" w:rsidRPr="00FB749C" w14:paraId="598C0350" w14:textId="77777777" w:rsidTr="0085556C">
        <w:tc>
          <w:tcPr>
            <w:tcW w:w="5382" w:type="dxa"/>
          </w:tcPr>
          <w:p w14:paraId="64286CF5" w14:textId="5A6FC1A6" w:rsidR="008C5092" w:rsidRDefault="008C5092">
            <w:pPr>
              <w:rPr>
                <w:rFonts w:asciiTheme="majorHAnsi" w:hAnsiTheme="majorHAnsi" w:cstheme="majorHAnsi"/>
                <w:b/>
                <w:i/>
                <w:iCs/>
                <w:color w:val="A6A6A6" w:themeColor="background1" w:themeShade="A6"/>
              </w:rPr>
            </w:pPr>
            <w:r w:rsidRPr="00FB749C">
              <w:rPr>
                <w:rFonts w:asciiTheme="majorHAnsi" w:hAnsiTheme="majorHAnsi" w:cstheme="majorHAnsi"/>
                <w:b/>
              </w:rPr>
              <w:t>Co-curricular opportunities:</w:t>
            </w:r>
            <w:r w:rsidR="008F43BF">
              <w:rPr>
                <w:rFonts w:asciiTheme="majorHAnsi" w:hAnsiTheme="majorHAnsi" w:cstheme="majorHAnsi"/>
                <w:b/>
              </w:rPr>
              <w:t xml:space="preserve"> </w:t>
            </w:r>
            <w:r w:rsidR="008F43BF" w:rsidRPr="00FB053D">
              <w:rPr>
                <w:rFonts w:asciiTheme="majorHAnsi" w:hAnsiTheme="majorHAnsi" w:cstheme="majorHAnsi"/>
                <w:b/>
                <w:i/>
                <w:iCs/>
                <w:color w:val="A6A6A6" w:themeColor="background1" w:themeShade="A6"/>
              </w:rPr>
              <w:t xml:space="preserve">(ASPIRE Day, </w:t>
            </w:r>
            <w:r w:rsidR="00FB053D" w:rsidRPr="00FB053D">
              <w:rPr>
                <w:rFonts w:asciiTheme="majorHAnsi" w:hAnsiTheme="majorHAnsi" w:cstheme="majorHAnsi"/>
                <w:b/>
                <w:i/>
                <w:iCs/>
                <w:color w:val="A6A6A6" w:themeColor="background1" w:themeShade="A6"/>
              </w:rPr>
              <w:t xml:space="preserve">Careers, clubs, competitions </w:t>
            </w:r>
            <w:proofErr w:type="spellStart"/>
            <w:r w:rsidR="00FB053D" w:rsidRPr="00FB053D">
              <w:rPr>
                <w:rFonts w:asciiTheme="majorHAnsi" w:hAnsiTheme="majorHAnsi" w:cstheme="majorHAnsi"/>
                <w:b/>
                <w:i/>
                <w:iCs/>
                <w:color w:val="A6A6A6" w:themeColor="background1" w:themeShade="A6"/>
              </w:rPr>
              <w:t>etc</w:t>
            </w:r>
            <w:proofErr w:type="spellEnd"/>
            <w:r w:rsidR="00FB053D" w:rsidRPr="00FB053D">
              <w:rPr>
                <w:rFonts w:asciiTheme="majorHAnsi" w:hAnsiTheme="majorHAnsi" w:cstheme="majorHAnsi"/>
                <w:b/>
                <w:i/>
                <w:iCs/>
                <w:color w:val="A6A6A6" w:themeColor="background1" w:themeShade="A6"/>
              </w:rPr>
              <w:t>)</w:t>
            </w:r>
          </w:p>
          <w:p w14:paraId="6D5A0E13" w14:textId="77777777" w:rsidR="006A2087" w:rsidRDefault="006A2087">
            <w:pPr>
              <w:rPr>
                <w:rFonts w:ascii="OpenDyslexic" w:hAnsi="OpenDyslexic" w:cstheme="majorHAnsi"/>
                <w:iCs/>
                <w:sz w:val="16"/>
                <w:szCs w:val="16"/>
              </w:rPr>
            </w:pPr>
          </w:p>
          <w:p w14:paraId="6799E58B" w14:textId="77777777" w:rsidR="008C5092" w:rsidRPr="00FB749C" w:rsidRDefault="008C5092">
            <w:pPr>
              <w:rPr>
                <w:rFonts w:asciiTheme="majorHAnsi" w:hAnsiTheme="majorHAnsi" w:cstheme="majorHAnsi"/>
              </w:rPr>
            </w:pPr>
          </w:p>
          <w:p w14:paraId="1607F2F8" w14:textId="77777777" w:rsidR="008C5092" w:rsidRPr="00FB749C" w:rsidRDefault="008C5092">
            <w:pPr>
              <w:rPr>
                <w:rFonts w:asciiTheme="majorHAnsi" w:hAnsiTheme="majorHAnsi" w:cstheme="majorHAnsi"/>
              </w:rPr>
            </w:pPr>
          </w:p>
        </w:tc>
        <w:tc>
          <w:tcPr>
            <w:tcW w:w="5528" w:type="dxa"/>
          </w:tcPr>
          <w:p w14:paraId="4A00D608" w14:textId="3819B472" w:rsidR="008C5092" w:rsidRPr="00FB0944" w:rsidRDefault="008C5092">
            <w:pPr>
              <w:rPr>
                <w:rFonts w:ascii="OpenDyslexic" w:hAnsi="OpenDyslexic" w:cstheme="majorHAnsi"/>
                <w:b/>
                <w:sz w:val="16"/>
                <w:szCs w:val="16"/>
              </w:rPr>
            </w:pPr>
            <w:r w:rsidRPr="00FB0944">
              <w:rPr>
                <w:rFonts w:ascii="OpenDyslexic" w:hAnsi="OpenDyslexic" w:cstheme="majorHAnsi"/>
                <w:b/>
                <w:sz w:val="16"/>
                <w:szCs w:val="16"/>
              </w:rPr>
              <w:t xml:space="preserve">Key reading skills taught </w:t>
            </w:r>
            <w:r w:rsidRPr="00FB0944">
              <w:rPr>
                <w:rFonts w:ascii="OpenDyslexic" w:hAnsi="OpenDyslexic" w:cstheme="majorHAnsi"/>
                <w:b/>
                <w:i/>
                <w:color w:val="7B7B7B" w:themeColor="accent3" w:themeShade="BF"/>
                <w:sz w:val="16"/>
                <w:szCs w:val="16"/>
              </w:rPr>
              <w:t>(clarify, question, summarise, predict)</w:t>
            </w:r>
            <w:r w:rsidRPr="00FB0944">
              <w:rPr>
                <w:rFonts w:ascii="OpenDyslexic" w:hAnsi="OpenDyslexic" w:cstheme="majorHAnsi"/>
                <w:b/>
                <w:sz w:val="16"/>
                <w:szCs w:val="16"/>
              </w:rPr>
              <w:t xml:space="preserve"> and key texts:</w:t>
            </w:r>
          </w:p>
          <w:p w14:paraId="4493A27B" w14:textId="3257FBD9" w:rsidR="00AB19B4" w:rsidRPr="00FB0944" w:rsidRDefault="009722F8" w:rsidP="009722F8">
            <w:pPr>
              <w:pStyle w:val="ListParagraph"/>
              <w:numPr>
                <w:ilvl w:val="0"/>
                <w:numId w:val="11"/>
              </w:numPr>
              <w:rPr>
                <w:rFonts w:ascii="OpenDyslexic" w:hAnsi="OpenDyslexic" w:cstheme="majorHAnsi"/>
                <w:b/>
                <w:sz w:val="16"/>
                <w:szCs w:val="16"/>
              </w:rPr>
            </w:pPr>
            <w:r w:rsidRPr="00FB0944">
              <w:rPr>
                <w:rFonts w:ascii="OpenDyslexic" w:hAnsi="OpenDyslexic"/>
                <w:sz w:val="16"/>
                <w:szCs w:val="16"/>
              </w:rPr>
              <w:t>Teaching subject specific vocabulary</w:t>
            </w:r>
            <w:r w:rsidR="00AB19B4" w:rsidRPr="00FB0944">
              <w:rPr>
                <w:rFonts w:ascii="OpenDyslexic" w:hAnsi="OpenDyslexic"/>
                <w:sz w:val="16"/>
                <w:szCs w:val="16"/>
              </w:rPr>
              <w:t>:</w:t>
            </w:r>
          </w:p>
          <w:p w14:paraId="4D2C4098" w14:textId="59F886F3" w:rsidR="00464EED" w:rsidRPr="00FB0944" w:rsidRDefault="00AB19B4" w:rsidP="008828DA">
            <w:pPr>
              <w:pStyle w:val="ListParagraph"/>
              <w:numPr>
                <w:ilvl w:val="0"/>
                <w:numId w:val="9"/>
              </w:numPr>
              <w:rPr>
                <w:rFonts w:ascii="OpenDyslexic" w:hAnsi="OpenDyslexic" w:cstheme="majorHAnsi"/>
                <w:b/>
                <w:sz w:val="16"/>
                <w:szCs w:val="16"/>
              </w:rPr>
            </w:pPr>
            <w:r w:rsidRPr="00FB0944">
              <w:rPr>
                <w:rFonts w:ascii="OpenDyslexic" w:hAnsi="OpenDyslexic" w:cstheme="majorHAnsi"/>
                <w:sz w:val="16"/>
                <w:szCs w:val="16"/>
              </w:rPr>
              <w:t xml:space="preserve">Spelling and meaning tests using the vocabulary on knowledge organisers. </w:t>
            </w:r>
          </w:p>
          <w:p w14:paraId="468669BD" w14:textId="0A343D7C" w:rsidR="00AB19B4" w:rsidRPr="00FB0944" w:rsidRDefault="00AB19B4" w:rsidP="008828DA">
            <w:pPr>
              <w:pStyle w:val="ListParagraph"/>
              <w:numPr>
                <w:ilvl w:val="0"/>
                <w:numId w:val="9"/>
              </w:numPr>
              <w:rPr>
                <w:rFonts w:ascii="OpenDyslexic" w:hAnsi="OpenDyslexic" w:cstheme="majorHAnsi"/>
                <w:b/>
                <w:sz w:val="16"/>
                <w:szCs w:val="16"/>
              </w:rPr>
            </w:pPr>
            <w:r w:rsidRPr="00FB0944">
              <w:rPr>
                <w:rFonts w:ascii="OpenDyslexic" w:hAnsi="OpenDyslexic" w:cstheme="majorHAnsi"/>
                <w:sz w:val="16"/>
                <w:szCs w:val="16"/>
              </w:rPr>
              <w:t xml:space="preserve">Vocabulary games, such as dominoes, bingo, taboo. </w:t>
            </w:r>
          </w:p>
          <w:p w14:paraId="11277652" w14:textId="7DFADDBB" w:rsidR="00AB19B4" w:rsidRPr="00FB0944" w:rsidRDefault="00AB19B4" w:rsidP="00AB19B4">
            <w:pPr>
              <w:pStyle w:val="ListParagraph"/>
              <w:numPr>
                <w:ilvl w:val="0"/>
                <w:numId w:val="11"/>
              </w:numPr>
              <w:rPr>
                <w:rFonts w:ascii="OpenDyslexic" w:hAnsi="OpenDyslexic" w:cstheme="majorHAnsi"/>
                <w:b/>
                <w:sz w:val="16"/>
                <w:szCs w:val="16"/>
              </w:rPr>
            </w:pPr>
            <w:r w:rsidRPr="00FB0944">
              <w:rPr>
                <w:rFonts w:ascii="OpenDyslexic" w:hAnsi="OpenDyslexic" w:cstheme="majorHAnsi"/>
                <w:sz w:val="16"/>
                <w:szCs w:val="16"/>
              </w:rPr>
              <w:t xml:space="preserve">Lifting from the text e.g. keywords in assessment questions. </w:t>
            </w:r>
          </w:p>
          <w:p w14:paraId="1C195B20" w14:textId="007626CD" w:rsidR="00AB19B4" w:rsidRPr="00FB0944" w:rsidRDefault="00AB19B4" w:rsidP="00AB19B4">
            <w:pPr>
              <w:pStyle w:val="ListParagraph"/>
              <w:numPr>
                <w:ilvl w:val="0"/>
                <w:numId w:val="11"/>
              </w:numPr>
              <w:rPr>
                <w:rFonts w:ascii="OpenDyslexic" w:hAnsi="OpenDyslexic" w:cstheme="majorHAnsi"/>
                <w:b/>
                <w:sz w:val="16"/>
                <w:szCs w:val="16"/>
              </w:rPr>
            </w:pPr>
            <w:r w:rsidRPr="00FB0944">
              <w:rPr>
                <w:rFonts w:ascii="OpenDyslexic" w:hAnsi="OpenDyslexic" w:cstheme="majorHAnsi"/>
                <w:sz w:val="16"/>
                <w:szCs w:val="16"/>
              </w:rPr>
              <w:t>Promoting reading fluency:</w:t>
            </w:r>
          </w:p>
          <w:p w14:paraId="4EAAF91B" w14:textId="77777777" w:rsidR="00AB19B4" w:rsidRPr="00FB0944" w:rsidRDefault="00AB19B4" w:rsidP="00AB19B4">
            <w:pPr>
              <w:pStyle w:val="ListParagraph"/>
              <w:numPr>
                <w:ilvl w:val="0"/>
                <w:numId w:val="13"/>
              </w:numPr>
              <w:rPr>
                <w:rFonts w:ascii="OpenDyslexic" w:hAnsi="OpenDyslexic" w:cstheme="majorHAnsi"/>
                <w:sz w:val="16"/>
                <w:szCs w:val="16"/>
              </w:rPr>
            </w:pPr>
            <w:r w:rsidRPr="00FB0944">
              <w:rPr>
                <w:rFonts w:ascii="OpenDyslexic" w:hAnsi="OpenDyslexic" w:cstheme="majorHAnsi"/>
                <w:sz w:val="16"/>
                <w:szCs w:val="16"/>
              </w:rPr>
              <w:t>Teacher modelling</w:t>
            </w:r>
          </w:p>
          <w:p w14:paraId="5D576930" w14:textId="77777777" w:rsidR="00AB19B4" w:rsidRPr="00FB0944" w:rsidRDefault="00AB19B4" w:rsidP="00AB19B4">
            <w:pPr>
              <w:pStyle w:val="ListParagraph"/>
              <w:numPr>
                <w:ilvl w:val="0"/>
                <w:numId w:val="13"/>
              </w:numPr>
              <w:rPr>
                <w:rFonts w:ascii="OpenDyslexic" w:hAnsi="OpenDyslexic" w:cstheme="majorHAnsi"/>
                <w:sz w:val="16"/>
                <w:szCs w:val="16"/>
              </w:rPr>
            </w:pPr>
            <w:r w:rsidRPr="00FB0944">
              <w:rPr>
                <w:rFonts w:ascii="OpenDyslexic" w:hAnsi="OpenDyslexic" w:cstheme="majorHAnsi"/>
                <w:sz w:val="16"/>
                <w:szCs w:val="16"/>
              </w:rPr>
              <w:t>Whole class reading</w:t>
            </w:r>
          </w:p>
          <w:p w14:paraId="1D4CC258" w14:textId="77777777" w:rsidR="00AB19B4" w:rsidRPr="00FB0944" w:rsidRDefault="00AB19B4" w:rsidP="00AB19B4">
            <w:pPr>
              <w:pStyle w:val="ListParagraph"/>
              <w:numPr>
                <w:ilvl w:val="0"/>
                <w:numId w:val="13"/>
              </w:numPr>
              <w:rPr>
                <w:rFonts w:ascii="OpenDyslexic" w:hAnsi="OpenDyslexic" w:cstheme="majorHAnsi"/>
                <w:sz w:val="16"/>
                <w:szCs w:val="16"/>
              </w:rPr>
            </w:pPr>
            <w:r w:rsidRPr="00FB0944">
              <w:rPr>
                <w:rFonts w:ascii="OpenDyslexic" w:hAnsi="OpenDyslexic" w:cstheme="majorHAnsi"/>
                <w:sz w:val="16"/>
                <w:szCs w:val="16"/>
              </w:rPr>
              <w:t xml:space="preserve">Paired reading </w:t>
            </w:r>
          </w:p>
          <w:p w14:paraId="5902DF0C" w14:textId="75F98D70" w:rsidR="00AB19B4" w:rsidRPr="00FB0944" w:rsidRDefault="00AB19B4" w:rsidP="00AB19B4">
            <w:pPr>
              <w:pStyle w:val="ListParagraph"/>
              <w:numPr>
                <w:ilvl w:val="0"/>
                <w:numId w:val="11"/>
              </w:numPr>
              <w:rPr>
                <w:rFonts w:ascii="OpenDyslexic" w:hAnsi="OpenDyslexic" w:cstheme="majorHAnsi"/>
                <w:sz w:val="16"/>
                <w:szCs w:val="16"/>
              </w:rPr>
            </w:pPr>
            <w:r w:rsidRPr="00FB0944">
              <w:rPr>
                <w:rFonts w:ascii="OpenDyslexic" w:hAnsi="OpenDyslexic" w:cstheme="majorHAnsi"/>
                <w:sz w:val="16"/>
                <w:szCs w:val="16"/>
              </w:rPr>
              <w:t xml:space="preserve">Variety of texts – textbooks, plays, sources, historical fiction, scholarship, etc.  </w:t>
            </w:r>
          </w:p>
          <w:p w14:paraId="01B40B8F" w14:textId="77F2B528" w:rsidR="00AB19B4" w:rsidRPr="00FB0944" w:rsidRDefault="00AB19B4" w:rsidP="00AB19B4">
            <w:pPr>
              <w:pStyle w:val="ListParagraph"/>
              <w:numPr>
                <w:ilvl w:val="0"/>
                <w:numId w:val="11"/>
              </w:numPr>
              <w:rPr>
                <w:rFonts w:ascii="OpenDyslexic" w:hAnsi="OpenDyslexic" w:cstheme="majorHAnsi"/>
                <w:sz w:val="16"/>
                <w:szCs w:val="16"/>
              </w:rPr>
            </w:pPr>
            <w:r w:rsidRPr="00FB0944">
              <w:rPr>
                <w:rFonts w:ascii="OpenDyslexic" w:hAnsi="OpenDyslexic" w:cstheme="majorHAnsi"/>
                <w:sz w:val="16"/>
                <w:szCs w:val="16"/>
              </w:rPr>
              <w:t>Guided reading to help students to develop</w:t>
            </w:r>
            <w:r w:rsidR="00AA708B" w:rsidRPr="00FB0944">
              <w:rPr>
                <w:rFonts w:ascii="OpenDyslexic" w:hAnsi="OpenDyslexic" w:cstheme="majorHAnsi"/>
                <w:sz w:val="16"/>
                <w:szCs w:val="16"/>
              </w:rPr>
              <w:t>:</w:t>
            </w:r>
            <w:r w:rsidRPr="00FB0944">
              <w:rPr>
                <w:rFonts w:ascii="OpenDyslexic" w:hAnsi="OpenDyslexic" w:cstheme="majorHAnsi"/>
                <w:sz w:val="16"/>
                <w:szCs w:val="16"/>
              </w:rPr>
              <w:t xml:space="preserve"> note-taking skills, read for meaning, summarise and analyse text. </w:t>
            </w:r>
          </w:p>
          <w:p w14:paraId="471AE922" w14:textId="77777777" w:rsidR="00464EED" w:rsidRPr="00FB0944" w:rsidRDefault="00464EED">
            <w:pPr>
              <w:rPr>
                <w:rFonts w:ascii="OpenDyslexic" w:hAnsi="OpenDyslexic" w:cstheme="majorHAnsi"/>
                <w:b/>
                <w:sz w:val="16"/>
                <w:szCs w:val="16"/>
              </w:rPr>
            </w:pPr>
          </w:p>
          <w:p w14:paraId="4414B80C" w14:textId="3A16B1BD" w:rsidR="00FB053D" w:rsidRPr="00FB0944" w:rsidRDefault="00FB053D">
            <w:pPr>
              <w:rPr>
                <w:rFonts w:ascii="OpenDyslexic" w:hAnsi="OpenDyslexic" w:cstheme="majorHAnsi"/>
                <w:b/>
                <w:sz w:val="16"/>
                <w:szCs w:val="16"/>
              </w:rPr>
            </w:pPr>
            <w:r w:rsidRPr="00FB0944">
              <w:rPr>
                <w:rFonts w:ascii="OpenDyslexic" w:hAnsi="OpenDyslexic" w:cstheme="majorHAnsi"/>
                <w:b/>
                <w:sz w:val="16"/>
                <w:szCs w:val="16"/>
              </w:rPr>
              <w:lastRenderedPageBreak/>
              <w:t>Wider Reading Opportunities/Links:</w:t>
            </w:r>
          </w:p>
          <w:p w14:paraId="3FE8CEE4" w14:textId="2E9CA90C" w:rsidR="001C6700" w:rsidRDefault="001C6700" w:rsidP="00A7269D">
            <w:pPr>
              <w:rPr>
                <w:rFonts w:ascii="OpenDyslexic" w:hAnsi="OpenDyslexic"/>
                <w:bCs/>
                <w:color w:val="010101"/>
                <w:sz w:val="16"/>
                <w:szCs w:val="16"/>
              </w:rPr>
            </w:pPr>
          </w:p>
          <w:p w14:paraId="4B0E02CE" w14:textId="54F87CDD" w:rsidR="00B63BB8" w:rsidRPr="00FB0944" w:rsidRDefault="00B63BB8" w:rsidP="00A7269D">
            <w:pPr>
              <w:rPr>
                <w:rFonts w:ascii="OpenDyslexic" w:hAnsi="OpenDyslexic" w:cstheme="majorHAnsi"/>
                <w:sz w:val="16"/>
                <w:szCs w:val="16"/>
              </w:rPr>
            </w:pPr>
            <w:r>
              <w:rPr>
                <w:rFonts w:ascii="OpenDyslexic" w:hAnsi="OpenDyslexic"/>
                <w:bCs/>
                <w:color w:val="010101"/>
                <w:sz w:val="16"/>
                <w:szCs w:val="16"/>
              </w:rPr>
              <w:t xml:space="preserve">There are lots of books available in the library – please see Mrs Bradshaw for guidance. </w:t>
            </w:r>
          </w:p>
          <w:p w14:paraId="3EF8601D" w14:textId="5048BF4F" w:rsidR="001C6700" w:rsidRPr="00FB0944" w:rsidRDefault="001C6700" w:rsidP="005468BA">
            <w:pPr>
              <w:rPr>
                <w:rFonts w:ascii="OpenDyslexic" w:hAnsi="OpenDyslexic" w:cstheme="majorHAnsi"/>
                <w:sz w:val="16"/>
                <w:szCs w:val="16"/>
              </w:rPr>
            </w:pPr>
          </w:p>
        </w:tc>
      </w:tr>
      <w:tr w:rsidR="008C5092" w:rsidRPr="00FB749C" w14:paraId="5112E56F" w14:textId="77777777" w:rsidTr="0085556C">
        <w:tc>
          <w:tcPr>
            <w:tcW w:w="10910" w:type="dxa"/>
            <w:gridSpan w:val="2"/>
            <w:shd w:val="clear" w:color="auto" w:fill="BDD6EE" w:themeFill="accent1" w:themeFillTint="66"/>
          </w:tcPr>
          <w:p w14:paraId="6B67F88A" w14:textId="77777777" w:rsidR="008C5092" w:rsidRPr="00FB749C" w:rsidRDefault="008C5092">
            <w:pPr>
              <w:rPr>
                <w:rFonts w:asciiTheme="majorHAnsi" w:hAnsiTheme="majorHAnsi" w:cstheme="majorHAnsi"/>
                <w:b/>
              </w:rPr>
            </w:pPr>
            <w:r w:rsidRPr="00FB749C">
              <w:rPr>
                <w:rFonts w:asciiTheme="majorHAnsi" w:hAnsiTheme="majorHAnsi" w:cstheme="majorHAnsi"/>
                <w:b/>
              </w:rPr>
              <w:lastRenderedPageBreak/>
              <w:t>How can I use this information at home?</w:t>
            </w:r>
          </w:p>
          <w:p w14:paraId="0EB6B63B" w14:textId="77777777" w:rsidR="008C5092" w:rsidRPr="00FB749C" w:rsidRDefault="008C5092" w:rsidP="008C5092">
            <w:pPr>
              <w:pStyle w:val="ListParagraph"/>
              <w:numPr>
                <w:ilvl w:val="0"/>
                <w:numId w:val="2"/>
              </w:numPr>
              <w:rPr>
                <w:rFonts w:asciiTheme="majorHAnsi" w:hAnsiTheme="majorHAnsi" w:cstheme="majorHAnsi"/>
              </w:rPr>
            </w:pPr>
            <w:r w:rsidRPr="00FB749C">
              <w:rPr>
                <w:rFonts w:asciiTheme="majorHAnsi" w:hAnsiTheme="majorHAnsi" w:cstheme="majorHAnsi"/>
              </w:rPr>
              <w:t>Conversation starters with your children to discuss their learning</w:t>
            </w:r>
          </w:p>
          <w:p w14:paraId="12799EB9" w14:textId="77777777" w:rsidR="008C5092" w:rsidRPr="00FB749C" w:rsidRDefault="008C5092" w:rsidP="008C5092">
            <w:pPr>
              <w:pStyle w:val="ListParagraph"/>
              <w:numPr>
                <w:ilvl w:val="0"/>
                <w:numId w:val="2"/>
              </w:numPr>
              <w:rPr>
                <w:rFonts w:asciiTheme="majorHAnsi" w:hAnsiTheme="majorHAnsi" w:cstheme="majorHAnsi"/>
              </w:rPr>
            </w:pPr>
            <w:r w:rsidRPr="00FB749C">
              <w:rPr>
                <w:rFonts w:asciiTheme="majorHAnsi" w:hAnsiTheme="majorHAnsi" w:cstheme="majorHAnsi"/>
              </w:rPr>
              <w:t>Support your child in carry</w:t>
            </w:r>
            <w:r w:rsidR="00FB749C">
              <w:rPr>
                <w:rFonts w:asciiTheme="majorHAnsi" w:hAnsiTheme="majorHAnsi" w:cstheme="majorHAnsi"/>
              </w:rPr>
              <w:t>i</w:t>
            </w:r>
            <w:r w:rsidRPr="00FB749C">
              <w:rPr>
                <w:rFonts w:asciiTheme="majorHAnsi" w:hAnsiTheme="majorHAnsi" w:cstheme="majorHAnsi"/>
              </w:rPr>
              <w:t>ng out independent research around the topic</w:t>
            </w:r>
          </w:p>
          <w:p w14:paraId="5ECAD5E7" w14:textId="77777777" w:rsidR="008C5092" w:rsidRPr="00FB749C" w:rsidRDefault="008C5092" w:rsidP="008C5092">
            <w:pPr>
              <w:pStyle w:val="ListParagraph"/>
              <w:numPr>
                <w:ilvl w:val="0"/>
                <w:numId w:val="2"/>
              </w:numPr>
              <w:rPr>
                <w:rFonts w:asciiTheme="majorHAnsi" w:hAnsiTheme="majorHAnsi" w:cstheme="majorHAnsi"/>
              </w:rPr>
            </w:pPr>
            <w:r w:rsidRPr="00FB749C">
              <w:rPr>
                <w:rFonts w:asciiTheme="majorHAnsi" w:hAnsiTheme="majorHAnsi" w:cstheme="majorHAnsi"/>
              </w:rPr>
              <w:t xml:space="preserve">Visit your local library (or </w:t>
            </w:r>
            <w:proofErr w:type="spellStart"/>
            <w:r w:rsidRPr="00FB749C">
              <w:rPr>
                <w:rFonts w:asciiTheme="majorHAnsi" w:hAnsiTheme="majorHAnsi" w:cstheme="majorHAnsi"/>
              </w:rPr>
              <w:t>BorrowBox</w:t>
            </w:r>
            <w:proofErr w:type="spellEnd"/>
            <w:r w:rsidRPr="00FB749C">
              <w:rPr>
                <w:rFonts w:asciiTheme="majorHAnsi" w:hAnsiTheme="majorHAnsi" w:cstheme="majorHAnsi"/>
              </w:rPr>
              <w:t>), museums, or other locations to explore the topic</w:t>
            </w:r>
          </w:p>
          <w:p w14:paraId="267CEFB0" w14:textId="77777777" w:rsidR="008C5092" w:rsidRPr="00FB749C" w:rsidRDefault="008C5092" w:rsidP="008C5092">
            <w:pPr>
              <w:pStyle w:val="ListParagraph"/>
              <w:numPr>
                <w:ilvl w:val="0"/>
                <w:numId w:val="2"/>
              </w:numPr>
              <w:rPr>
                <w:rFonts w:asciiTheme="majorHAnsi" w:hAnsiTheme="majorHAnsi" w:cstheme="majorHAnsi"/>
              </w:rPr>
            </w:pPr>
            <w:r w:rsidRPr="00FB749C">
              <w:rPr>
                <w:rFonts w:asciiTheme="majorHAnsi" w:hAnsiTheme="majorHAnsi" w:cstheme="majorHAnsi"/>
              </w:rPr>
              <w:t>Promote books/other texts that explore this topic (see reading section)</w:t>
            </w:r>
          </w:p>
          <w:p w14:paraId="2203F494" w14:textId="77777777" w:rsidR="008C5092" w:rsidRPr="00FB749C" w:rsidRDefault="008C5092" w:rsidP="008C5092">
            <w:pPr>
              <w:pStyle w:val="ListParagraph"/>
              <w:numPr>
                <w:ilvl w:val="0"/>
                <w:numId w:val="2"/>
              </w:numPr>
              <w:rPr>
                <w:rFonts w:asciiTheme="majorHAnsi" w:hAnsiTheme="majorHAnsi" w:cstheme="majorHAnsi"/>
              </w:rPr>
            </w:pPr>
            <w:r w:rsidRPr="00FB749C">
              <w:rPr>
                <w:rFonts w:asciiTheme="majorHAnsi" w:hAnsiTheme="majorHAnsi" w:cstheme="majorHAnsi"/>
              </w:rPr>
              <w:t>Help your child to learn the key vocabulary</w:t>
            </w:r>
          </w:p>
          <w:p w14:paraId="0CCA89BE" w14:textId="77777777" w:rsidR="008C5092" w:rsidRPr="00FB749C" w:rsidRDefault="008C5092">
            <w:pPr>
              <w:rPr>
                <w:rFonts w:asciiTheme="majorHAnsi" w:hAnsiTheme="majorHAnsi" w:cstheme="majorHAnsi"/>
              </w:rPr>
            </w:pPr>
          </w:p>
        </w:tc>
      </w:tr>
    </w:tbl>
    <w:p w14:paraId="5CF8C1FE" w14:textId="3D38E14C" w:rsidR="00242B8E" w:rsidRDefault="00242B8E"/>
    <w:p w14:paraId="4A27F773" w14:textId="7A4CE49E" w:rsidR="00EF2DB5" w:rsidRDefault="00EF2DB5"/>
    <w:p w14:paraId="72EB8C8A" w14:textId="75A97382" w:rsidR="00EF2DB5" w:rsidRDefault="00EF2DB5"/>
    <w:sectPr w:rsidR="00EF2DB5" w:rsidSect="008C5092">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Dyslexic">
    <w:panose1 w:val="00000500000000000000"/>
    <w:charset w:val="00"/>
    <w:family w:val="modern"/>
    <w:notTrueType/>
    <w:pitch w:val="variable"/>
    <w:sig w:usb0="20000207" w:usb1="00000000" w:usb2="00000000" w:usb3="00000000" w:csb0="00000197"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50FEA"/>
    <w:multiLevelType w:val="multilevel"/>
    <w:tmpl w:val="90081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302880"/>
    <w:multiLevelType w:val="hybridMultilevel"/>
    <w:tmpl w:val="4E56A1B6"/>
    <w:lvl w:ilvl="0" w:tplc="5590D51E">
      <w:start w:val="1"/>
      <w:numFmt w:val="lowerLetter"/>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DA06380"/>
    <w:multiLevelType w:val="multilevel"/>
    <w:tmpl w:val="E87EBC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4B73D8"/>
    <w:multiLevelType w:val="hybridMultilevel"/>
    <w:tmpl w:val="C9C418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F1277F"/>
    <w:multiLevelType w:val="multilevel"/>
    <w:tmpl w:val="FDE24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60041E3"/>
    <w:multiLevelType w:val="hybridMultilevel"/>
    <w:tmpl w:val="C45C75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91222F"/>
    <w:multiLevelType w:val="hybridMultilevel"/>
    <w:tmpl w:val="5B9616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3967127"/>
    <w:multiLevelType w:val="multilevel"/>
    <w:tmpl w:val="62864E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673331C"/>
    <w:multiLevelType w:val="hybridMultilevel"/>
    <w:tmpl w:val="D4E6F4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9DD3291"/>
    <w:multiLevelType w:val="multilevel"/>
    <w:tmpl w:val="60F65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B4B1766"/>
    <w:multiLevelType w:val="hybridMultilevel"/>
    <w:tmpl w:val="B36607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2227C24"/>
    <w:multiLevelType w:val="hybridMultilevel"/>
    <w:tmpl w:val="A8C8B06A"/>
    <w:lvl w:ilvl="0" w:tplc="01289BC0">
      <w:start w:val="1"/>
      <w:numFmt w:val="decimal"/>
      <w:lvlText w:val="%1."/>
      <w:lvlJc w:val="left"/>
      <w:pPr>
        <w:ind w:left="720" w:hanging="360"/>
      </w:pPr>
      <w:rPr>
        <w:rFonts w:ascii="OpenDyslexic" w:hAnsi="OpenDyslexic" w:cstheme="minorBidi" w:hint="default"/>
        <w:b w:val="0"/>
        <w:sz w:val="1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5484D9A"/>
    <w:multiLevelType w:val="multilevel"/>
    <w:tmpl w:val="A9A24F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C250983"/>
    <w:multiLevelType w:val="hybridMultilevel"/>
    <w:tmpl w:val="54001A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D13426E"/>
    <w:multiLevelType w:val="hybridMultilevel"/>
    <w:tmpl w:val="895C21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4B631B8"/>
    <w:multiLevelType w:val="hybridMultilevel"/>
    <w:tmpl w:val="2CE46C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C3A2179"/>
    <w:multiLevelType w:val="multilevel"/>
    <w:tmpl w:val="CE68E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DED31FF"/>
    <w:multiLevelType w:val="hybridMultilevel"/>
    <w:tmpl w:val="82B8475E"/>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FE41950"/>
    <w:multiLevelType w:val="hybridMultilevel"/>
    <w:tmpl w:val="811462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E330321"/>
    <w:multiLevelType w:val="hybridMultilevel"/>
    <w:tmpl w:val="8E7467C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614B3EF7"/>
    <w:multiLevelType w:val="hybridMultilevel"/>
    <w:tmpl w:val="9774B9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22E5590"/>
    <w:multiLevelType w:val="hybridMultilevel"/>
    <w:tmpl w:val="7E2263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01D6079"/>
    <w:multiLevelType w:val="hybridMultilevel"/>
    <w:tmpl w:val="904E7C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71297D13"/>
    <w:multiLevelType w:val="multilevel"/>
    <w:tmpl w:val="223CA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24E5F09"/>
    <w:multiLevelType w:val="hybridMultilevel"/>
    <w:tmpl w:val="3AC877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9126CEE"/>
    <w:multiLevelType w:val="multilevel"/>
    <w:tmpl w:val="6C380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9544F8F"/>
    <w:multiLevelType w:val="multilevel"/>
    <w:tmpl w:val="C24088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A9211D9"/>
    <w:multiLevelType w:val="hybridMultilevel"/>
    <w:tmpl w:val="C1E4BE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C8E2554"/>
    <w:multiLevelType w:val="multilevel"/>
    <w:tmpl w:val="87C2AF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FD97EA6"/>
    <w:multiLevelType w:val="multilevel"/>
    <w:tmpl w:val="FDDC9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1"/>
  </w:num>
  <w:num w:numId="2">
    <w:abstractNumId w:val="17"/>
  </w:num>
  <w:num w:numId="3">
    <w:abstractNumId w:val="22"/>
  </w:num>
  <w:num w:numId="4">
    <w:abstractNumId w:val="15"/>
  </w:num>
  <w:num w:numId="5">
    <w:abstractNumId w:val="27"/>
  </w:num>
  <w:num w:numId="6">
    <w:abstractNumId w:val="3"/>
  </w:num>
  <w:num w:numId="7">
    <w:abstractNumId w:val="24"/>
  </w:num>
  <w:num w:numId="8">
    <w:abstractNumId w:val="26"/>
  </w:num>
  <w:num w:numId="9">
    <w:abstractNumId w:val="18"/>
  </w:num>
  <w:num w:numId="10">
    <w:abstractNumId w:val="6"/>
  </w:num>
  <w:num w:numId="11">
    <w:abstractNumId w:val="11"/>
  </w:num>
  <w:num w:numId="12">
    <w:abstractNumId w:val="19"/>
  </w:num>
  <w:num w:numId="13">
    <w:abstractNumId w:val="5"/>
  </w:num>
  <w:num w:numId="14">
    <w:abstractNumId w:val="10"/>
  </w:num>
  <w:num w:numId="15">
    <w:abstractNumId w:val="13"/>
  </w:num>
  <w:num w:numId="16">
    <w:abstractNumId w:val="8"/>
  </w:num>
  <w:num w:numId="17">
    <w:abstractNumId w:val="7"/>
  </w:num>
  <w:num w:numId="18">
    <w:abstractNumId w:val="29"/>
  </w:num>
  <w:num w:numId="19">
    <w:abstractNumId w:val="1"/>
  </w:num>
  <w:num w:numId="20">
    <w:abstractNumId w:val="23"/>
  </w:num>
  <w:num w:numId="21">
    <w:abstractNumId w:val="0"/>
  </w:num>
  <w:num w:numId="22">
    <w:abstractNumId w:val="9"/>
  </w:num>
  <w:num w:numId="23">
    <w:abstractNumId w:val="25"/>
  </w:num>
  <w:num w:numId="24">
    <w:abstractNumId w:val="2"/>
  </w:num>
  <w:num w:numId="25">
    <w:abstractNumId w:val="4"/>
  </w:num>
  <w:num w:numId="26">
    <w:abstractNumId w:val="16"/>
  </w:num>
  <w:num w:numId="27">
    <w:abstractNumId w:val="28"/>
  </w:num>
  <w:num w:numId="28">
    <w:abstractNumId w:val="14"/>
  </w:num>
  <w:num w:numId="29">
    <w:abstractNumId w:val="12"/>
  </w:num>
  <w:num w:numId="3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5092"/>
    <w:rsid w:val="00021E8C"/>
    <w:rsid w:val="000576B7"/>
    <w:rsid w:val="00092A92"/>
    <w:rsid w:val="000A1155"/>
    <w:rsid w:val="001624EF"/>
    <w:rsid w:val="00171004"/>
    <w:rsid w:val="001910DE"/>
    <w:rsid w:val="001C5E50"/>
    <w:rsid w:val="001C6700"/>
    <w:rsid w:val="001D7472"/>
    <w:rsid w:val="001E7126"/>
    <w:rsid w:val="00202FC1"/>
    <w:rsid w:val="002141E7"/>
    <w:rsid w:val="00242B8E"/>
    <w:rsid w:val="002A089D"/>
    <w:rsid w:val="002A3948"/>
    <w:rsid w:val="00301DA0"/>
    <w:rsid w:val="003A3069"/>
    <w:rsid w:val="003E0BD0"/>
    <w:rsid w:val="00464EED"/>
    <w:rsid w:val="004B175D"/>
    <w:rsid w:val="005468BA"/>
    <w:rsid w:val="00582717"/>
    <w:rsid w:val="005963AC"/>
    <w:rsid w:val="0059758B"/>
    <w:rsid w:val="005D2771"/>
    <w:rsid w:val="0065041E"/>
    <w:rsid w:val="00687CF3"/>
    <w:rsid w:val="006A2087"/>
    <w:rsid w:val="006D4573"/>
    <w:rsid w:val="006F2457"/>
    <w:rsid w:val="00761490"/>
    <w:rsid w:val="00770EB3"/>
    <w:rsid w:val="00777921"/>
    <w:rsid w:val="007D5029"/>
    <w:rsid w:val="008128FF"/>
    <w:rsid w:val="0085556C"/>
    <w:rsid w:val="00886390"/>
    <w:rsid w:val="0089073D"/>
    <w:rsid w:val="008C5092"/>
    <w:rsid w:val="008F43BF"/>
    <w:rsid w:val="0091572B"/>
    <w:rsid w:val="009722F8"/>
    <w:rsid w:val="00990B20"/>
    <w:rsid w:val="009D09CD"/>
    <w:rsid w:val="00A6332F"/>
    <w:rsid w:val="00A7269D"/>
    <w:rsid w:val="00AA708B"/>
    <w:rsid w:val="00AB19B4"/>
    <w:rsid w:val="00AE6F8D"/>
    <w:rsid w:val="00B529C2"/>
    <w:rsid w:val="00B63BB8"/>
    <w:rsid w:val="00B978BF"/>
    <w:rsid w:val="00BE6CC9"/>
    <w:rsid w:val="00D11714"/>
    <w:rsid w:val="00D12D6D"/>
    <w:rsid w:val="00D254F0"/>
    <w:rsid w:val="00D37572"/>
    <w:rsid w:val="00E21045"/>
    <w:rsid w:val="00E726FF"/>
    <w:rsid w:val="00EC2261"/>
    <w:rsid w:val="00EC77DF"/>
    <w:rsid w:val="00EF2DB5"/>
    <w:rsid w:val="00F5377B"/>
    <w:rsid w:val="00FB053D"/>
    <w:rsid w:val="00FB0944"/>
    <w:rsid w:val="00FB749C"/>
    <w:rsid w:val="00FE36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B16C01"/>
  <w15:chartTrackingRefBased/>
  <w15:docId w15:val="{B599A31F-C878-41FC-80DB-78EDE48E9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8C5092"/>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paragraph" w:styleId="Heading4">
    <w:name w:val="heading 4"/>
    <w:basedOn w:val="Normal"/>
    <w:next w:val="Normal"/>
    <w:link w:val="Heading4Char"/>
    <w:uiPriority w:val="9"/>
    <w:unhideWhenUsed/>
    <w:qFormat/>
    <w:rsid w:val="00A6332F"/>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C50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8C5092"/>
    <w:rPr>
      <w:rFonts w:ascii="Times New Roman" w:eastAsia="Times New Roman" w:hAnsi="Times New Roman" w:cs="Times New Roman"/>
      <w:b/>
      <w:bCs/>
      <w:sz w:val="27"/>
      <w:szCs w:val="27"/>
      <w:lang w:eastAsia="en-GB"/>
    </w:rPr>
  </w:style>
  <w:style w:type="paragraph" w:styleId="NormalWeb">
    <w:name w:val="Normal (Web)"/>
    <w:basedOn w:val="Normal"/>
    <w:uiPriority w:val="99"/>
    <w:semiHidden/>
    <w:unhideWhenUsed/>
    <w:rsid w:val="008C509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8C5092"/>
    <w:pPr>
      <w:ind w:left="720"/>
      <w:contextualSpacing/>
    </w:pPr>
  </w:style>
  <w:style w:type="paragraph" w:customStyle="1" w:styleId="paragraph">
    <w:name w:val="paragraph"/>
    <w:basedOn w:val="Normal"/>
    <w:rsid w:val="00464EE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464EED"/>
  </w:style>
  <w:style w:type="character" w:customStyle="1" w:styleId="eop">
    <w:name w:val="eop"/>
    <w:basedOn w:val="DefaultParagraphFont"/>
    <w:rsid w:val="00464EED"/>
  </w:style>
  <w:style w:type="paragraph" w:styleId="BalloonText">
    <w:name w:val="Balloon Text"/>
    <w:basedOn w:val="Normal"/>
    <w:link w:val="BalloonTextChar"/>
    <w:uiPriority w:val="99"/>
    <w:semiHidden/>
    <w:unhideWhenUsed/>
    <w:rsid w:val="00021E8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1E8C"/>
    <w:rPr>
      <w:rFonts w:ascii="Segoe UI" w:hAnsi="Segoe UI" w:cs="Segoe UI"/>
      <w:sz w:val="18"/>
      <w:szCs w:val="18"/>
    </w:rPr>
  </w:style>
  <w:style w:type="character" w:styleId="Hyperlink">
    <w:name w:val="Hyperlink"/>
    <w:basedOn w:val="DefaultParagraphFont"/>
    <w:uiPriority w:val="99"/>
    <w:semiHidden/>
    <w:unhideWhenUsed/>
    <w:rsid w:val="0059758B"/>
    <w:rPr>
      <w:color w:val="0000FF"/>
      <w:u w:val="single"/>
    </w:rPr>
  </w:style>
  <w:style w:type="paragraph" w:styleId="BodyText">
    <w:name w:val="Body Text"/>
    <w:basedOn w:val="Normal"/>
    <w:link w:val="BodyTextChar"/>
    <w:rsid w:val="000576B7"/>
    <w:pPr>
      <w:widowControl w:val="0"/>
      <w:suppressAutoHyphens/>
      <w:spacing w:after="120" w:line="240" w:lineRule="auto"/>
    </w:pPr>
    <w:rPr>
      <w:rFonts w:ascii="Times New Roman" w:eastAsia="SimSun" w:hAnsi="Times New Roman" w:cs="Mangal"/>
      <w:kern w:val="1"/>
      <w:sz w:val="24"/>
      <w:szCs w:val="24"/>
      <w:lang w:eastAsia="hi-IN" w:bidi="hi-IN"/>
    </w:rPr>
  </w:style>
  <w:style w:type="character" w:customStyle="1" w:styleId="BodyTextChar">
    <w:name w:val="Body Text Char"/>
    <w:basedOn w:val="DefaultParagraphFont"/>
    <w:link w:val="BodyText"/>
    <w:rsid w:val="000576B7"/>
    <w:rPr>
      <w:rFonts w:ascii="Times New Roman" w:eastAsia="SimSun" w:hAnsi="Times New Roman" w:cs="Mangal"/>
      <w:kern w:val="1"/>
      <w:sz w:val="24"/>
      <w:szCs w:val="24"/>
      <w:lang w:eastAsia="hi-IN" w:bidi="hi-IN"/>
    </w:rPr>
  </w:style>
  <w:style w:type="character" w:customStyle="1" w:styleId="Heading4Char">
    <w:name w:val="Heading 4 Char"/>
    <w:basedOn w:val="DefaultParagraphFont"/>
    <w:link w:val="Heading4"/>
    <w:uiPriority w:val="9"/>
    <w:rsid w:val="00A6332F"/>
    <w:rPr>
      <w:rFonts w:asciiTheme="majorHAnsi" w:eastAsiaTheme="majorEastAsia" w:hAnsiTheme="majorHAnsi" w:cstheme="majorBidi"/>
      <w:i/>
      <w:iCs/>
      <w:color w:val="2E74B5" w:themeColor="accent1" w:themeShade="BF"/>
    </w:rPr>
  </w:style>
  <w:style w:type="character" w:styleId="Strong">
    <w:name w:val="Strong"/>
    <w:basedOn w:val="DefaultParagraphFont"/>
    <w:uiPriority w:val="22"/>
    <w:qFormat/>
    <w:rsid w:val="002141E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967284">
      <w:bodyDiv w:val="1"/>
      <w:marLeft w:val="0"/>
      <w:marRight w:val="0"/>
      <w:marTop w:val="0"/>
      <w:marBottom w:val="0"/>
      <w:divBdr>
        <w:top w:val="none" w:sz="0" w:space="0" w:color="auto"/>
        <w:left w:val="none" w:sz="0" w:space="0" w:color="auto"/>
        <w:bottom w:val="none" w:sz="0" w:space="0" w:color="auto"/>
        <w:right w:val="none" w:sz="0" w:space="0" w:color="auto"/>
      </w:divBdr>
    </w:div>
    <w:div w:id="243733546">
      <w:bodyDiv w:val="1"/>
      <w:marLeft w:val="0"/>
      <w:marRight w:val="0"/>
      <w:marTop w:val="0"/>
      <w:marBottom w:val="0"/>
      <w:divBdr>
        <w:top w:val="none" w:sz="0" w:space="0" w:color="auto"/>
        <w:left w:val="none" w:sz="0" w:space="0" w:color="auto"/>
        <w:bottom w:val="none" w:sz="0" w:space="0" w:color="auto"/>
        <w:right w:val="none" w:sz="0" w:space="0" w:color="auto"/>
      </w:divBdr>
    </w:div>
    <w:div w:id="333074199">
      <w:bodyDiv w:val="1"/>
      <w:marLeft w:val="0"/>
      <w:marRight w:val="0"/>
      <w:marTop w:val="0"/>
      <w:marBottom w:val="0"/>
      <w:divBdr>
        <w:top w:val="none" w:sz="0" w:space="0" w:color="auto"/>
        <w:left w:val="none" w:sz="0" w:space="0" w:color="auto"/>
        <w:bottom w:val="none" w:sz="0" w:space="0" w:color="auto"/>
        <w:right w:val="none" w:sz="0" w:space="0" w:color="auto"/>
      </w:divBdr>
    </w:div>
    <w:div w:id="347411925">
      <w:bodyDiv w:val="1"/>
      <w:marLeft w:val="0"/>
      <w:marRight w:val="0"/>
      <w:marTop w:val="0"/>
      <w:marBottom w:val="0"/>
      <w:divBdr>
        <w:top w:val="none" w:sz="0" w:space="0" w:color="auto"/>
        <w:left w:val="none" w:sz="0" w:space="0" w:color="auto"/>
        <w:bottom w:val="none" w:sz="0" w:space="0" w:color="auto"/>
        <w:right w:val="none" w:sz="0" w:space="0" w:color="auto"/>
      </w:divBdr>
    </w:div>
    <w:div w:id="397752085">
      <w:bodyDiv w:val="1"/>
      <w:marLeft w:val="0"/>
      <w:marRight w:val="0"/>
      <w:marTop w:val="0"/>
      <w:marBottom w:val="0"/>
      <w:divBdr>
        <w:top w:val="none" w:sz="0" w:space="0" w:color="auto"/>
        <w:left w:val="none" w:sz="0" w:space="0" w:color="auto"/>
        <w:bottom w:val="none" w:sz="0" w:space="0" w:color="auto"/>
        <w:right w:val="none" w:sz="0" w:space="0" w:color="auto"/>
      </w:divBdr>
      <w:divsChild>
        <w:div w:id="138350184">
          <w:marLeft w:val="0"/>
          <w:marRight w:val="0"/>
          <w:marTop w:val="0"/>
          <w:marBottom w:val="0"/>
          <w:divBdr>
            <w:top w:val="none" w:sz="0" w:space="0" w:color="auto"/>
            <w:left w:val="none" w:sz="0" w:space="0" w:color="auto"/>
            <w:bottom w:val="none" w:sz="0" w:space="0" w:color="auto"/>
            <w:right w:val="none" w:sz="0" w:space="0" w:color="auto"/>
          </w:divBdr>
        </w:div>
        <w:div w:id="1074856449">
          <w:marLeft w:val="0"/>
          <w:marRight w:val="0"/>
          <w:marTop w:val="0"/>
          <w:marBottom w:val="0"/>
          <w:divBdr>
            <w:top w:val="none" w:sz="0" w:space="0" w:color="auto"/>
            <w:left w:val="none" w:sz="0" w:space="0" w:color="auto"/>
            <w:bottom w:val="none" w:sz="0" w:space="0" w:color="auto"/>
            <w:right w:val="none" w:sz="0" w:space="0" w:color="auto"/>
          </w:divBdr>
        </w:div>
        <w:div w:id="1479765067">
          <w:marLeft w:val="0"/>
          <w:marRight w:val="0"/>
          <w:marTop w:val="0"/>
          <w:marBottom w:val="0"/>
          <w:divBdr>
            <w:top w:val="none" w:sz="0" w:space="0" w:color="auto"/>
            <w:left w:val="none" w:sz="0" w:space="0" w:color="auto"/>
            <w:bottom w:val="none" w:sz="0" w:space="0" w:color="auto"/>
            <w:right w:val="none" w:sz="0" w:space="0" w:color="auto"/>
          </w:divBdr>
        </w:div>
      </w:divsChild>
    </w:div>
    <w:div w:id="485518611">
      <w:bodyDiv w:val="1"/>
      <w:marLeft w:val="0"/>
      <w:marRight w:val="0"/>
      <w:marTop w:val="0"/>
      <w:marBottom w:val="0"/>
      <w:divBdr>
        <w:top w:val="none" w:sz="0" w:space="0" w:color="auto"/>
        <w:left w:val="none" w:sz="0" w:space="0" w:color="auto"/>
        <w:bottom w:val="none" w:sz="0" w:space="0" w:color="auto"/>
        <w:right w:val="none" w:sz="0" w:space="0" w:color="auto"/>
      </w:divBdr>
    </w:div>
    <w:div w:id="621805627">
      <w:bodyDiv w:val="1"/>
      <w:marLeft w:val="0"/>
      <w:marRight w:val="0"/>
      <w:marTop w:val="0"/>
      <w:marBottom w:val="0"/>
      <w:divBdr>
        <w:top w:val="none" w:sz="0" w:space="0" w:color="auto"/>
        <w:left w:val="none" w:sz="0" w:space="0" w:color="auto"/>
        <w:bottom w:val="none" w:sz="0" w:space="0" w:color="auto"/>
        <w:right w:val="none" w:sz="0" w:space="0" w:color="auto"/>
      </w:divBdr>
    </w:div>
    <w:div w:id="697850598">
      <w:bodyDiv w:val="1"/>
      <w:marLeft w:val="0"/>
      <w:marRight w:val="0"/>
      <w:marTop w:val="0"/>
      <w:marBottom w:val="0"/>
      <w:divBdr>
        <w:top w:val="none" w:sz="0" w:space="0" w:color="auto"/>
        <w:left w:val="none" w:sz="0" w:space="0" w:color="auto"/>
        <w:bottom w:val="none" w:sz="0" w:space="0" w:color="auto"/>
        <w:right w:val="none" w:sz="0" w:space="0" w:color="auto"/>
      </w:divBdr>
    </w:div>
    <w:div w:id="915096301">
      <w:bodyDiv w:val="1"/>
      <w:marLeft w:val="0"/>
      <w:marRight w:val="0"/>
      <w:marTop w:val="0"/>
      <w:marBottom w:val="0"/>
      <w:divBdr>
        <w:top w:val="none" w:sz="0" w:space="0" w:color="auto"/>
        <w:left w:val="none" w:sz="0" w:space="0" w:color="auto"/>
        <w:bottom w:val="none" w:sz="0" w:space="0" w:color="auto"/>
        <w:right w:val="none" w:sz="0" w:space="0" w:color="auto"/>
      </w:divBdr>
    </w:div>
    <w:div w:id="986009751">
      <w:bodyDiv w:val="1"/>
      <w:marLeft w:val="0"/>
      <w:marRight w:val="0"/>
      <w:marTop w:val="0"/>
      <w:marBottom w:val="0"/>
      <w:divBdr>
        <w:top w:val="none" w:sz="0" w:space="0" w:color="auto"/>
        <w:left w:val="none" w:sz="0" w:space="0" w:color="auto"/>
        <w:bottom w:val="none" w:sz="0" w:space="0" w:color="auto"/>
        <w:right w:val="none" w:sz="0" w:space="0" w:color="auto"/>
      </w:divBdr>
      <w:divsChild>
        <w:div w:id="1849783453">
          <w:marLeft w:val="0"/>
          <w:marRight w:val="0"/>
          <w:marTop w:val="0"/>
          <w:marBottom w:val="0"/>
          <w:divBdr>
            <w:top w:val="none" w:sz="0" w:space="0" w:color="auto"/>
            <w:left w:val="none" w:sz="0" w:space="0" w:color="auto"/>
            <w:bottom w:val="none" w:sz="0" w:space="0" w:color="auto"/>
            <w:right w:val="none" w:sz="0" w:space="0" w:color="auto"/>
          </w:divBdr>
        </w:div>
        <w:div w:id="1385105413">
          <w:marLeft w:val="0"/>
          <w:marRight w:val="0"/>
          <w:marTop w:val="0"/>
          <w:marBottom w:val="0"/>
          <w:divBdr>
            <w:top w:val="none" w:sz="0" w:space="0" w:color="auto"/>
            <w:left w:val="none" w:sz="0" w:space="0" w:color="auto"/>
            <w:bottom w:val="none" w:sz="0" w:space="0" w:color="auto"/>
            <w:right w:val="none" w:sz="0" w:space="0" w:color="auto"/>
          </w:divBdr>
        </w:div>
        <w:div w:id="880291204">
          <w:marLeft w:val="0"/>
          <w:marRight w:val="0"/>
          <w:marTop w:val="0"/>
          <w:marBottom w:val="0"/>
          <w:divBdr>
            <w:top w:val="none" w:sz="0" w:space="0" w:color="auto"/>
            <w:left w:val="none" w:sz="0" w:space="0" w:color="auto"/>
            <w:bottom w:val="none" w:sz="0" w:space="0" w:color="auto"/>
            <w:right w:val="none" w:sz="0" w:space="0" w:color="auto"/>
          </w:divBdr>
        </w:div>
      </w:divsChild>
    </w:div>
    <w:div w:id="1211501130">
      <w:bodyDiv w:val="1"/>
      <w:marLeft w:val="0"/>
      <w:marRight w:val="0"/>
      <w:marTop w:val="0"/>
      <w:marBottom w:val="0"/>
      <w:divBdr>
        <w:top w:val="none" w:sz="0" w:space="0" w:color="auto"/>
        <w:left w:val="none" w:sz="0" w:space="0" w:color="auto"/>
        <w:bottom w:val="none" w:sz="0" w:space="0" w:color="auto"/>
        <w:right w:val="none" w:sz="0" w:space="0" w:color="auto"/>
      </w:divBdr>
    </w:div>
    <w:div w:id="1266112025">
      <w:bodyDiv w:val="1"/>
      <w:marLeft w:val="0"/>
      <w:marRight w:val="0"/>
      <w:marTop w:val="0"/>
      <w:marBottom w:val="0"/>
      <w:divBdr>
        <w:top w:val="none" w:sz="0" w:space="0" w:color="auto"/>
        <w:left w:val="none" w:sz="0" w:space="0" w:color="auto"/>
        <w:bottom w:val="none" w:sz="0" w:space="0" w:color="auto"/>
        <w:right w:val="none" w:sz="0" w:space="0" w:color="auto"/>
      </w:divBdr>
    </w:div>
    <w:div w:id="1362432993">
      <w:bodyDiv w:val="1"/>
      <w:marLeft w:val="0"/>
      <w:marRight w:val="0"/>
      <w:marTop w:val="0"/>
      <w:marBottom w:val="0"/>
      <w:divBdr>
        <w:top w:val="none" w:sz="0" w:space="0" w:color="auto"/>
        <w:left w:val="none" w:sz="0" w:space="0" w:color="auto"/>
        <w:bottom w:val="none" w:sz="0" w:space="0" w:color="auto"/>
        <w:right w:val="none" w:sz="0" w:space="0" w:color="auto"/>
      </w:divBdr>
    </w:div>
    <w:div w:id="1418474792">
      <w:bodyDiv w:val="1"/>
      <w:marLeft w:val="0"/>
      <w:marRight w:val="0"/>
      <w:marTop w:val="0"/>
      <w:marBottom w:val="0"/>
      <w:divBdr>
        <w:top w:val="none" w:sz="0" w:space="0" w:color="auto"/>
        <w:left w:val="none" w:sz="0" w:space="0" w:color="auto"/>
        <w:bottom w:val="none" w:sz="0" w:space="0" w:color="auto"/>
        <w:right w:val="none" w:sz="0" w:space="0" w:color="auto"/>
      </w:divBdr>
    </w:div>
    <w:div w:id="1520585937">
      <w:bodyDiv w:val="1"/>
      <w:marLeft w:val="0"/>
      <w:marRight w:val="0"/>
      <w:marTop w:val="0"/>
      <w:marBottom w:val="0"/>
      <w:divBdr>
        <w:top w:val="none" w:sz="0" w:space="0" w:color="auto"/>
        <w:left w:val="none" w:sz="0" w:space="0" w:color="auto"/>
        <w:bottom w:val="none" w:sz="0" w:space="0" w:color="auto"/>
        <w:right w:val="none" w:sz="0" w:space="0" w:color="auto"/>
      </w:divBdr>
    </w:div>
    <w:div w:id="1540312092">
      <w:bodyDiv w:val="1"/>
      <w:marLeft w:val="0"/>
      <w:marRight w:val="0"/>
      <w:marTop w:val="0"/>
      <w:marBottom w:val="0"/>
      <w:divBdr>
        <w:top w:val="none" w:sz="0" w:space="0" w:color="auto"/>
        <w:left w:val="none" w:sz="0" w:space="0" w:color="auto"/>
        <w:bottom w:val="none" w:sz="0" w:space="0" w:color="auto"/>
        <w:right w:val="none" w:sz="0" w:space="0" w:color="auto"/>
      </w:divBdr>
    </w:div>
    <w:div w:id="1602570110">
      <w:bodyDiv w:val="1"/>
      <w:marLeft w:val="0"/>
      <w:marRight w:val="0"/>
      <w:marTop w:val="0"/>
      <w:marBottom w:val="0"/>
      <w:divBdr>
        <w:top w:val="none" w:sz="0" w:space="0" w:color="auto"/>
        <w:left w:val="none" w:sz="0" w:space="0" w:color="auto"/>
        <w:bottom w:val="none" w:sz="0" w:space="0" w:color="auto"/>
        <w:right w:val="none" w:sz="0" w:space="0" w:color="auto"/>
      </w:divBdr>
      <w:divsChild>
        <w:div w:id="849026800">
          <w:marLeft w:val="0"/>
          <w:marRight w:val="0"/>
          <w:marTop w:val="0"/>
          <w:marBottom w:val="0"/>
          <w:divBdr>
            <w:top w:val="none" w:sz="0" w:space="0" w:color="auto"/>
            <w:left w:val="none" w:sz="0" w:space="0" w:color="auto"/>
            <w:bottom w:val="none" w:sz="0" w:space="0" w:color="auto"/>
            <w:right w:val="none" w:sz="0" w:space="0" w:color="auto"/>
          </w:divBdr>
        </w:div>
        <w:div w:id="1765223613">
          <w:marLeft w:val="0"/>
          <w:marRight w:val="0"/>
          <w:marTop w:val="0"/>
          <w:marBottom w:val="0"/>
          <w:divBdr>
            <w:top w:val="none" w:sz="0" w:space="0" w:color="auto"/>
            <w:left w:val="none" w:sz="0" w:space="0" w:color="auto"/>
            <w:bottom w:val="none" w:sz="0" w:space="0" w:color="auto"/>
            <w:right w:val="none" w:sz="0" w:space="0" w:color="auto"/>
          </w:divBdr>
        </w:div>
        <w:div w:id="1573658203">
          <w:marLeft w:val="0"/>
          <w:marRight w:val="0"/>
          <w:marTop w:val="0"/>
          <w:marBottom w:val="0"/>
          <w:divBdr>
            <w:top w:val="none" w:sz="0" w:space="0" w:color="auto"/>
            <w:left w:val="none" w:sz="0" w:space="0" w:color="auto"/>
            <w:bottom w:val="none" w:sz="0" w:space="0" w:color="auto"/>
            <w:right w:val="none" w:sz="0" w:space="0" w:color="auto"/>
          </w:divBdr>
        </w:div>
        <w:div w:id="502937724">
          <w:marLeft w:val="0"/>
          <w:marRight w:val="0"/>
          <w:marTop w:val="0"/>
          <w:marBottom w:val="0"/>
          <w:divBdr>
            <w:top w:val="none" w:sz="0" w:space="0" w:color="auto"/>
            <w:left w:val="none" w:sz="0" w:space="0" w:color="auto"/>
            <w:bottom w:val="none" w:sz="0" w:space="0" w:color="auto"/>
            <w:right w:val="none" w:sz="0" w:space="0" w:color="auto"/>
          </w:divBdr>
        </w:div>
        <w:div w:id="2021469825">
          <w:marLeft w:val="0"/>
          <w:marRight w:val="0"/>
          <w:marTop w:val="0"/>
          <w:marBottom w:val="0"/>
          <w:divBdr>
            <w:top w:val="none" w:sz="0" w:space="0" w:color="auto"/>
            <w:left w:val="none" w:sz="0" w:space="0" w:color="auto"/>
            <w:bottom w:val="none" w:sz="0" w:space="0" w:color="auto"/>
            <w:right w:val="none" w:sz="0" w:space="0" w:color="auto"/>
          </w:divBdr>
        </w:div>
        <w:div w:id="673918788">
          <w:marLeft w:val="0"/>
          <w:marRight w:val="0"/>
          <w:marTop w:val="0"/>
          <w:marBottom w:val="0"/>
          <w:divBdr>
            <w:top w:val="none" w:sz="0" w:space="0" w:color="auto"/>
            <w:left w:val="none" w:sz="0" w:space="0" w:color="auto"/>
            <w:bottom w:val="none" w:sz="0" w:space="0" w:color="auto"/>
            <w:right w:val="none" w:sz="0" w:space="0" w:color="auto"/>
          </w:divBdr>
        </w:div>
        <w:div w:id="1286931245">
          <w:marLeft w:val="0"/>
          <w:marRight w:val="0"/>
          <w:marTop w:val="0"/>
          <w:marBottom w:val="0"/>
          <w:divBdr>
            <w:top w:val="none" w:sz="0" w:space="0" w:color="auto"/>
            <w:left w:val="none" w:sz="0" w:space="0" w:color="auto"/>
            <w:bottom w:val="none" w:sz="0" w:space="0" w:color="auto"/>
            <w:right w:val="none" w:sz="0" w:space="0" w:color="auto"/>
          </w:divBdr>
        </w:div>
      </w:divsChild>
    </w:div>
    <w:div w:id="1801725856">
      <w:bodyDiv w:val="1"/>
      <w:marLeft w:val="0"/>
      <w:marRight w:val="0"/>
      <w:marTop w:val="0"/>
      <w:marBottom w:val="0"/>
      <w:divBdr>
        <w:top w:val="none" w:sz="0" w:space="0" w:color="auto"/>
        <w:left w:val="none" w:sz="0" w:space="0" w:color="auto"/>
        <w:bottom w:val="none" w:sz="0" w:space="0" w:color="auto"/>
        <w:right w:val="none" w:sz="0" w:space="0" w:color="auto"/>
      </w:divBdr>
    </w:div>
    <w:div w:id="1809007389">
      <w:bodyDiv w:val="1"/>
      <w:marLeft w:val="0"/>
      <w:marRight w:val="0"/>
      <w:marTop w:val="0"/>
      <w:marBottom w:val="0"/>
      <w:divBdr>
        <w:top w:val="none" w:sz="0" w:space="0" w:color="auto"/>
        <w:left w:val="none" w:sz="0" w:space="0" w:color="auto"/>
        <w:bottom w:val="none" w:sz="0" w:space="0" w:color="auto"/>
        <w:right w:val="none" w:sz="0" w:space="0" w:color="auto"/>
      </w:divBdr>
      <w:divsChild>
        <w:div w:id="1820688351">
          <w:marLeft w:val="0"/>
          <w:marRight w:val="0"/>
          <w:marTop w:val="0"/>
          <w:marBottom w:val="0"/>
          <w:divBdr>
            <w:top w:val="none" w:sz="0" w:space="0" w:color="auto"/>
            <w:left w:val="none" w:sz="0" w:space="0" w:color="auto"/>
            <w:bottom w:val="none" w:sz="0" w:space="0" w:color="auto"/>
            <w:right w:val="none" w:sz="0" w:space="0" w:color="auto"/>
          </w:divBdr>
          <w:divsChild>
            <w:div w:id="262810718">
              <w:marLeft w:val="0"/>
              <w:marRight w:val="0"/>
              <w:marTop w:val="0"/>
              <w:marBottom w:val="0"/>
              <w:divBdr>
                <w:top w:val="none" w:sz="0" w:space="0" w:color="auto"/>
                <w:left w:val="none" w:sz="0" w:space="0" w:color="auto"/>
                <w:bottom w:val="none" w:sz="0" w:space="0" w:color="auto"/>
                <w:right w:val="none" w:sz="0" w:space="0" w:color="auto"/>
              </w:divBdr>
            </w:div>
            <w:div w:id="492330259">
              <w:marLeft w:val="0"/>
              <w:marRight w:val="0"/>
              <w:marTop w:val="0"/>
              <w:marBottom w:val="0"/>
              <w:divBdr>
                <w:top w:val="none" w:sz="0" w:space="0" w:color="auto"/>
                <w:left w:val="none" w:sz="0" w:space="0" w:color="auto"/>
                <w:bottom w:val="none" w:sz="0" w:space="0" w:color="auto"/>
                <w:right w:val="none" w:sz="0" w:space="0" w:color="auto"/>
              </w:divBdr>
            </w:div>
            <w:div w:id="1116214121">
              <w:marLeft w:val="0"/>
              <w:marRight w:val="0"/>
              <w:marTop w:val="0"/>
              <w:marBottom w:val="0"/>
              <w:divBdr>
                <w:top w:val="none" w:sz="0" w:space="0" w:color="auto"/>
                <w:left w:val="none" w:sz="0" w:space="0" w:color="auto"/>
                <w:bottom w:val="none" w:sz="0" w:space="0" w:color="auto"/>
                <w:right w:val="none" w:sz="0" w:space="0" w:color="auto"/>
              </w:divBdr>
            </w:div>
            <w:div w:id="698505363">
              <w:marLeft w:val="0"/>
              <w:marRight w:val="0"/>
              <w:marTop w:val="0"/>
              <w:marBottom w:val="0"/>
              <w:divBdr>
                <w:top w:val="none" w:sz="0" w:space="0" w:color="auto"/>
                <w:left w:val="none" w:sz="0" w:space="0" w:color="auto"/>
                <w:bottom w:val="none" w:sz="0" w:space="0" w:color="auto"/>
                <w:right w:val="none" w:sz="0" w:space="0" w:color="auto"/>
              </w:divBdr>
            </w:div>
            <w:div w:id="496654179">
              <w:marLeft w:val="0"/>
              <w:marRight w:val="0"/>
              <w:marTop w:val="0"/>
              <w:marBottom w:val="0"/>
              <w:divBdr>
                <w:top w:val="none" w:sz="0" w:space="0" w:color="auto"/>
                <w:left w:val="none" w:sz="0" w:space="0" w:color="auto"/>
                <w:bottom w:val="none" w:sz="0" w:space="0" w:color="auto"/>
                <w:right w:val="none" w:sz="0" w:space="0" w:color="auto"/>
              </w:divBdr>
            </w:div>
            <w:div w:id="474025871">
              <w:marLeft w:val="0"/>
              <w:marRight w:val="0"/>
              <w:marTop w:val="0"/>
              <w:marBottom w:val="0"/>
              <w:divBdr>
                <w:top w:val="none" w:sz="0" w:space="0" w:color="auto"/>
                <w:left w:val="none" w:sz="0" w:space="0" w:color="auto"/>
                <w:bottom w:val="none" w:sz="0" w:space="0" w:color="auto"/>
                <w:right w:val="none" w:sz="0" w:space="0" w:color="auto"/>
              </w:divBdr>
            </w:div>
            <w:div w:id="1620335236">
              <w:marLeft w:val="0"/>
              <w:marRight w:val="0"/>
              <w:marTop w:val="0"/>
              <w:marBottom w:val="0"/>
              <w:divBdr>
                <w:top w:val="none" w:sz="0" w:space="0" w:color="auto"/>
                <w:left w:val="none" w:sz="0" w:space="0" w:color="auto"/>
                <w:bottom w:val="none" w:sz="0" w:space="0" w:color="auto"/>
                <w:right w:val="none" w:sz="0" w:space="0" w:color="auto"/>
              </w:divBdr>
            </w:div>
            <w:div w:id="184440307">
              <w:marLeft w:val="0"/>
              <w:marRight w:val="0"/>
              <w:marTop w:val="0"/>
              <w:marBottom w:val="0"/>
              <w:divBdr>
                <w:top w:val="none" w:sz="0" w:space="0" w:color="auto"/>
                <w:left w:val="none" w:sz="0" w:space="0" w:color="auto"/>
                <w:bottom w:val="none" w:sz="0" w:space="0" w:color="auto"/>
                <w:right w:val="none" w:sz="0" w:space="0" w:color="auto"/>
              </w:divBdr>
            </w:div>
            <w:div w:id="2087262160">
              <w:marLeft w:val="0"/>
              <w:marRight w:val="0"/>
              <w:marTop w:val="0"/>
              <w:marBottom w:val="0"/>
              <w:divBdr>
                <w:top w:val="none" w:sz="0" w:space="0" w:color="auto"/>
                <w:left w:val="none" w:sz="0" w:space="0" w:color="auto"/>
                <w:bottom w:val="none" w:sz="0" w:space="0" w:color="auto"/>
                <w:right w:val="none" w:sz="0" w:space="0" w:color="auto"/>
              </w:divBdr>
            </w:div>
            <w:div w:id="286591112">
              <w:marLeft w:val="0"/>
              <w:marRight w:val="0"/>
              <w:marTop w:val="0"/>
              <w:marBottom w:val="0"/>
              <w:divBdr>
                <w:top w:val="none" w:sz="0" w:space="0" w:color="auto"/>
                <w:left w:val="none" w:sz="0" w:space="0" w:color="auto"/>
                <w:bottom w:val="none" w:sz="0" w:space="0" w:color="auto"/>
                <w:right w:val="none" w:sz="0" w:space="0" w:color="auto"/>
              </w:divBdr>
            </w:div>
            <w:div w:id="1567567645">
              <w:marLeft w:val="0"/>
              <w:marRight w:val="0"/>
              <w:marTop w:val="0"/>
              <w:marBottom w:val="0"/>
              <w:divBdr>
                <w:top w:val="none" w:sz="0" w:space="0" w:color="auto"/>
                <w:left w:val="none" w:sz="0" w:space="0" w:color="auto"/>
                <w:bottom w:val="none" w:sz="0" w:space="0" w:color="auto"/>
                <w:right w:val="none" w:sz="0" w:space="0" w:color="auto"/>
              </w:divBdr>
            </w:div>
            <w:div w:id="26569514">
              <w:marLeft w:val="0"/>
              <w:marRight w:val="0"/>
              <w:marTop w:val="0"/>
              <w:marBottom w:val="0"/>
              <w:divBdr>
                <w:top w:val="none" w:sz="0" w:space="0" w:color="auto"/>
                <w:left w:val="none" w:sz="0" w:space="0" w:color="auto"/>
                <w:bottom w:val="none" w:sz="0" w:space="0" w:color="auto"/>
                <w:right w:val="none" w:sz="0" w:space="0" w:color="auto"/>
              </w:divBdr>
            </w:div>
            <w:div w:id="1625380201">
              <w:marLeft w:val="0"/>
              <w:marRight w:val="0"/>
              <w:marTop w:val="0"/>
              <w:marBottom w:val="0"/>
              <w:divBdr>
                <w:top w:val="none" w:sz="0" w:space="0" w:color="auto"/>
                <w:left w:val="none" w:sz="0" w:space="0" w:color="auto"/>
                <w:bottom w:val="none" w:sz="0" w:space="0" w:color="auto"/>
                <w:right w:val="none" w:sz="0" w:space="0" w:color="auto"/>
              </w:divBdr>
            </w:div>
            <w:div w:id="1120149507">
              <w:marLeft w:val="0"/>
              <w:marRight w:val="0"/>
              <w:marTop w:val="0"/>
              <w:marBottom w:val="0"/>
              <w:divBdr>
                <w:top w:val="none" w:sz="0" w:space="0" w:color="auto"/>
                <w:left w:val="none" w:sz="0" w:space="0" w:color="auto"/>
                <w:bottom w:val="none" w:sz="0" w:space="0" w:color="auto"/>
                <w:right w:val="none" w:sz="0" w:space="0" w:color="auto"/>
              </w:divBdr>
            </w:div>
          </w:divsChild>
        </w:div>
        <w:div w:id="680737017">
          <w:marLeft w:val="0"/>
          <w:marRight w:val="0"/>
          <w:marTop w:val="0"/>
          <w:marBottom w:val="0"/>
          <w:divBdr>
            <w:top w:val="none" w:sz="0" w:space="0" w:color="auto"/>
            <w:left w:val="none" w:sz="0" w:space="0" w:color="auto"/>
            <w:bottom w:val="none" w:sz="0" w:space="0" w:color="auto"/>
            <w:right w:val="none" w:sz="0" w:space="0" w:color="auto"/>
          </w:divBdr>
          <w:divsChild>
            <w:div w:id="719984194">
              <w:marLeft w:val="0"/>
              <w:marRight w:val="0"/>
              <w:marTop w:val="0"/>
              <w:marBottom w:val="0"/>
              <w:divBdr>
                <w:top w:val="none" w:sz="0" w:space="0" w:color="auto"/>
                <w:left w:val="none" w:sz="0" w:space="0" w:color="auto"/>
                <w:bottom w:val="none" w:sz="0" w:space="0" w:color="auto"/>
                <w:right w:val="none" w:sz="0" w:space="0" w:color="auto"/>
              </w:divBdr>
            </w:div>
            <w:div w:id="2054304472">
              <w:marLeft w:val="0"/>
              <w:marRight w:val="0"/>
              <w:marTop w:val="0"/>
              <w:marBottom w:val="0"/>
              <w:divBdr>
                <w:top w:val="none" w:sz="0" w:space="0" w:color="auto"/>
                <w:left w:val="none" w:sz="0" w:space="0" w:color="auto"/>
                <w:bottom w:val="none" w:sz="0" w:space="0" w:color="auto"/>
                <w:right w:val="none" w:sz="0" w:space="0" w:color="auto"/>
              </w:divBdr>
            </w:div>
            <w:div w:id="399131310">
              <w:marLeft w:val="0"/>
              <w:marRight w:val="0"/>
              <w:marTop w:val="0"/>
              <w:marBottom w:val="0"/>
              <w:divBdr>
                <w:top w:val="none" w:sz="0" w:space="0" w:color="auto"/>
                <w:left w:val="none" w:sz="0" w:space="0" w:color="auto"/>
                <w:bottom w:val="none" w:sz="0" w:space="0" w:color="auto"/>
                <w:right w:val="none" w:sz="0" w:space="0" w:color="auto"/>
              </w:divBdr>
            </w:div>
            <w:div w:id="965545372">
              <w:marLeft w:val="0"/>
              <w:marRight w:val="0"/>
              <w:marTop w:val="0"/>
              <w:marBottom w:val="0"/>
              <w:divBdr>
                <w:top w:val="none" w:sz="0" w:space="0" w:color="auto"/>
                <w:left w:val="none" w:sz="0" w:space="0" w:color="auto"/>
                <w:bottom w:val="none" w:sz="0" w:space="0" w:color="auto"/>
                <w:right w:val="none" w:sz="0" w:space="0" w:color="auto"/>
              </w:divBdr>
            </w:div>
            <w:div w:id="776873002">
              <w:marLeft w:val="0"/>
              <w:marRight w:val="0"/>
              <w:marTop w:val="0"/>
              <w:marBottom w:val="0"/>
              <w:divBdr>
                <w:top w:val="none" w:sz="0" w:space="0" w:color="auto"/>
                <w:left w:val="none" w:sz="0" w:space="0" w:color="auto"/>
                <w:bottom w:val="none" w:sz="0" w:space="0" w:color="auto"/>
                <w:right w:val="none" w:sz="0" w:space="0" w:color="auto"/>
              </w:divBdr>
            </w:div>
            <w:div w:id="1639144775">
              <w:marLeft w:val="0"/>
              <w:marRight w:val="0"/>
              <w:marTop w:val="0"/>
              <w:marBottom w:val="0"/>
              <w:divBdr>
                <w:top w:val="none" w:sz="0" w:space="0" w:color="auto"/>
                <w:left w:val="none" w:sz="0" w:space="0" w:color="auto"/>
                <w:bottom w:val="none" w:sz="0" w:space="0" w:color="auto"/>
                <w:right w:val="none" w:sz="0" w:space="0" w:color="auto"/>
              </w:divBdr>
            </w:div>
            <w:div w:id="372778660">
              <w:marLeft w:val="0"/>
              <w:marRight w:val="0"/>
              <w:marTop w:val="0"/>
              <w:marBottom w:val="0"/>
              <w:divBdr>
                <w:top w:val="none" w:sz="0" w:space="0" w:color="auto"/>
                <w:left w:val="none" w:sz="0" w:space="0" w:color="auto"/>
                <w:bottom w:val="none" w:sz="0" w:space="0" w:color="auto"/>
                <w:right w:val="none" w:sz="0" w:space="0" w:color="auto"/>
              </w:divBdr>
            </w:div>
            <w:div w:id="4210033">
              <w:marLeft w:val="0"/>
              <w:marRight w:val="0"/>
              <w:marTop w:val="0"/>
              <w:marBottom w:val="0"/>
              <w:divBdr>
                <w:top w:val="none" w:sz="0" w:space="0" w:color="auto"/>
                <w:left w:val="none" w:sz="0" w:space="0" w:color="auto"/>
                <w:bottom w:val="none" w:sz="0" w:space="0" w:color="auto"/>
                <w:right w:val="none" w:sz="0" w:space="0" w:color="auto"/>
              </w:divBdr>
            </w:div>
            <w:div w:id="769813604">
              <w:marLeft w:val="0"/>
              <w:marRight w:val="0"/>
              <w:marTop w:val="0"/>
              <w:marBottom w:val="0"/>
              <w:divBdr>
                <w:top w:val="none" w:sz="0" w:space="0" w:color="auto"/>
                <w:left w:val="none" w:sz="0" w:space="0" w:color="auto"/>
                <w:bottom w:val="none" w:sz="0" w:space="0" w:color="auto"/>
                <w:right w:val="none" w:sz="0" w:space="0" w:color="auto"/>
              </w:divBdr>
            </w:div>
            <w:div w:id="1346251281">
              <w:marLeft w:val="0"/>
              <w:marRight w:val="0"/>
              <w:marTop w:val="0"/>
              <w:marBottom w:val="0"/>
              <w:divBdr>
                <w:top w:val="none" w:sz="0" w:space="0" w:color="auto"/>
                <w:left w:val="none" w:sz="0" w:space="0" w:color="auto"/>
                <w:bottom w:val="none" w:sz="0" w:space="0" w:color="auto"/>
                <w:right w:val="none" w:sz="0" w:space="0" w:color="auto"/>
              </w:divBdr>
            </w:div>
            <w:div w:id="1427965975">
              <w:marLeft w:val="0"/>
              <w:marRight w:val="0"/>
              <w:marTop w:val="0"/>
              <w:marBottom w:val="0"/>
              <w:divBdr>
                <w:top w:val="none" w:sz="0" w:space="0" w:color="auto"/>
                <w:left w:val="none" w:sz="0" w:space="0" w:color="auto"/>
                <w:bottom w:val="none" w:sz="0" w:space="0" w:color="auto"/>
                <w:right w:val="none" w:sz="0" w:space="0" w:color="auto"/>
              </w:divBdr>
            </w:div>
            <w:div w:id="1854221419">
              <w:marLeft w:val="0"/>
              <w:marRight w:val="0"/>
              <w:marTop w:val="0"/>
              <w:marBottom w:val="0"/>
              <w:divBdr>
                <w:top w:val="none" w:sz="0" w:space="0" w:color="auto"/>
                <w:left w:val="none" w:sz="0" w:space="0" w:color="auto"/>
                <w:bottom w:val="none" w:sz="0" w:space="0" w:color="auto"/>
                <w:right w:val="none" w:sz="0" w:space="0" w:color="auto"/>
              </w:divBdr>
            </w:div>
            <w:div w:id="304357465">
              <w:marLeft w:val="0"/>
              <w:marRight w:val="0"/>
              <w:marTop w:val="0"/>
              <w:marBottom w:val="0"/>
              <w:divBdr>
                <w:top w:val="none" w:sz="0" w:space="0" w:color="auto"/>
                <w:left w:val="none" w:sz="0" w:space="0" w:color="auto"/>
                <w:bottom w:val="none" w:sz="0" w:space="0" w:color="auto"/>
                <w:right w:val="none" w:sz="0" w:space="0" w:color="auto"/>
              </w:divBdr>
            </w:div>
            <w:div w:id="82335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926133">
      <w:bodyDiv w:val="1"/>
      <w:marLeft w:val="0"/>
      <w:marRight w:val="0"/>
      <w:marTop w:val="0"/>
      <w:marBottom w:val="0"/>
      <w:divBdr>
        <w:top w:val="none" w:sz="0" w:space="0" w:color="auto"/>
        <w:left w:val="none" w:sz="0" w:space="0" w:color="auto"/>
        <w:bottom w:val="none" w:sz="0" w:space="0" w:color="auto"/>
        <w:right w:val="none" w:sz="0" w:space="0" w:color="auto"/>
      </w:divBdr>
    </w:div>
    <w:div w:id="2043359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D9FF985E831F14AB564F09E3FFDF8D0" ma:contentTypeVersion="12" ma:contentTypeDescription="Create a new document." ma:contentTypeScope="" ma:versionID="c43342a50b9e2b3ff6ee34109396cf68">
  <xsd:schema xmlns:xsd="http://www.w3.org/2001/XMLSchema" xmlns:xs="http://www.w3.org/2001/XMLSchema" xmlns:p="http://schemas.microsoft.com/office/2006/metadata/properties" xmlns:ns2="ec36fff7-63ed-43ef-9e4f-2d37d750b7db" xmlns:ns3="86eb32c4-3dad-45d5-a9f3-4978cb784179" targetNamespace="http://schemas.microsoft.com/office/2006/metadata/properties" ma:root="true" ma:fieldsID="3409d8f79b289e9f1da002e3d820b453" ns2:_="" ns3:_="">
    <xsd:import namespace="ec36fff7-63ed-43ef-9e4f-2d37d750b7db"/>
    <xsd:import namespace="86eb32c4-3dad-45d5-a9f3-4978cb78417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36fff7-63ed-43ef-9e4f-2d37d750b7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6eb32c4-3dad-45d5-a9f3-4978cb784179"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E606FF6-D855-42A5-ABF1-2E090649B947}">
  <ds:schemaRefs>
    <ds:schemaRef ds:uri="http://schemas.microsoft.com/office/2006/metadata/properties"/>
    <ds:schemaRef ds:uri="http://www.w3.org/XML/1998/namespace"/>
    <ds:schemaRef ds:uri="http://purl.org/dc/dcmitype/"/>
    <ds:schemaRef ds:uri="ec36fff7-63ed-43ef-9e4f-2d37d750b7db"/>
    <ds:schemaRef ds:uri="http://purl.org/dc/elements/1.1/"/>
    <ds:schemaRef ds:uri="http://purl.org/dc/terms/"/>
    <ds:schemaRef ds:uri="http://schemas.openxmlformats.org/package/2006/metadata/core-properties"/>
    <ds:schemaRef ds:uri="86eb32c4-3dad-45d5-a9f3-4978cb784179"/>
    <ds:schemaRef ds:uri="http://schemas.microsoft.com/office/2006/documentManagement/types"/>
    <ds:schemaRef ds:uri="http://schemas.microsoft.com/office/infopath/2007/PartnerControls"/>
  </ds:schemaRefs>
</ds:datastoreItem>
</file>

<file path=customXml/itemProps2.xml><?xml version="1.0" encoding="utf-8"?>
<ds:datastoreItem xmlns:ds="http://schemas.openxmlformats.org/officeDocument/2006/customXml" ds:itemID="{DAF345ED-E82B-4EB2-AB04-29C055047045}">
  <ds:schemaRefs>
    <ds:schemaRef ds:uri="http://schemas.microsoft.com/sharepoint/v3/contenttype/forms"/>
  </ds:schemaRefs>
</ds:datastoreItem>
</file>

<file path=customXml/itemProps3.xml><?xml version="1.0" encoding="utf-8"?>
<ds:datastoreItem xmlns:ds="http://schemas.openxmlformats.org/officeDocument/2006/customXml" ds:itemID="{ACE19171-186D-4FC5-9B2B-AC33C3104B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36fff7-63ed-43ef-9e4f-2d37d750b7db"/>
    <ds:schemaRef ds:uri="86eb32c4-3dad-45d5-a9f3-4978cb7841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397</Words>
  <Characters>2267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Long, Rachel</dc:creator>
  <cp:keywords/>
  <dc:description/>
  <cp:lastModifiedBy>Jennifer Main</cp:lastModifiedBy>
  <cp:revision>2</cp:revision>
  <cp:lastPrinted>2022-10-19T08:35:00Z</cp:lastPrinted>
  <dcterms:created xsi:type="dcterms:W3CDTF">2023-02-18T13:35:00Z</dcterms:created>
  <dcterms:modified xsi:type="dcterms:W3CDTF">2023-02-18T13:35:00Z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0x0101005D9FF985E831F14AB564F09E3FFDF8D0</vt:lpwstr>
  </property>
</Properties>
</file>