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ahoma" w:hAnsi="Tahoma" w:cs="Tahoma"/>
          <w:b/>
          <w:sz w:val="28"/>
          <w:szCs w:val="28"/>
        </w:rPr>
      </w:pPr>
      <w:r>
        <w:rPr>
          <w:rFonts w:ascii="Tahoma" w:hAnsi="Tahoma" w:cs="Tahoma"/>
          <w:b/>
          <w:sz w:val="28"/>
          <w:szCs w:val="28"/>
        </w:rPr>
        <w:t>Most Able Action Plan</w:t>
      </w:r>
      <w:bookmarkStart w:id="0" w:name="_GoBack"/>
      <w:bookmarkEnd w:id="0"/>
    </w:p>
    <w:tbl>
      <w:tblPr>
        <w:tblStyle w:val="TableGrid"/>
        <w:tblW w:w="15304" w:type="dxa"/>
        <w:tblLook w:val="04A0" w:firstRow="1" w:lastRow="0" w:firstColumn="1" w:lastColumn="0" w:noHBand="0" w:noVBand="1"/>
      </w:tblPr>
      <w:tblGrid>
        <w:gridCol w:w="1555"/>
        <w:gridCol w:w="11056"/>
        <w:gridCol w:w="2693"/>
      </w:tblGrid>
      <w:tr>
        <w:tc>
          <w:tcPr>
            <w:tcW w:w="1555" w:type="dxa"/>
          </w:tcPr>
          <w:p>
            <w:pPr>
              <w:jc w:val="center"/>
              <w:rPr>
                <w:rFonts w:ascii="Tahoma" w:hAnsi="Tahoma" w:cs="Tahoma"/>
                <w:b/>
                <w:sz w:val="24"/>
                <w:szCs w:val="24"/>
              </w:rPr>
            </w:pPr>
            <w:r>
              <w:rPr>
                <w:rFonts w:ascii="Tahoma" w:hAnsi="Tahoma" w:cs="Tahoma"/>
                <w:b/>
                <w:sz w:val="24"/>
                <w:szCs w:val="24"/>
              </w:rPr>
              <w:t>Priority</w:t>
            </w:r>
          </w:p>
        </w:tc>
        <w:tc>
          <w:tcPr>
            <w:tcW w:w="11056" w:type="dxa"/>
          </w:tcPr>
          <w:p>
            <w:pPr>
              <w:jc w:val="center"/>
              <w:rPr>
                <w:rFonts w:ascii="Tahoma" w:hAnsi="Tahoma" w:cs="Tahoma"/>
                <w:b/>
                <w:sz w:val="24"/>
                <w:szCs w:val="24"/>
              </w:rPr>
            </w:pPr>
            <w:r>
              <w:rPr>
                <w:rFonts w:ascii="Tahoma" w:hAnsi="Tahoma" w:cs="Tahoma"/>
                <w:b/>
                <w:sz w:val="24"/>
                <w:szCs w:val="24"/>
              </w:rPr>
              <w:t>Intended outcome</w:t>
            </w:r>
          </w:p>
        </w:tc>
        <w:tc>
          <w:tcPr>
            <w:tcW w:w="2693" w:type="dxa"/>
          </w:tcPr>
          <w:p>
            <w:pPr>
              <w:jc w:val="center"/>
              <w:rPr>
                <w:rFonts w:ascii="Tahoma" w:hAnsi="Tahoma" w:cs="Tahoma"/>
                <w:b/>
                <w:sz w:val="24"/>
                <w:szCs w:val="24"/>
              </w:rPr>
            </w:pPr>
            <w:r>
              <w:rPr>
                <w:rFonts w:ascii="Tahoma" w:hAnsi="Tahoma" w:cs="Tahoma"/>
                <w:b/>
                <w:sz w:val="24"/>
                <w:szCs w:val="24"/>
              </w:rPr>
              <w:t>Staff Responsible</w:t>
            </w:r>
          </w:p>
        </w:tc>
      </w:tr>
      <w:tr>
        <w:tc>
          <w:tcPr>
            <w:tcW w:w="1555" w:type="dxa"/>
          </w:tcPr>
          <w:p>
            <w:pPr>
              <w:jc w:val="center"/>
              <w:rPr>
                <w:rFonts w:ascii="Tahoma" w:hAnsi="Tahoma" w:cs="Tahoma"/>
                <w:b/>
                <w:sz w:val="20"/>
                <w:szCs w:val="20"/>
              </w:rPr>
            </w:pPr>
            <w:r>
              <w:rPr>
                <w:rFonts w:ascii="Tahoma" w:hAnsi="Tahoma" w:cs="Tahoma"/>
                <w:b/>
                <w:sz w:val="20"/>
                <w:szCs w:val="20"/>
              </w:rPr>
              <w:t>Schemes of Work</w:t>
            </w:r>
          </w:p>
        </w:tc>
        <w:tc>
          <w:tcPr>
            <w:tcW w:w="11056" w:type="dxa"/>
          </w:tcPr>
          <w:p>
            <w:pPr>
              <w:rPr>
                <w:rFonts w:ascii="Tahoma" w:hAnsi="Tahoma" w:cs="Tahoma"/>
                <w:sz w:val="20"/>
                <w:szCs w:val="20"/>
                <w:u w:val="single"/>
              </w:rPr>
            </w:pPr>
            <w:r>
              <w:rPr>
                <w:rFonts w:ascii="Tahoma" w:hAnsi="Tahoma" w:cs="Tahoma"/>
                <w:sz w:val="20"/>
                <w:szCs w:val="20"/>
              </w:rPr>
              <w:t xml:space="preserve">Subject </w:t>
            </w:r>
            <w:r>
              <w:rPr>
                <w:rFonts w:ascii="Tahoma" w:hAnsi="Tahoma" w:cs="Tahoma"/>
                <w:b/>
                <w:sz w:val="20"/>
                <w:szCs w:val="20"/>
              </w:rPr>
              <w:t>schemes of work</w:t>
            </w:r>
            <w:r>
              <w:rPr>
                <w:rFonts w:ascii="Tahoma" w:hAnsi="Tahoma" w:cs="Tahoma"/>
                <w:sz w:val="20"/>
                <w:szCs w:val="20"/>
              </w:rPr>
              <w:t xml:space="preserve"> indicate specific provision for most able pupils (e.g. higher-level content, broader topic exploration, more advanced skills, specific teaching and learning strategies, assessment opportunities)</w:t>
            </w:r>
          </w:p>
        </w:tc>
        <w:tc>
          <w:tcPr>
            <w:tcW w:w="2693" w:type="dxa"/>
          </w:tcPr>
          <w:p>
            <w:pPr>
              <w:rPr>
                <w:rFonts w:ascii="Tahoma" w:hAnsi="Tahoma" w:cs="Tahoma"/>
                <w:sz w:val="20"/>
                <w:szCs w:val="20"/>
              </w:rPr>
            </w:pPr>
            <w:r>
              <w:rPr>
                <w:rFonts w:ascii="Tahoma" w:hAnsi="Tahoma" w:cs="Tahoma"/>
                <w:sz w:val="20"/>
                <w:szCs w:val="20"/>
              </w:rPr>
              <w:t>Head of Department</w:t>
            </w:r>
          </w:p>
          <w:p>
            <w:pPr>
              <w:rPr>
                <w:rFonts w:ascii="Tahoma" w:hAnsi="Tahoma" w:cs="Tahoma"/>
                <w:sz w:val="20"/>
                <w:szCs w:val="20"/>
              </w:rPr>
            </w:pPr>
            <w:r>
              <w:rPr>
                <w:rFonts w:ascii="Tahoma" w:hAnsi="Tahoma" w:cs="Tahoma"/>
                <w:sz w:val="20"/>
                <w:szCs w:val="20"/>
              </w:rPr>
              <w:t>Subject Teachers</w:t>
            </w:r>
          </w:p>
          <w:p>
            <w:pPr>
              <w:rPr>
                <w:rFonts w:ascii="Tahoma" w:hAnsi="Tahoma" w:cs="Tahoma"/>
                <w:sz w:val="20"/>
                <w:szCs w:val="20"/>
              </w:rPr>
            </w:pPr>
            <w:r>
              <w:rPr>
                <w:rFonts w:ascii="Tahoma" w:hAnsi="Tahoma" w:cs="Tahoma"/>
                <w:sz w:val="20"/>
                <w:szCs w:val="20"/>
              </w:rPr>
              <w:t>SLT</w:t>
            </w:r>
          </w:p>
        </w:tc>
      </w:tr>
      <w:tr>
        <w:tc>
          <w:tcPr>
            <w:tcW w:w="1555" w:type="dxa"/>
            <w:vMerge w:val="restart"/>
          </w:tcPr>
          <w:p>
            <w:pPr>
              <w:jc w:val="center"/>
              <w:rPr>
                <w:rFonts w:ascii="Tahoma" w:hAnsi="Tahoma" w:cs="Tahoma"/>
                <w:b/>
                <w:sz w:val="20"/>
                <w:szCs w:val="20"/>
              </w:rPr>
            </w:pPr>
            <w:r>
              <w:rPr>
                <w:rFonts w:ascii="Tahoma" w:hAnsi="Tahoma" w:cs="Tahoma"/>
                <w:b/>
                <w:sz w:val="20"/>
                <w:szCs w:val="20"/>
              </w:rPr>
              <w:t>Lesson Planning</w:t>
            </w:r>
          </w:p>
        </w:tc>
        <w:tc>
          <w:tcPr>
            <w:tcW w:w="11056" w:type="dxa"/>
          </w:tcPr>
          <w:p>
            <w:pPr>
              <w:rPr>
                <w:rFonts w:ascii="Tahoma" w:hAnsi="Tahoma" w:cs="Tahoma"/>
                <w:sz w:val="20"/>
                <w:szCs w:val="20"/>
              </w:rPr>
            </w:pPr>
            <w:r>
              <w:rPr>
                <w:rFonts w:ascii="Tahoma" w:hAnsi="Tahoma" w:cs="Tahoma"/>
                <w:sz w:val="20"/>
                <w:szCs w:val="20"/>
              </w:rPr>
              <w:t>Lessons are planned having taken into account most able pupils' starting points</w:t>
            </w:r>
          </w:p>
        </w:tc>
        <w:tc>
          <w:tcPr>
            <w:tcW w:w="2693" w:type="dxa"/>
          </w:tcPr>
          <w:p>
            <w:pPr>
              <w:rPr>
                <w:rFonts w:ascii="Tahoma" w:hAnsi="Tahoma" w:cs="Tahoma"/>
                <w:sz w:val="20"/>
                <w:szCs w:val="20"/>
              </w:rPr>
            </w:pPr>
            <w:r>
              <w:rPr>
                <w:rFonts w:ascii="Tahoma" w:hAnsi="Tahoma" w:cs="Tahoma"/>
                <w:sz w:val="20"/>
                <w:szCs w:val="20"/>
              </w:rPr>
              <w:t>Subject teachers</w:t>
            </w:r>
          </w:p>
        </w:tc>
      </w:tr>
      <w:tr>
        <w:tc>
          <w:tcPr>
            <w:tcW w:w="1555" w:type="dxa"/>
            <w:vMerge/>
          </w:tcPr>
          <w:p>
            <w:pPr>
              <w:rPr>
                <w:sz w:val="20"/>
                <w:szCs w:val="20"/>
              </w:rPr>
            </w:pPr>
          </w:p>
        </w:tc>
        <w:tc>
          <w:tcPr>
            <w:tcW w:w="11056" w:type="dxa"/>
          </w:tcPr>
          <w:p>
            <w:pPr>
              <w:rPr>
                <w:rFonts w:ascii="Tahoma" w:hAnsi="Tahoma" w:cs="Tahoma"/>
                <w:sz w:val="20"/>
                <w:szCs w:val="20"/>
              </w:rPr>
            </w:pPr>
            <w:r>
              <w:rPr>
                <w:rFonts w:ascii="Tahoma" w:hAnsi="Tahoma" w:cs="Tahoma"/>
                <w:sz w:val="20"/>
                <w:szCs w:val="20"/>
              </w:rPr>
              <w:t xml:space="preserve">Activities are chosen which provide </w:t>
            </w:r>
            <w:r>
              <w:rPr>
                <w:rFonts w:ascii="Tahoma" w:hAnsi="Tahoma" w:cs="Tahoma"/>
                <w:b/>
                <w:sz w:val="20"/>
                <w:szCs w:val="20"/>
              </w:rPr>
              <w:t>'stretch</w:t>
            </w:r>
            <w:r>
              <w:rPr>
                <w:rFonts w:ascii="Tahoma" w:hAnsi="Tahoma" w:cs="Tahoma"/>
                <w:sz w:val="20"/>
                <w:szCs w:val="20"/>
              </w:rPr>
              <w:t>' for the most able in order to reach their targets (including homework)</w:t>
            </w:r>
          </w:p>
        </w:tc>
        <w:tc>
          <w:tcPr>
            <w:tcW w:w="2693" w:type="dxa"/>
          </w:tcPr>
          <w:p>
            <w:pPr>
              <w:rPr>
                <w:rFonts w:ascii="Tahoma" w:hAnsi="Tahoma" w:cs="Tahoma"/>
                <w:sz w:val="20"/>
                <w:szCs w:val="20"/>
              </w:rPr>
            </w:pPr>
            <w:r>
              <w:rPr>
                <w:rFonts w:ascii="Tahoma" w:hAnsi="Tahoma" w:cs="Tahoma"/>
                <w:sz w:val="20"/>
                <w:szCs w:val="20"/>
              </w:rPr>
              <w:t>Subject teachers</w:t>
            </w:r>
          </w:p>
        </w:tc>
      </w:tr>
      <w:tr>
        <w:tc>
          <w:tcPr>
            <w:tcW w:w="1555" w:type="dxa"/>
            <w:vMerge/>
          </w:tcPr>
          <w:p>
            <w:pPr>
              <w:rPr>
                <w:sz w:val="20"/>
                <w:szCs w:val="20"/>
              </w:rPr>
            </w:pPr>
          </w:p>
        </w:tc>
        <w:tc>
          <w:tcPr>
            <w:tcW w:w="11056" w:type="dxa"/>
          </w:tcPr>
          <w:p>
            <w:pPr>
              <w:rPr>
                <w:rFonts w:ascii="Tahoma" w:hAnsi="Tahoma" w:cs="Tahoma"/>
                <w:sz w:val="20"/>
                <w:szCs w:val="20"/>
              </w:rPr>
            </w:pPr>
            <w:r>
              <w:rPr>
                <w:rFonts w:ascii="Tahoma" w:hAnsi="Tahoma" w:cs="Tahoma"/>
                <w:sz w:val="20"/>
                <w:szCs w:val="20"/>
              </w:rPr>
              <w:t xml:space="preserve">Most able pupils are helped to develop as </w:t>
            </w:r>
            <w:r>
              <w:rPr>
                <w:rFonts w:ascii="Tahoma" w:hAnsi="Tahoma" w:cs="Tahoma"/>
                <w:b/>
                <w:sz w:val="20"/>
                <w:szCs w:val="20"/>
              </w:rPr>
              <w:t xml:space="preserve">independent and resilient </w:t>
            </w:r>
            <w:r>
              <w:rPr>
                <w:rFonts w:ascii="Tahoma" w:hAnsi="Tahoma" w:cs="Tahoma"/>
                <w:sz w:val="20"/>
                <w:szCs w:val="20"/>
              </w:rPr>
              <w:t>learners, with opportunities to make decisions with appropriate frameworks, guidance and support from adults in the classroom</w:t>
            </w:r>
          </w:p>
        </w:tc>
        <w:tc>
          <w:tcPr>
            <w:tcW w:w="2693" w:type="dxa"/>
          </w:tcPr>
          <w:p>
            <w:pPr>
              <w:rPr>
                <w:rFonts w:ascii="Tahoma" w:hAnsi="Tahoma" w:cs="Tahoma"/>
                <w:sz w:val="20"/>
                <w:szCs w:val="20"/>
              </w:rPr>
            </w:pPr>
            <w:r>
              <w:rPr>
                <w:rFonts w:ascii="Tahoma" w:hAnsi="Tahoma" w:cs="Tahoma"/>
                <w:sz w:val="20"/>
                <w:szCs w:val="20"/>
              </w:rPr>
              <w:t>Subject teachers</w:t>
            </w:r>
          </w:p>
        </w:tc>
      </w:tr>
      <w:tr>
        <w:tc>
          <w:tcPr>
            <w:tcW w:w="1555" w:type="dxa"/>
            <w:vMerge/>
          </w:tcPr>
          <w:p>
            <w:pPr>
              <w:rPr>
                <w:sz w:val="20"/>
                <w:szCs w:val="20"/>
              </w:rPr>
            </w:pPr>
          </w:p>
        </w:tc>
        <w:tc>
          <w:tcPr>
            <w:tcW w:w="11056" w:type="dxa"/>
          </w:tcPr>
          <w:p>
            <w:pPr>
              <w:rPr>
                <w:rFonts w:ascii="Tahoma" w:hAnsi="Tahoma" w:cs="Tahoma"/>
                <w:sz w:val="20"/>
                <w:szCs w:val="20"/>
              </w:rPr>
            </w:pPr>
            <w:r>
              <w:rPr>
                <w:rFonts w:ascii="Tahoma" w:hAnsi="Tahoma" w:cs="Tahoma"/>
                <w:sz w:val="20"/>
                <w:szCs w:val="20"/>
              </w:rPr>
              <w:t xml:space="preserve">The most able are routinely engaged in </w:t>
            </w:r>
            <w:r>
              <w:rPr>
                <w:rFonts w:ascii="Tahoma" w:hAnsi="Tahoma" w:cs="Tahoma"/>
                <w:b/>
                <w:sz w:val="20"/>
                <w:szCs w:val="20"/>
              </w:rPr>
              <w:t>activities which are different</w:t>
            </w:r>
            <w:r>
              <w:rPr>
                <w:rFonts w:ascii="Tahoma" w:hAnsi="Tahoma" w:cs="Tahoma"/>
                <w:sz w:val="20"/>
                <w:szCs w:val="20"/>
              </w:rPr>
              <w:t xml:space="preserve"> from others in the class (e.g. different prompts, task focus, timescales, complexity of problem, resources, groupings, expected outcomes) and not held back through involvement in activities which they have already mastered?</w:t>
            </w:r>
          </w:p>
        </w:tc>
        <w:tc>
          <w:tcPr>
            <w:tcW w:w="2693" w:type="dxa"/>
          </w:tcPr>
          <w:p>
            <w:pPr>
              <w:rPr>
                <w:rFonts w:ascii="Tahoma" w:hAnsi="Tahoma" w:cs="Tahoma"/>
                <w:sz w:val="20"/>
                <w:szCs w:val="20"/>
              </w:rPr>
            </w:pPr>
            <w:r>
              <w:rPr>
                <w:rFonts w:ascii="Tahoma" w:hAnsi="Tahoma" w:cs="Tahoma"/>
                <w:sz w:val="20"/>
                <w:szCs w:val="20"/>
              </w:rPr>
              <w:t>Subject teachers</w:t>
            </w:r>
          </w:p>
        </w:tc>
      </w:tr>
      <w:tr>
        <w:tc>
          <w:tcPr>
            <w:tcW w:w="1555" w:type="dxa"/>
            <w:vMerge/>
          </w:tcPr>
          <w:p>
            <w:pPr>
              <w:rPr>
                <w:sz w:val="20"/>
                <w:szCs w:val="20"/>
              </w:rPr>
            </w:pPr>
          </w:p>
        </w:tc>
        <w:tc>
          <w:tcPr>
            <w:tcW w:w="11056" w:type="dxa"/>
          </w:tcPr>
          <w:p>
            <w:pPr>
              <w:rPr>
                <w:rFonts w:ascii="Tahoma" w:hAnsi="Tahoma" w:cs="Tahoma"/>
                <w:sz w:val="20"/>
                <w:szCs w:val="20"/>
              </w:rPr>
            </w:pPr>
            <w:r>
              <w:rPr>
                <w:rFonts w:ascii="Tahoma" w:hAnsi="Tahoma" w:cs="Tahoma"/>
                <w:sz w:val="20"/>
                <w:szCs w:val="20"/>
              </w:rPr>
              <w:t xml:space="preserve">Teachers question and </w:t>
            </w:r>
            <w:r>
              <w:rPr>
                <w:rFonts w:ascii="Tahoma" w:hAnsi="Tahoma" w:cs="Tahoma"/>
                <w:b/>
                <w:sz w:val="20"/>
                <w:szCs w:val="20"/>
              </w:rPr>
              <w:t>monitor the progress of the most able</w:t>
            </w:r>
            <w:r>
              <w:rPr>
                <w:rFonts w:ascii="Tahoma" w:hAnsi="Tahoma" w:cs="Tahoma"/>
                <w:sz w:val="20"/>
                <w:szCs w:val="20"/>
              </w:rPr>
              <w:t xml:space="preserve"> during lessons </w:t>
            </w:r>
            <w:r>
              <w:rPr>
                <w:rFonts w:ascii="Tahoma" w:hAnsi="Tahoma" w:cs="Tahoma"/>
                <w:b/>
                <w:sz w:val="20"/>
                <w:szCs w:val="20"/>
              </w:rPr>
              <w:t>and intervene appropriately</w:t>
            </w:r>
            <w:r>
              <w:rPr>
                <w:rFonts w:ascii="Tahoma" w:hAnsi="Tahoma" w:cs="Tahoma"/>
                <w:sz w:val="20"/>
                <w:szCs w:val="20"/>
              </w:rPr>
              <w:t xml:space="preserve"> in order to offer additional guidance and stimulus to deepen or accelerate their learning?</w:t>
            </w:r>
          </w:p>
        </w:tc>
        <w:tc>
          <w:tcPr>
            <w:tcW w:w="2693" w:type="dxa"/>
          </w:tcPr>
          <w:p>
            <w:pPr>
              <w:rPr>
                <w:rFonts w:ascii="Tahoma" w:hAnsi="Tahoma" w:cs="Tahoma"/>
                <w:sz w:val="20"/>
                <w:szCs w:val="20"/>
              </w:rPr>
            </w:pPr>
            <w:r>
              <w:rPr>
                <w:rFonts w:ascii="Tahoma" w:hAnsi="Tahoma" w:cs="Tahoma"/>
                <w:sz w:val="20"/>
                <w:szCs w:val="20"/>
              </w:rPr>
              <w:t>Subject teachers</w:t>
            </w:r>
          </w:p>
        </w:tc>
      </w:tr>
      <w:tr>
        <w:tc>
          <w:tcPr>
            <w:tcW w:w="1555" w:type="dxa"/>
            <w:vMerge w:val="restart"/>
          </w:tcPr>
          <w:p>
            <w:pPr>
              <w:jc w:val="center"/>
              <w:rPr>
                <w:rFonts w:ascii="Tahoma" w:hAnsi="Tahoma" w:cs="Tahoma"/>
                <w:b/>
                <w:sz w:val="20"/>
                <w:szCs w:val="20"/>
              </w:rPr>
            </w:pPr>
            <w:r>
              <w:rPr>
                <w:rFonts w:ascii="Tahoma" w:hAnsi="Tahoma" w:cs="Tahoma"/>
                <w:b/>
                <w:sz w:val="20"/>
                <w:szCs w:val="20"/>
              </w:rPr>
              <w:t>Marking &amp; Feedback</w:t>
            </w:r>
          </w:p>
        </w:tc>
        <w:tc>
          <w:tcPr>
            <w:tcW w:w="11056" w:type="dxa"/>
          </w:tcPr>
          <w:p>
            <w:pPr>
              <w:rPr>
                <w:rFonts w:ascii="Tahoma" w:hAnsi="Tahoma" w:cs="Tahoma"/>
                <w:sz w:val="20"/>
                <w:szCs w:val="20"/>
              </w:rPr>
            </w:pPr>
            <w:r>
              <w:rPr>
                <w:rFonts w:ascii="Tahoma" w:hAnsi="Tahoma" w:cs="Tahoma"/>
                <w:sz w:val="20"/>
                <w:szCs w:val="20"/>
              </w:rPr>
              <w:t>Does the</w:t>
            </w:r>
            <w:r>
              <w:rPr>
                <w:rFonts w:ascii="Tahoma" w:hAnsi="Tahoma" w:cs="Tahoma"/>
                <w:b/>
                <w:sz w:val="20"/>
                <w:szCs w:val="20"/>
              </w:rPr>
              <w:t xml:space="preserve"> marking and feedback</w:t>
            </w:r>
            <w:r>
              <w:rPr>
                <w:rFonts w:ascii="Tahoma" w:hAnsi="Tahoma" w:cs="Tahoma"/>
                <w:sz w:val="20"/>
                <w:szCs w:val="20"/>
              </w:rPr>
              <w:t xml:space="preserve"> help the most able pupils to recognise their learning and progress in relation to personal targets, with clear specific advice offered in order to improve?</w:t>
            </w:r>
          </w:p>
        </w:tc>
        <w:tc>
          <w:tcPr>
            <w:tcW w:w="2693" w:type="dxa"/>
          </w:tcPr>
          <w:p>
            <w:pPr>
              <w:rPr>
                <w:rFonts w:ascii="Tahoma" w:hAnsi="Tahoma" w:cs="Tahoma"/>
                <w:sz w:val="20"/>
                <w:szCs w:val="20"/>
              </w:rPr>
            </w:pPr>
            <w:r>
              <w:rPr>
                <w:rFonts w:ascii="Tahoma" w:hAnsi="Tahoma" w:cs="Tahoma"/>
                <w:sz w:val="20"/>
                <w:szCs w:val="20"/>
              </w:rPr>
              <w:t>Subject teachers</w:t>
            </w:r>
          </w:p>
          <w:p>
            <w:pPr>
              <w:rPr>
                <w:rFonts w:ascii="Tahoma" w:hAnsi="Tahoma" w:cs="Tahoma"/>
                <w:sz w:val="20"/>
                <w:szCs w:val="20"/>
              </w:rPr>
            </w:pPr>
            <w:r>
              <w:rPr>
                <w:rFonts w:ascii="Tahoma" w:hAnsi="Tahoma" w:cs="Tahoma"/>
                <w:sz w:val="20"/>
                <w:szCs w:val="20"/>
              </w:rPr>
              <w:t>Head of Department</w:t>
            </w:r>
          </w:p>
          <w:p>
            <w:pPr>
              <w:rPr>
                <w:rFonts w:ascii="Tahoma" w:hAnsi="Tahoma" w:cs="Tahoma"/>
                <w:sz w:val="20"/>
                <w:szCs w:val="20"/>
              </w:rPr>
            </w:pPr>
            <w:r>
              <w:rPr>
                <w:rFonts w:ascii="Tahoma" w:hAnsi="Tahoma" w:cs="Tahoma"/>
                <w:sz w:val="20"/>
                <w:szCs w:val="20"/>
              </w:rPr>
              <w:t>SLT</w:t>
            </w:r>
          </w:p>
        </w:tc>
      </w:tr>
      <w:tr>
        <w:tc>
          <w:tcPr>
            <w:tcW w:w="1555" w:type="dxa"/>
            <w:vMerge/>
          </w:tcPr>
          <w:p>
            <w:pPr>
              <w:rPr>
                <w:sz w:val="20"/>
                <w:szCs w:val="20"/>
              </w:rPr>
            </w:pPr>
          </w:p>
        </w:tc>
        <w:tc>
          <w:tcPr>
            <w:tcW w:w="11056" w:type="dxa"/>
          </w:tcPr>
          <w:p>
            <w:pPr>
              <w:rPr>
                <w:rFonts w:ascii="Tahoma" w:hAnsi="Tahoma" w:cs="Tahoma"/>
                <w:sz w:val="20"/>
                <w:szCs w:val="20"/>
              </w:rPr>
            </w:pPr>
            <w:r>
              <w:rPr>
                <w:rFonts w:ascii="Tahoma" w:hAnsi="Tahoma" w:cs="Tahoma"/>
                <w:sz w:val="20"/>
                <w:szCs w:val="20"/>
              </w:rPr>
              <w:t xml:space="preserve">Through activities in class and in response to marking and feedback, the most able can be </w:t>
            </w:r>
            <w:r>
              <w:rPr>
                <w:rFonts w:ascii="Tahoma" w:hAnsi="Tahoma" w:cs="Tahoma"/>
                <w:b/>
                <w:sz w:val="20"/>
                <w:szCs w:val="20"/>
              </w:rPr>
              <w:t xml:space="preserve">seen to make appropriate </w:t>
            </w:r>
            <w:proofErr w:type="gramStart"/>
            <w:r>
              <w:rPr>
                <w:rFonts w:ascii="Tahoma" w:hAnsi="Tahoma" w:cs="Tahoma"/>
                <w:b/>
                <w:sz w:val="20"/>
                <w:szCs w:val="20"/>
              </w:rPr>
              <w:t>progress</w:t>
            </w:r>
            <w:r>
              <w:rPr>
                <w:rFonts w:ascii="Tahoma" w:hAnsi="Tahoma" w:cs="Tahoma"/>
                <w:sz w:val="20"/>
                <w:szCs w:val="20"/>
              </w:rPr>
              <w:t>?</w:t>
            </w:r>
            <w:proofErr w:type="gramEnd"/>
          </w:p>
        </w:tc>
        <w:tc>
          <w:tcPr>
            <w:tcW w:w="2693" w:type="dxa"/>
          </w:tcPr>
          <w:p>
            <w:pPr>
              <w:rPr>
                <w:rFonts w:ascii="Tahoma" w:hAnsi="Tahoma" w:cs="Tahoma"/>
                <w:sz w:val="20"/>
                <w:szCs w:val="20"/>
              </w:rPr>
            </w:pPr>
            <w:r>
              <w:rPr>
                <w:rFonts w:ascii="Tahoma" w:hAnsi="Tahoma" w:cs="Tahoma"/>
                <w:sz w:val="20"/>
                <w:szCs w:val="20"/>
              </w:rPr>
              <w:t>Subject teachers</w:t>
            </w:r>
          </w:p>
          <w:p>
            <w:pPr>
              <w:rPr>
                <w:rFonts w:ascii="Tahoma" w:hAnsi="Tahoma" w:cs="Tahoma"/>
                <w:sz w:val="20"/>
                <w:szCs w:val="20"/>
              </w:rPr>
            </w:pPr>
            <w:r>
              <w:rPr>
                <w:rFonts w:ascii="Tahoma" w:hAnsi="Tahoma" w:cs="Tahoma"/>
                <w:sz w:val="20"/>
                <w:szCs w:val="20"/>
              </w:rPr>
              <w:t>Head of Department</w:t>
            </w:r>
          </w:p>
          <w:p>
            <w:pPr>
              <w:rPr>
                <w:rFonts w:ascii="Tahoma" w:hAnsi="Tahoma" w:cs="Tahoma"/>
                <w:sz w:val="20"/>
                <w:szCs w:val="20"/>
              </w:rPr>
            </w:pPr>
            <w:r>
              <w:rPr>
                <w:rFonts w:ascii="Tahoma" w:hAnsi="Tahoma" w:cs="Tahoma"/>
                <w:sz w:val="20"/>
                <w:szCs w:val="20"/>
              </w:rPr>
              <w:t>SLT</w:t>
            </w:r>
          </w:p>
        </w:tc>
      </w:tr>
      <w:tr>
        <w:tc>
          <w:tcPr>
            <w:tcW w:w="1555" w:type="dxa"/>
          </w:tcPr>
          <w:p>
            <w:pPr>
              <w:jc w:val="center"/>
              <w:rPr>
                <w:rFonts w:ascii="Tahoma" w:hAnsi="Tahoma" w:cs="Tahoma"/>
                <w:b/>
                <w:sz w:val="20"/>
                <w:szCs w:val="20"/>
              </w:rPr>
            </w:pPr>
            <w:r>
              <w:rPr>
                <w:rFonts w:ascii="Tahoma" w:hAnsi="Tahoma" w:cs="Tahoma"/>
                <w:b/>
                <w:sz w:val="20"/>
                <w:szCs w:val="20"/>
              </w:rPr>
              <w:t>Data Analysis</w:t>
            </w:r>
          </w:p>
        </w:tc>
        <w:tc>
          <w:tcPr>
            <w:tcW w:w="11056" w:type="dxa"/>
          </w:tcPr>
          <w:p>
            <w:pPr>
              <w:rPr>
                <w:rFonts w:ascii="Tahoma" w:hAnsi="Tahoma" w:cs="Tahoma"/>
                <w:sz w:val="20"/>
                <w:szCs w:val="20"/>
              </w:rPr>
            </w:pPr>
            <w:r>
              <w:rPr>
                <w:rFonts w:ascii="Tahoma" w:hAnsi="Tahoma" w:cs="Tahoma"/>
                <w:sz w:val="20"/>
                <w:szCs w:val="20"/>
              </w:rPr>
              <w:t xml:space="preserve">The progress of most able pupils individually and as a group is </w:t>
            </w:r>
            <w:r>
              <w:rPr>
                <w:rFonts w:ascii="Tahoma" w:hAnsi="Tahoma" w:cs="Tahoma"/>
                <w:b/>
                <w:sz w:val="20"/>
                <w:szCs w:val="20"/>
              </w:rPr>
              <w:t>regularly tracked</w:t>
            </w:r>
            <w:r>
              <w:rPr>
                <w:rFonts w:ascii="Tahoma" w:hAnsi="Tahoma" w:cs="Tahoma"/>
                <w:sz w:val="20"/>
                <w:szCs w:val="20"/>
              </w:rPr>
              <w:t xml:space="preserve"> (across all years) against targets and support is directed to address any under-achievement.</w:t>
            </w:r>
          </w:p>
        </w:tc>
        <w:tc>
          <w:tcPr>
            <w:tcW w:w="2693" w:type="dxa"/>
          </w:tcPr>
          <w:p>
            <w:pPr>
              <w:rPr>
                <w:rFonts w:ascii="Tahoma" w:hAnsi="Tahoma" w:cs="Tahoma"/>
                <w:sz w:val="20"/>
                <w:szCs w:val="20"/>
              </w:rPr>
            </w:pPr>
            <w:r>
              <w:rPr>
                <w:rFonts w:ascii="Tahoma" w:hAnsi="Tahoma" w:cs="Tahoma"/>
                <w:sz w:val="20"/>
                <w:szCs w:val="20"/>
              </w:rPr>
              <w:t xml:space="preserve">Subject teachers </w:t>
            </w:r>
          </w:p>
          <w:p>
            <w:pPr>
              <w:rPr>
                <w:rFonts w:ascii="Tahoma" w:hAnsi="Tahoma" w:cs="Tahoma"/>
                <w:sz w:val="20"/>
                <w:szCs w:val="20"/>
              </w:rPr>
            </w:pPr>
            <w:r>
              <w:rPr>
                <w:rFonts w:ascii="Tahoma" w:hAnsi="Tahoma" w:cs="Tahoma"/>
                <w:sz w:val="20"/>
                <w:szCs w:val="20"/>
              </w:rPr>
              <w:t xml:space="preserve">Head of Department </w:t>
            </w:r>
          </w:p>
          <w:p>
            <w:r>
              <w:rPr>
                <w:rFonts w:ascii="Tahoma" w:hAnsi="Tahoma" w:cs="Tahoma"/>
                <w:sz w:val="20"/>
                <w:szCs w:val="20"/>
              </w:rPr>
              <w:t>SLT link</w:t>
            </w:r>
          </w:p>
        </w:tc>
      </w:tr>
      <w:tr>
        <w:tc>
          <w:tcPr>
            <w:tcW w:w="1555" w:type="dxa"/>
            <w:vMerge w:val="restart"/>
          </w:tcPr>
          <w:p>
            <w:pPr>
              <w:jc w:val="center"/>
              <w:rPr>
                <w:rFonts w:ascii="Tahoma" w:hAnsi="Tahoma" w:cs="Tahoma"/>
                <w:b/>
                <w:sz w:val="20"/>
                <w:szCs w:val="20"/>
              </w:rPr>
            </w:pPr>
            <w:r>
              <w:rPr>
                <w:rFonts w:ascii="Tahoma" w:hAnsi="Tahoma" w:cs="Tahoma"/>
                <w:b/>
                <w:sz w:val="20"/>
                <w:szCs w:val="20"/>
              </w:rPr>
              <w:t>Aspirations and Support</w:t>
            </w:r>
          </w:p>
        </w:tc>
        <w:tc>
          <w:tcPr>
            <w:tcW w:w="11056" w:type="dxa"/>
          </w:tcPr>
          <w:p>
            <w:pPr>
              <w:rPr>
                <w:rFonts w:ascii="Tahoma" w:hAnsi="Tahoma" w:cs="Tahoma"/>
                <w:sz w:val="20"/>
                <w:szCs w:val="20"/>
              </w:rPr>
            </w:pPr>
            <w:r>
              <w:rPr>
                <w:rFonts w:ascii="Tahoma" w:hAnsi="Tahoma" w:cs="Tahoma"/>
                <w:sz w:val="20"/>
                <w:szCs w:val="20"/>
              </w:rPr>
              <w:t xml:space="preserve">Across all year groups, the </w:t>
            </w:r>
            <w:r>
              <w:rPr>
                <w:rFonts w:ascii="Tahoma" w:hAnsi="Tahoma" w:cs="Tahoma"/>
                <w:b/>
                <w:sz w:val="20"/>
                <w:szCs w:val="20"/>
              </w:rPr>
              <w:t>most able pupils are positive</w:t>
            </w:r>
            <w:r>
              <w:rPr>
                <w:rFonts w:ascii="Tahoma" w:hAnsi="Tahoma" w:cs="Tahoma"/>
                <w:sz w:val="20"/>
                <w:szCs w:val="20"/>
              </w:rPr>
              <w:t xml:space="preserve"> about the quality of learning opportunities, support and guidance they receive in the subject and are they confident that the school is helping them to </w:t>
            </w:r>
            <w:proofErr w:type="gramStart"/>
            <w:r>
              <w:rPr>
                <w:rFonts w:ascii="Tahoma" w:hAnsi="Tahoma" w:cs="Tahoma"/>
                <w:sz w:val="20"/>
                <w:szCs w:val="20"/>
              </w:rPr>
              <w:t>achieve?</w:t>
            </w:r>
            <w:proofErr w:type="gramEnd"/>
          </w:p>
        </w:tc>
        <w:tc>
          <w:tcPr>
            <w:tcW w:w="2693" w:type="dxa"/>
          </w:tcPr>
          <w:p>
            <w:r>
              <w:t>Careers coordinator</w:t>
            </w:r>
          </w:p>
          <w:p>
            <w:r>
              <w:t>Careers Lead</w:t>
            </w:r>
          </w:p>
          <w:p>
            <w:r>
              <w:t>SLT link</w:t>
            </w:r>
          </w:p>
        </w:tc>
      </w:tr>
      <w:tr>
        <w:tc>
          <w:tcPr>
            <w:tcW w:w="1555" w:type="dxa"/>
            <w:vMerge/>
          </w:tcPr>
          <w:p/>
        </w:tc>
        <w:tc>
          <w:tcPr>
            <w:tcW w:w="11056" w:type="dxa"/>
          </w:tcPr>
          <w:p>
            <w:pPr>
              <w:rPr>
                <w:rFonts w:ascii="Tahoma" w:hAnsi="Tahoma" w:cs="Tahoma"/>
                <w:sz w:val="20"/>
                <w:szCs w:val="20"/>
              </w:rPr>
            </w:pPr>
            <w:r>
              <w:rPr>
                <w:rFonts w:ascii="Tahoma" w:hAnsi="Tahoma" w:cs="Tahoma"/>
                <w:sz w:val="20"/>
                <w:szCs w:val="20"/>
              </w:rPr>
              <w:t xml:space="preserve">Opportunities </w:t>
            </w:r>
            <w:proofErr w:type="gramStart"/>
            <w:r>
              <w:rPr>
                <w:rFonts w:ascii="Tahoma" w:hAnsi="Tahoma" w:cs="Tahoma"/>
                <w:sz w:val="20"/>
                <w:szCs w:val="20"/>
              </w:rPr>
              <w:t>are provided</w:t>
            </w:r>
            <w:proofErr w:type="gramEnd"/>
            <w:r>
              <w:rPr>
                <w:rFonts w:ascii="Tahoma" w:hAnsi="Tahoma" w:cs="Tahoma"/>
                <w:sz w:val="20"/>
                <w:szCs w:val="20"/>
              </w:rPr>
              <w:t xml:space="preserve"> for most able pupils of all ages (and their parents) to reflect on their </w:t>
            </w:r>
            <w:r>
              <w:rPr>
                <w:rFonts w:ascii="Tahoma" w:hAnsi="Tahoma" w:cs="Tahoma"/>
                <w:b/>
                <w:sz w:val="20"/>
                <w:szCs w:val="20"/>
              </w:rPr>
              <w:t>future ambitions and prospects</w:t>
            </w:r>
            <w:r>
              <w:rPr>
                <w:rFonts w:ascii="Tahoma" w:hAnsi="Tahoma" w:cs="Tahoma"/>
                <w:sz w:val="20"/>
                <w:szCs w:val="20"/>
              </w:rPr>
              <w:t xml:space="preserve"> (including further and higher education and employment) and they are supported with the strategies needed to achieve these.</w:t>
            </w:r>
          </w:p>
        </w:tc>
        <w:tc>
          <w:tcPr>
            <w:tcW w:w="2693" w:type="dxa"/>
          </w:tcPr>
          <w:p>
            <w:r>
              <w:t>Careers coordinator</w:t>
            </w:r>
          </w:p>
          <w:p>
            <w:r>
              <w:t>Careers Lead</w:t>
            </w:r>
          </w:p>
          <w:p>
            <w:r>
              <w:t>SLT link</w:t>
            </w:r>
          </w:p>
        </w:tc>
      </w:tr>
      <w:tr>
        <w:tc>
          <w:tcPr>
            <w:tcW w:w="1555" w:type="dxa"/>
            <w:vMerge/>
          </w:tcPr>
          <w:p/>
        </w:tc>
        <w:tc>
          <w:tcPr>
            <w:tcW w:w="11056" w:type="dxa"/>
          </w:tcPr>
          <w:p>
            <w:pPr>
              <w:rPr>
                <w:rFonts w:ascii="Tahoma" w:hAnsi="Tahoma" w:cs="Tahoma"/>
                <w:sz w:val="20"/>
                <w:szCs w:val="20"/>
              </w:rPr>
            </w:pPr>
            <w:r>
              <w:rPr>
                <w:rFonts w:ascii="Tahoma" w:hAnsi="Tahoma" w:cs="Tahoma"/>
                <w:sz w:val="20"/>
                <w:szCs w:val="20"/>
              </w:rPr>
              <w:t xml:space="preserve">The most able pupils have opportunities to engage with </w:t>
            </w:r>
            <w:r>
              <w:rPr>
                <w:rFonts w:ascii="Tahoma" w:hAnsi="Tahoma" w:cs="Tahoma"/>
                <w:b/>
                <w:sz w:val="20"/>
                <w:szCs w:val="20"/>
              </w:rPr>
              <w:t>'experts'</w:t>
            </w:r>
            <w:r>
              <w:rPr>
                <w:rFonts w:ascii="Tahoma" w:hAnsi="Tahoma" w:cs="Tahoma"/>
                <w:sz w:val="20"/>
                <w:szCs w:val="20"/>
              </w:rPr>
              <w:t xml:space="preserve"> in their areas of expertise and interest (e.g. older pupils, visits, visitors, master-classes).</w:t>
            </w:r>
          </w:p>
        </w:tc>
        <w:tc>
          <w:tcPr>
            <w:tcW w:w="2693" w:type="dxa"/>
          </w:tcPr>
          <w:p>
            <w:r>
              <w:t>Careers coordinator</w:t>
            </w:r>
          </w:p>
          <w:p>
            <w:r>
              <w:t>Careers Lead</w:t>
            </w:r>
          </w:p>
          <w:p>
            <w:r>
              <w:t>SLT link</w:t>
            </w:r>
          </w:p>
        </w:tc>
      </w:tr>
      <w:tr>
        <w:tc>
          <w:tcPr>
            <w:tcW w:w="1555" w:type="dxa"/>
            <w:vMerge w:val="restart"/>
          </w:tcPr>
          <w:p>
            <w:pPr>
              <w:jc w:val="center"/>
              <w:rPr>
                <w:rFonts w:ascii="Tahoma" w:hAnsi="Tahoma" w:cs="Tahoma"/>
                <w:b/>
                <w:sz w:val="20"/>
                <w:szCs w:val="20"/>
              </w:rPr>
            </w:pPr>
            <w:r>
              <w:rPr>
                <w:rFonts w:ascii="Tahoma" w:hAnsi="Tahoma" w:cs="Tahoma"/>
                <w:b/>
                <w:sz w:val="20"/>
                <w:szCs w:val="20"/>
              </w:rPr>
              <w:t>Transition</w:t>
            </w:r>
          </w:p>
        </w:tc>
        <w:tc>
          <w:tcPr>
            <w:tcW w:w="11056" w:type="dxa"/>
          </w:tcPr>
          <w:p>
            <w:pPr>
              <w:rPr>
                <w:rFonts w:ascii="Tahoma" w:hAnsi="Tahoma" w:cs="Tahoma"/>
                <w:sz w:val="20"/>
                <w:szCs w:val="20"/>
              </w:rPr>
            </w:pPr>
            <w:r>
              <w:rPr>
                <w:rFonts w:ascii="Tahoma" w:hAnsi="Tahoma" w:cs="Tahoma"/>
                <w:b/>
                <w:sz w:val="20"/>
                <w:szCs w:val="20"/>
              </w:rPr>
              <w:t>Before arriving</w:t>
            </w:r>
            <w:r>
              <w:rPr>
                <w:rFonts w:ascii="Tahoma" w:hAnsi="Tahoma" w:cs="Tahoma"/>
                <w:sz w:val="20"/>
                <w:szCs w:val="20"/>
              </w:rPr>
              <w:t xml:space="preserve"> in the school, steps </w:t>
            </w:r>
            <w:proofErr w:type="gramStart"/>
            <w:r>
              <w:rPr>
                <w:rFonts w:ascii="Tahoma" w:hAnsi="Tahoma" w:cs="Tahoma"/>
                <w:sz w:val="20"/>
                <w:szCs w:val="20"/>
              </w:rPr>
              <w:t>are taken</w:t>
            </w:r>
            <w:proofErr w:type="gramEnd"/>
            <w:r>
              <w:rPr>
                <w:rFonts w:ascii="Tahoma" w:hAnsi="Tahoma" w:cs="Tahoma"/>
                <w:sz w:val="20"/>
                <w:szCs w:val="20"/>
              </w:rPr>
              <w:t xml:space="preserve"> to identify the individual strengths, aspirations, needs and potential barriers of every most able pupil.</w:t>
            </w:r>
          </w:p>
        </w:tc>
        <w:tc>
          <w:tcPr>
            <w:tcW w:w="2693" w:type="dxa"/>
          </w:tcPr>
          <w:p>
            <w:r>
              <w:t>Progress coordinator Yr7</w:t>
            </w:r>
          </w:p>
          <w:p>
            <w:proofErr w:type="spellStart"/>
            <w:r>
              <w:t>SENCo</w:t>
            </w:r>
            <w:proofErr w:type="spellEnd"/>
          </w:p>
          <w:p>
            <w:r>
              <w:t>SLT link</w:t>
            </w:r>
          </w:p>
        </w:tc>
      </w:tr>
      <w:tr>
        <w:tc>
          <w:tcPr>
            <w:tcW w:w="1555" w:type="dxa"/>
            <w:vMerge/>
          </w:tcPr>
          <w:p/>
        </w:tc>
        <w:tc>
          <w:tcPr>
            <w:tcW w:w="11056" w:type="dxa"/>
          </w:tcPr>
          <w:p>
            <w:pPr>
              <w:rPr>
                <w:rFonts w:ascii="Tahoma" w:hAnsi="Tahoma" w:cs="Tahoma"/>
                <w:b/>
                <w:sz w:val="20"/>
                <w:szCs w:val="20"/>
                <w:u w:val="single"/>
              </w:rPr>
            </w:pPr>
            <w:r>
              <w:rPr>
                <w:rFonts w:ascii="Tahoma" w:hAnsi="Tahoma" w:cs="Tahoma"/>
                <w:sz w:val="20"/>
                <w:szCs w:val="20"/>
              </w:rPr>
              <w:t xml:space="preserve">Potential </w:t>
            </w:r>
            <w:r>
              <w:rPr>
                <w:rFonts w:ascii="Tahoma" w:hAnsi="Tahoma" w:cs="Tahoma"/>
                <w:b/>
                <w:sz w:val="20"/>
                <w:szCs w:val="20"/>
              </w:rPr>
              <w:t>barriers to progress</w:t>
            </w:r>
            <w:r>
              <w:rPr>
                <w:rFonts w:ascii="Tahoma" w:hAnsi="Tahoma" w:cs="Tahoma"/>
                <w:sz w:val="20"/>
                <w:szCs w:val="20"/>
              </w:rPr>
              <w:t xml:space="preserve"> for individual most able pupils are identified and effective steps taken to overcome them. This is particularly the case at key </w:t>
            </w:r>
            <w:r>
              <w:rPr>
                <w:rFonts w:ascii="Tahoma" w:hAnsi="Tahoma" w:cs="Tahoma"/>
                <w:b/>
                <w:sz w:val="20"/>
                <w:szCs w:val="20"/>
              </w:rPr>
              <w:t>transition</w:t>
            </w:r>
            <w:r>
              <w:rPr>
                <w:rFonts w:ascii="Tahoma" w:hAnsi="Tahoma" w:cs="Tahoma"/>
                <w:sz w:val="20"/>
                <w:szCs w:val="20"/>
              </w:rPr>
              <w:t xml:space="preserve"> points (</w:t>
            </w:r>
            <w:proofErr w:type="gramStart"/>
            <w:r>
              <w:rPr>
                <w:rFonts w:ascii="Tahoma" w:hAnsi="Tahoma" w:cs="Tahoma"/>
                <w:sz w:val="20"/>
                <w:szCs w:val="20"/>
              </w:rPr>
              <w:t>e.g.</w:t>
            </w:r>
            <w:proofErr w:type="gramEnd"/>
            <w:r>
              <w:rPr>
                <w:rFonts w:ascii="Tahoma" w:hAnsi="Tahoma" w:cs="Tahoma"/>
                <w:sz w:val="20"/>
                <w:szCs w:val="20"/>
              </w:rPr>
              <w:t xml:space="preserve"> when moving between year groups, key stages or schools).</w:t>
            </w:r>
          </w:p>
        </w:tc>
        <w:tc>
          <w:tcPr>
            <w:tcW w:w="2693" w:type="dxa"/>
          </w:tcPr>
          <w:p>
            <w:r>
              <w:t>Progress coordinator Yr7</w:t>
            </w:r>
          </w:p>
          <w:p>
            <w:proofErr w:type="spellStart"/>
            <w:r>
              <w:t>SENCo</w:t>
            </w:r>
            <w:proofErr w:type="spellEnd"/>
          </w:p>
          <w:p>
            <w:r>
              <w:t>SLT link</w:t>
            </w:r>
          </w:p>
        </w:tc>
      </w:tr>
    </w:tbl>
    <w:p/>
    <w:sectPr>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3E44"/>
    <w:multiLevelType w:val="hybridMultilevel"/>
    <w:tmpl w:val="E070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C91345"/>
    <w:multiLevelType w:val="hybridMultilevel"/>
    <w:tmpl w:val="CD88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FB4860"/>
    <w:multiLevelType w:val="hybridMultilevel"/>
    <w:tmpl w:val="AC30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C370E2"/>
    <w:multiLevelType w:val="hybridMultilevel"/>
    <w:tmpl w:val="C9D0B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71373C"/>
    <w:multiLevelType w:val="hybridMultilevel"/>
    <w:tmpl w:val="60BC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AB2C72"/>
    <w:multiLevelType w:val="hybridMultilevel"/>
    <w:tmpl w:val="A4247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44C59-B2D6-442C-8468-CA5E8E45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after="150" w:line="240" w:lineRule="auto"/>
    </w:pPr>
    <w:rPr>
      <w:rFonts w:ascii="Times New Roman" w:eastAsia="Times New Roman" w:hAnsi="Times New Roman" w:cs="Times New Roman"/>
      <w:sz w:val="24"/>
      <w:szCs w:val="24"/>
      <w:lang w:eastAsia="en-GB"/>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233953">
      <w:bodyDiv w:val="1"/>
      <w:marLeft w:val="0"/>
      <w:marRight w:val="0"/>
      <w:marTop w:val="0"/>
      <w:marBottom w:val="0"/>
      <w:divBdr>
        <w:top w:val="none" w:sz="0" w:space="0" w:color="auto"/>
        <w:left w:val="none" w:sz="0" w:space="0" w:color="auto"/>
        <w:bottom w:val="none" w:sz="0" w:space="0" w:color="auto"/>
        <w:right w:val="none" w:sz="0" w:space="0" w:color="auto"/>
      </w:divBdr>
      <w:divsChild>
        <w:div w:id="929388890">
          <w:marLeft w:val="0"/>
          <w:marRight w:val="0"/>
          <w:marTop w:val="0"/>
          <w:marBottom w:val="0"/>
          <w:divBdr>
            <w:top w:val="none" w:sz="0" w:space="0" w:color="auto"/>
            <w:left w:val="none" w:sz="0" w:space="0" w:color="auto"/>
            <w:bottom w:val="none" w:sz="0" w:space="0" w:color="auto"/>
            <w:right w:val="none" w:sz="0" w:space="0" w:color="auto"/>
          </w:divBdr>
          <w:divsChild>
            <w:div w:id="366370083">
              <w:marLeft w:val="0"/>
              <w:marRight w:val="0"/>
              <w:marTop w:val="0"/>
              <w:marBottom w:val="0"/>
              <w:divBdr>
                <w:top w:val="none" w:sz="0" w:space="0" w:color="auto"/>
                <w:left w:val="none" w:sz="0" w:space="0" w:color="auto"/>
                <w:bottom w:val="none" w:sz="0" w:space="0" w:color="auto"/>
                <w:right w:val="none" w:sz="0" w:space="0" w:color="auto"/>
              </w:divBdr>
              <w:divsChild>
                <w:div w:id="1612391914">
                  <w:marLeft w:val="-225"/>
                  <w:marRight w:val="-225"/>
                  <w:marTop w:val="0"/>
                  <w:marBottom w:val="0"/>
                  <w:divBdr>
                    <w:top w:val="none" w:sz="0" w:space="0" w:color="auto"/>
                    <w:left w:val="none" w:sz="0" w:space="0" w:color="auto"/>
                    <w:bottom w:val="none" w:sz="0" w:space="0" w:color="auto"/>
                    <w:right w:val="none" w:sz="0" w:space="0" w:color="auto"/>
                  </w:divBdr>
                  <w:divsChild>
                    <w:div w:id="1228149550">
                      <w:marLeft w:val="0"/>
                      <w:marRight w:val="0"/>
                      <w:marTop w:val="0"/>
                      <w:marBottom w:val="0"/>
                      <w:divBdr>
                        <w:top w:val="none" w:sz="0" w:space="0" w:color="auto"/>
                        <w:left w:val="none" w:sz="0" w:space="0" w:color="auto"/>
                        <w:bottom w:val="none" w:sz="0" w:space="0" w:color="auto"/>
                        <w:right w:val="none" w:sz="0" w:space="0" w:color="auto"/>
                      </w:divBdr>
                      <w:divsChild>
                        <w:div w:id="3065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Paula</dc:creator>
  <cp:keywords/>
  <dc:description/>
  <cp:lastModifiedBy>J Harris</cp:lastModifiedBy>
  <cp:revision>2</cp:revision>
  <dcterms:created xsi:type="dcterms:W3CDTF">2020-05-19T15:04:00Z</dcterms:created>
  <dcterms:modified xsi:type="dcterms:W3CDTF">2020-05-19T15:04:00Z</dcterms:modified>
</cp:coreProperties>
</file>