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A130A" w14:textId="77777777" w:rsidR="00D24C8E" w:rsidRDefault="00C468F7" w:rsidP="00C468F7">
      <w:pPr>
        <w:pStyle w:val="Heading1"/>
      </w:pPr>
      <w:r>
        <w:t>Remote Learning Provision</w:t>
      </w:r>
    </w:p>
    <w:p w14:paraId="4449487D" w14:textId="77777777" w:rsidR="00C468F7" w:rsidRDefault="00C468F7"/>
    <w:p w14:paraId="4A6EC5CA" w14:textId="77777777" w:rsidR="00C468F7" w:rsidRDefault="00C468F7" w:rsidP="00C468F7">
      <w:pPr>
        <w:pStyle w:val="Heading2"/>
      </w:pPr>
      <w:r>
        <w:t>Science</w:t>
      </w:r>
    </w:p>
    <w:p w14:paraId="16A6C32E" w14:textId="77777777" w:rsidR="00C468F7" w:rsidRPr="00C468F7" w:rsidRDefault="00C468F7" w:rsidP="00C468F7">
      <w:pPr>
        <w:jc w:val="both"/>
      </w:pPr>
    </w:p>
    <w:p w14:paraId="169A8BAA" w14:textId="77777777" w:rsidR="00C468F7" w:rsidRPr="00C468F7" w:rsidRDefault="00C468F7" w:rsidP="00C468F7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C468F7">
        <w:rPr>
          <w:rFonts w:eastAsia="Times New Roman" w:cstheme="minorHAnsi"/>
          <w:sz w:val="24"/>
          <w:szCs w:val="24"/>
          <w:lang w:eastAsia="en-GB"/>
        </w:rPr>
        <w:t>There is an expectation of at least one 'Live Lesson/Introduction' per week.  This is to allow students to feel that they have had some live contact with their teacher each week. </w:t>
      </w:r>
    </w:p>
    <w:p w14:paraId="41ECA4F7" w14:textId="77777777" w:rsidR="00C468F7" w:rsidRPr="00C468F7" w:rsidRDefault="00C468F7" w:rsidP="00C468F7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2E817804" w14:textId="77777777" w:rsidR="00C468F7" w:rsidRPr="00C468F7" w:rsidRDefault="00C468F7" w:rsidP="00C468F7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C468F7">
        <w:rPr>
          <w:rFonts w:eastAsia="Times New Roman" w:cstheme="minorHAnsi"/>
          <w:sz w:val="24"/>
          <w:szCs w:val="24"/>
          <w:lang w:eastAsia="en-GB"/>
        </w:rPr>
        <w:t xml:space="preserve">Science is offering a mixture of lessons: Oak National Academy lessons, </w:t>
      </w:r>
      <w:proofErr w:type="spellStart"/>
      <w:r w:rsidRPr="00C468F7">
        <w:rPr>
          <w:rFonts w:eastAsia="Times New Roman" w:cstheme="minorHAnsi"/>
          <w:sz w:val="24"/>
          <w:szCs w:val="24"/>
          <w:lang w:eastAsia="en-GB"/>
        </w:rPr>
        <w:t>Powerpoint</w:t>
      </w:r>
      <w:proofErr w:type="spellEnd"/>
      <w:r w:rsidRPr="00C468F7">
        <w:rPr>
          <w:rFonts w:eastAsia="Times New Roman" w:cstheme="minorHAnsi"/>
          <w:sz w:val="24"/>
          <w:szCs w:val="24"/>
          <w:lang w:eastAsia="en-GB"/>
        </w:rPr>
        <w:t xml:space="preserve"> and worksheets with instructions along with </w:t>
      </w:r>
      <w:proofErr w:type="spellStart"/>
      <w:r w:rsidRPr="00C468F7">
        <w:rPr>
          <w:rFonts w:eastAsia="Times New Roman" w:cstheme="minorHAnsi"/>
          <w:sz w:val="24"/>
          <w:szCs w:val="24"/>
          <w:lang w:eastAsia="en-GB"/>
        </w:rPr>
        <w:t>Kahoot</w:t>
      </w:r>
      <w:proofErr w:type="spellEnd"/>
      <w:r w:rsidRPr="00C468F7">
        <w:rPr>
          <w:rFonts w:eastAsia="Times New Roman" w:cstheme="minorHAnsi"/>
          <w:sz w:val="24"/>
          <w:szCs w:val="24"/>
          <w:lang w:eastAsia="en-GB"/>
        </w:rPr>
        <w:t xml:space="preserve">! </w:t>
      </w:r>
      <w:proofErr w:type="gramStart"/>
      <w:r w:rsidRPr="00C468F7">
        <w:rPr>
          <w:rFonts w:eastAsia="Times New Roman" w:cstheme="minorHAnsi"/>
          <w:sz w:val="24"/>
          <w:szCs w:val="24"/>
          <w:lang w:eastAsia="en-GB"/>
        </w:rPr>
        <w:t>for</w:t>
      </w:r>
      <w:proofErr w:type="gramEnd"/>
      <w:r w:rsidRPr="00C468F7">
        <w:rPr>
          <w:rFonts w:eastAsia="Times New Roman" w:cstheme="minorHAnsi"/>
          <w:sz w:val="24"/>
          <w:szCs w:val="24"/>
          <w:lang w:eastAsia="en-GB"/>
        </w:rPr>
        <w:t xml:space="preserve"> quizzes and YouTube videos. We are also using Seneca and</w:t>
      </w:r>
      <w:bookmarkStart w:id="0" w:name="_GoBack"/>
      <w:bookmarkEnd w:id="0"/>
      <w:r w:rsidRPr="00C468F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C468F7">
        <w:rPr>
          <w:rFonts w:eastAsia="Times New Roman" w:cstheme="minorHAnsi"/>
          <w:sz w:val="24"/>
          <w:szCs w:val="24"/>
          <w:lang w:eastAsia="en-GB"/>
        </w:rPr>
        <w:t>Educake</w:t>
      </w:r>
      <w:proofErr w:type="spellEnd"/>
      <w:r w:rsidRPr="00C468F7">
        <w:rPr>
          <w:rFonts w:eastAsia="Times New Roman" w:cstheme="minorHAnsi"/>
          <w:sz w:val="24"/>
          <w:szCs w:val="24"/>
          <w:lang w:eastAsia="en-GB"/>
        </w:rPr>
        <w:t xml:space="preserve"> for self-marking quizzes.</w:t>
      </w:r>
    </w:p>
    <w:p w14:paraId="37E5F497" w14:textId="77777777" w:rsidR="00C468F7" w:rsidRPr="00C468F7" w:rsidRDefault="00C468F7" w:rsidP="00C468F7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0BE5151B" w14:textId="77777777" w:rsidR="00C468F7" w:rsidRPr="00C468F7" w:rsidRDefault="00C468F7" w:rsidP="00C468F7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C468F7">
        <w:rPr>
          <w:rFonts w:eastAsia="Times New Roman" w:cstheme="minorHAnsi"/>
          <w:sz w:val="24"/>
          <w:szCs w:val="24"/>
          <w:lang w:eastAsia="en-GB"/>
        </w:rPr>
        <w:t>All teachers now receive all student work by setting assignments.  We are judging engagement in a variety of ways, some staff are using spreadsheets to track attendance to live lessons and completed assignments, others are measuring how much students interact with Teams posts and completed assignments; this depends on the type of tasks being used. </w:t>
      </w:r>
    </w:p>
    <w:p w14:paraId="6E6774E3" w14:textId="77777777" w:rsidR="00C468F7" w:rsidRPr="00C468F7" w:rsidRDefault="00C468F7" w:rsidP="00C468F7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11FC1EA1" w14:textId="77777777" w:rsidR="00C468F7" w:rsidRPr="00C468F7" w:rsidRDefault="00C468F7">
      <w:pPr>
        <w:rPr>
          <w:rFonts w:cstheme="minorHAnsi"/>
        </w:rPr>
      </w:pPr>
    </w:p>
    <w:sectPr w:rsidR="00C468F7" w:rsidRPr="00C46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F7"/>
    <w:rsid w:val="00C468F7"/>
    <w:rsid w:val="00D2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6EEAA"/>
  <w15:chartTrackingRefBased/>
  <w15:docId w15:val="{BE23E8E8-CB71-4B2D-A77C-7071966A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68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8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68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468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62F284F82B34EB57E0E93DAE3D9E6" ma:contentTypeVersion="11" ma:contentTypeDescription="Create a new document." ma:contentTypeScope="" ma:versionID="986a77e4c229f28afcde4939406b8b0a">
  <xsd:schema xmlns:xsd="http://www.w3.org/2001/XMLSchema" xmlns:xs="http://www.w3.org/2001/XMLSchema" xmlns:p="http://schemas.microsoft.com/office/2006/metadata/properties" xmlns:ns2="71c63d5e-4ab2-4e16-a261-cf4285093c9b" xmlns:ns3="39607c2a-c1ac-47c5-862c-b224e5b48a4a" targetNamespace="http://schemas.microsoft.com/office/2006/metadata/properties" ma:root="true" ma:fieldsID="6a85c5ccc0459404b6050de4636ff44b" ns2:_="" ns3:_="">
    <xsd:import namespace="71c63d5e-4ab2-4e16-a261-cf4285093c9b"/>
    <xsd:import namespace="39607c2a-c1ac-47c5-862c-b224e5b48a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63d5e-4ab2-4e16-a261-cf4285093c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07c2a-c1ac-47c5-862c-b224e5b48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AC3F39-9362-4E4E-BC7E-88420786151A}"/>
</file>

<file path=customXml/itemProps2.xml><?xml version="1.0" encoding="utf-8"?>
<ds:datastoreItem xmlns:ds="http://schemas.openxmlformats.org/officeDocument/2006/customXml" ds:itemID="{74060B66-3E9C-47A0-8CDD-4F5EB0F73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57725-4E78-4B0A-946B-DF9927BE8B46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b79c1256-7b29-4548-950e-8940c3b912d0"/>
    <ds:schemaRef ds:uri="http://schemas.microsoft.com/office/2006/metadata/properties"/>
    <ds:schemaRef ds:uri="8e64eebd-ca18-44bb-bb83-139d464f67af"/>
    <ds:schemaRef ds:uri="http://purl.org/dc/dcmitype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Long</dc:creator>
  <cp:keywords/>
  <dc:description/>
  <cp:lastModifiedBy>R Long</cp:lastModifiedBy>
  <cp:revision>1</cp:revision>
  <dcterms:created xsi:type="dcterms:W3CDTF">2021-02-05T14:40:00Z</dcterms:created>
  <dcterms:modified xsi:type="dcterms:W3CDTF">2021-02-05T14:44:00Z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0x0101002F462F284F82B34EB57E0E93DAE3D9E6</vt:lpwstr>
  </property>
</Properties>
</file>