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16" w:rsidRDefault="00F83E16">
      <w:pPr>
        <w:pageBreakBefore/>
        <w:spacing w:after="240" w:line="240" w:lineRule="auto"/>
        <w:outlineLvl w:val="0"/>
        <w:rPr>
          <w:rFonts w:ascii="Arial" w:eastAsia="Times New Roman" w:hAnsi="Arial" w:cs="Times New Roman"/>
          <w:b/>
          <w:color w:val="104F75"/>
          <w:sz w:val="20"/>
          <w:szCs w:val="20"/>
          <w:lang w:eastAsia="en-GB"/>
        </w:rPr>
      </w:pPr>
    </w:p>
    <w:tbl>
      <w:tblPr>
        <w:tblStyle w:val="TableGrid"/>
        <w:tblW w:w="14884" w:type="dxa"/>
        <w:tblInd w:w="-459" w:type="dxa"/>
        <w:tblLook w:val="04A0" w:firstRow="1" w:lastRow="0" w:firstColumn="1" w:lastColumn="0" w:noHBand="0" w:noVBand="1"/>
      </w:tblPr>
      <w:tblGrid>
        <w:gridCol w:w="3951"/>
        <w:gridCol w:w="10933"/>
      </w:tblGrid>
      <w:tr w:rsidR="00F83E16" w:rsidTr="001F02BD">
        <w:trPr>
          <w:trHeight w:val="466"/>
          <w:tblHeader/>
        </w:trPr>
        <w:tc>
          <w:tcPr>
            <w:tcW w:w="14884" w:type="dxa"/>
            <w:gridSpan w:val="2"/>
            <w:shd w:val="clear" w:color="auto" w:fill="auto"/>
          </w:tcPr>
          <w:p w:rsidR="00F83E16" w:rsidRPr="001F02BD" w:rsidRDefault="00943ECB">
            <w:pPr>
              <w:spacing w:before="60" w:after="60"/>
              <w:ind w:left="57" w:right="57"/>
              <w:jc w:val="center"/>
              <w:rPr>
                <w:rFonts w:ascii="Century Gothic" w:hAnsi="Century Gothic"/>
                <w:b/>
                <w:color w:val="0D0D0D" w:themeColor="text1" w:themeTint="F2"/>
                <w:sz w:val="24"/>
                <w:szCs w:val="24"/>
              </w:rPr>
            </w:pPr>
            <w:r w:rsidRPr="001F02BD">
              <w:rPr>
                <w:rFonts w:ascii="Century Gothic" w:hAnsi="Century Gothic"/>
                <w:b/>
                <w:color w:val="0D0D0D" w:themeColor="text1" w:themeTint="F2"/>
                <w:sz w:val="24"/>
                <w:szCs w:val="24"/>
              </w:rPr>
              <w:t>SEN</w:t>
            </w:r>
            <w:r w:rsidR="00655F41" w:rsidRPr="001F02BD">
              <w:rPr>
                <w:rFonts w:ascii="Century Gothic" w:hAnsi="Century Gothic"/>
                <w:b/>
                <w:color w:val="0D0D0D" w:themeColor="text1" w:themeTint="F2"/>
                <w:sz w:val="24"/>
                <w:szCs w:val="24"/>
              </w:rPr>
              <w:t>D</w:t>
            </w:r>
            <w:r w:rsidRPr="001F02BD">
              <w:rPr>
                <w:rFonts w:ascii="Century Gothic" w:hAnsi="Century Gothic"/>
                <w:b/>
                <w:color w:val="0D0D0D" w:themeColor="text1" w:themeTint="F2"/>
                <w:sz w:val="24"/>
                <w:szCs w:val="24"/>
              </w:rPr>
              <w:t xml:space="preserve"> Diagnostic </w:t>
            </w:r>
          </w:p>
        </w:tc>
      </w:tr>
      <w:tr w:rsidR="00F83E16" w:rsidTr="00414489">
        <w:trPr>
          <w:trHeight w:val="458"/>
        </w:trPr>
        <w:tc>
          <w:tcPr>
            <w:tcW w:w="3951" w:type="dxa"/>
          </w:tcPr>
          <w:p w:rsidR="00F83E16" w:rsidRDefault="00943ECB">
            <w:pPr>
              <w:spacing w:before="60" w:after="60"/>
              <w:ind w:left="57" w:right="57"/>
              <w:rPr>
                <w:rFonts w:ascii="Century Gothic" w:hAnsi="Century Gothic"/>
                <w:b/>
                <w:color w:val="0D0D0D" w:themeColor="text1" w:themeTint="F2"/>
              </w:rPr>
            </w:pPr>
            <w:r>
              <w:rPr>
                <w:rFonts w:ascii="Century Gothic" w:hAnsi="Century Gothic"/>
                <w:b/>
                <w:color w:val="0D0D0D" w:themeColor="text1" w:themeTint="F2"/>
              </w:rPr>
              <w:t>Initial brief</w:t>
            </w:r>
          </w:p>
        </w:tc>
        <w:tc>
          <w:tcPr>
            <w:tcW w:w="10933" w:type="dxa"/>
          </w:tcPr>
          <w:p w:rsidR="00F83E16" w:rsidRDefault="007C295B" w:rsidP="007749BB">
            <w:pPr>
              <w:rPr>
                <w:rFonts w:ascii="Century Gothic" w:hAnsi="Century Gothic"/>
                <w:color w:val="0D0D0D" w:themeColor="text1" w:themeTint="F2"/>
              </w:rPr>
            </w:pPr>
            <w:r>
              <w:rPr>
                <w:rFonts w:ascii="Century Gothic" w:hAnsi="Century Gothic"/>
                <w:color w:val="0D0D0D" w:themeColor="text1" w:themeTint="F2"/>
              </w:rPr>
              <w:t xml:space="preserve">SEND review at </w:t>
            </w:r>
            <w:r w:rsidR="000B4012">
              <w:rPr>
                <w:rFonts w:ascii="Century Gothic" w:hAnsi="Century Gothic"/>
                <w:color w:val="0D0D0D" w:themeColor="text1" w:themeTint="F2"/>
              </w:rPr>
              <w:t xml:space="preserve">Walton Le Dale High School on </w:t>
            </w:r>
            <w:r w:rsidR="00137A5C">
              <w:rPr>
                <w:rFonts w:ascii="Century Gothic" w:hAnsi="Century Gothic"/>
                <w:color w:val="0D0D0D" w:themeColor="text1" w:themeTint="F2"/>
              </w:rPr>
              <w:t>14th</w:t>
            </w:r>
            <w:r w:rsidR="001A3EC4">
              <w:rPr>
                <w:rFonts w:ascii="Century Gothic" w:hAnsi="Century Gothic"/>
                <w:color w:val="0D0D0D" w:themeColor="text1" w:themeTint="F2"/>
              </w:rPr>
              <w:t xml:space="preserve">  July </w:t>
            </w:r>
            <w:r w:rsidR="007D0B8A">
              <w:rPr>
                <w:rFonts w:ascii="Century Gothic" w:hAnsi="Century Gothic"/>
                <w:color w:val="0D0D0D" w:themeColor="text1" w:themeTint="F2"/>
              </w:rPr>
              <w:t>2020</w:t>
            </w:r>
          </w:p>
        </w:tc>
      </w:tr>
      <w:tr w:rsidR="00F83E16" w:rsidTr="00A3668C">
        <w:trPr>
          <w:trHeight w:val="1272"/>
        </w:trPr>
        <w:tc>
          <w:tcPr>
            <w:tcW w:w="3951" w:type="dxa"/>
          </w:tcPr>
          <w:p w:rsidR="00F83E16" w:rsidRDefault="00943ECB">
            <w:pPr>
              <w:spacing w:before="60" w:after="60"/>
              <w:ind w:left="57" w:right="57"/>
              <w:rPr>
                <w:rFonts w:ascii="Century Gothic" w:hAnsi="Century Gothic"/>
                <w:b/>
                <w:color w:val="0D0D0D" w:themeColor="text1" w:themeTint="F2"/>
              </w:rPr>
            </w:pPr>
            <w:r>
              <w:rPr>
                <w:rFonts w:ascii="Century Gothic" w:hAnsi="Century Gothic"/>
                <w:b/>
                <w:color w:val="0D0D0D" w:themeColor="text1" w:themeTint="F2"/>
              </w:rPr>
              <w:t>Names of key people to speak to and outline of itinerary:</w:t>
            </w:r>
          </w:p>
        </w:tc>
        <w:tc>
          <w:tcPr>
            <w:tcW w:w="10933" w:type="dxa"/>
          </w:tcPr>
          <w:p w:rsidR="00A2507F" w:rsidRDefault="00A2507F">
            <w:pPr>
              <w:rPr>
                <w:rFonts w:ascii="Century Gothic" w:hAnsi="Century Gothic"/>
                <w:color w:val="0D0D0D" w:themeColor="text1" w:themeTint="F2"/>
              </w:rPr>
            </w:pPr>
            <w:r>
              <w:rPr>
                <w:rFonts w:ascii="Century Gothic" w:hAnsi="Century Gothic"/>
                <w:color w:val="0D0D0D" w:themeColor="text1" w:themeTint="F2"/>
              </w:rPr>
              <w:t>Headteacher</w:t>
            </w:r>
          </w:p>
          <w:p w:rsidR="007749BB" w:rsidRDefault="001A3EC4">
            <w:pPr>
              <w:rPr>
                <w:rFonts w:ascii="Century Gothic" w:hAnsi="Century Gothic"/>
                <w:color w:val="0D0D0D" w:themeColor="text1" w:themeTint="F2"/>
              </w:rPr>
            </w:pPr>
            <w:r>
              <w:rPr>
                <w:rFonts w:ascii="Century Gothic" w:hAnsi="Century Gothic"/>
                <w:color w:val="0D0D0D" w:themeColor="text1" w:themeTint="F2"/>
              </w:rPr>
              <w:t xml:space="preserve">Deputy </w:t>
            </w:r>
            <w:r w:rsidR="007749BB">
              <w:rPr>
                <w:rFonts w:ascii="Century Gothic" w:hAnsi="Century Gothic"/>
                <w:color w:val="0D0D0D" w:themeColor="text1" w:themeTint="F2"/>
              </w:rPr>
              <w:t>Headteacher</w:t>
            </w:r>
          </w:p>
          <w:p w:rsidR="001A3EC4" w:rsidRDefault="001A3EC4">
            <w:pPr>
              <w:rPr>
                <w:rFonts w:ascii="Century Gothic" w:hAnsi="Century Gothic"/>
                <w:color w:val="0D0D0D" w:themeColor="text1" w:themeTint="F2"/>
              </w:rPr>
            </w:pPr>
            <w:r>
              <w:rPr>
                <w:rFonts w:ascii="Century Gothic" w:hAnsi="Century Gothic"/>
                <w:color w:val="0D0D0D" w:themeColor="text1" w:themeTint="F2"/>
              </w:rPr>
              <w:t>SENDCO</w:t>
            </w:r>
          </w:p>
          <w:p w:rsidR="006741D4" w:rsidRDefault="006741D4">
            <w:pPr>
              <w:rPr>
                <w:rFonts w:ascii="Century Gothic" w:hAnsi="Century Gothic"/>
                <w:color w:val="0D0D0D" w:themeColor="text1" w:themeTint="F2"/>
              </w:rPr>
            </w:pPr>
            <w:r>
              <w:rPr>
                <w:rFonts w:ascii="Century Gothic" w:hAnsi="Century Gothic"/>
                <w:color w:val="0D0D0D" w:themeColor="text1" w:themeTint="F2"/>
              </w:rPr>
              <w:t>Teaching Staff</w:t>
            </w:r>
          </w:p>
          <w:p w:rsidR="006741D4" w:rsidRDefault="001A3EC4">
            <w:pPr>
              <w:rPr>
                <w:rFonts w:ascii="Century Gothic" w:hAnsi="Century Gothic"/>
                <w:color w:val="0D0D0D" w:themeColor="text1" w:themeTint="F2"/>
              </w:rPr>
            </w:pPr>
            <w:r>
              <w:rPr>
                <w:rFonts w:ascii="Century Gothic" w:hAnsi="Century Gothic"/>
                <w:color w:val="0D0D0D" w:themeColor="text1" w:themeTint="F2"/>
              </w:rPr>
              <w:t>Teach</w:t>
            </w:r>
            <w:r w:rsidR="006741D4">
              <w:rPr>
                <w:rFonts w:ascii="Century Gothic" w:hAnsi="Century Gothic"/>
                <w:color w:val="0D0D0D" w:themeColor="text1" w:themeTint="F2"/>
              </w:rPr>
              <w:t>ing assistants</w:t>
            </w:r>
          </w:p>
          <w:p w:rsidR="00F83E16" w:rsidRDefault="00F83E16">
            <w:pPr>
              <w:rPr>
                <w:rFonts w:ascii="Century Gothic" w:hAnsi="Century Gothic"/>
                <w:color w:val="0D0D0D" w:themeColor="text1" w:themeTint="F2"/>
              </w:rPr>
            </w:pPr>
          </w:p>
        </w:tc>
      </w:tr>
    </w:tbl>
    <w:p w:rsidR="00F83E16" w:rsidRDefault="00F83E16">
      <w:pPr>
        <w:shd w:val="clear" w:color="auto" w:fill="FFFFFF" w:themeFill="background1"/>
        <w:spacing w:after="240" w:line="288" w:lineRule="auto"/>
        <w:rPr>
          <w:rFonts w:ascii="Century Gothic" w:eastAsia="Times New Roman" w:hAnsi="Century Gothic" w:cs="Times New Roman"/>
          <w:color w:val="0D0D0D" w:themeColor="text1" w:themeTint="F2"/>
          <w:sz w:val="20"/>
          <w:szCs w:val="20"/>
          <w:lang w:eastAsia="en-GB"/>
        </w:rPr>
      </w:pPr>
    </w:p>
    <w:tbl>
      <w:tblPr>
        <w:tblStyle w:val="TableGrid"/>
        <w:tblW w:w="14884" w:type="dxa"/>
        <w:tblInd w:w="-459" w:type="dxa"/>
        <w:tblLook w:val="04A0" w:firstRow="1" w:lastRow="0" w:firstColumn="1" w:lastColumn="0" w:noHBand="0" w:noVBand="1"/>
      </w:tblPr>
      <w:tblGrid>
        <w:gridCol w:w="3726"/>
        <w:gridCol w:w="2937"/>
        <w:gridCol w:w="4252"/>
        <w:gridCol w:w="3969"/>
      </w:tblGrid>
      <w:tr w:rsidR="00F83E16" w:rsidTr="001F02BD">
        <w:trPr>
          <w:trHeight w:val="629"/>
        </w:trPr>
        <w:tc>
          <w:tcPr>
            <w:tcW w:w="3726" w:type="dxa"/>
            <w:shd w:val="clear" w:color="auto" w:fill="auto"/>
          </w:tcPr>
          <w:p w:rsidR="00F83E16" w:rsidRDefault="009A6955" w:rsidP="009A6955">
            <w:pPr>
              <w:spacing w:before="60" w:after="60"/>
              <w:ind w:left="57" w:right="57"/>
              <w:jc w:val="center"/>
              <w:rPr>
                <w:rFonts w:ascii="Century Gothic" w:hAnsi="Century Gothic"/>
                <w:b/>
                <w:color w:val="0D0D0D" w:themeColor="text1" w:themeTint="F2"/>
              </w:rPr>
            </w:pPr>
            <w:r>
              <w:rPr>
                <w:rFonts w:ascii="Century Gothic" w:hAnsi="Century Gothic"/>
                <w:b/>
                <w:color w:val="0D0D0D" w:themeColor="text1" w:themeTint="F2"/>
              </w:rPr>
              <w:t xml:space="preserve">Area </w:t>
            </w:r>
          </w:p>
        </w:tc>
        <w:tc>
          <w:tcPr>
            <w:tcW w:w="2937" w:type="dxa"/>
            <w:shd w:val="clear" w:color="auto" w:fill="auto"/>
          </w:tcPr>
          <w:p w:rsidR="00F83E16" w:rsidRDefault="00943ECB">
            <w:pPr>
              <w:spacing w:before="60" w:after="60"/>
              <w:ind w:left="57" w:right="57"/>
              <w:jc w:val="center"/>
              <w:rPr>
                <w:rFonts w:ascii="Century Gothic" w:hAnsi="Century Gothic"/>
                <w:b/>
                <w:color w:val="0D0D0D" w:themeColor="text1" w:themeTint="F2"/>
              </w:rPr>
            </w:pPr>
            <w:r>
              <w:rPr>
                <w:rFonts w:ascii="Century Gothic" w:hAnsi="Century Gothic"/>
                <w:b/>
                <w:color w:val="0D0D0D" w:themeColor="text1" w:themeTint="F2"/>
              </w:rPr>
              <w:t>Suggested questions and areas to explore</w:t>
            </w:r>
          </w:p>
        </w:tc>
        <w:tc>
          <w:tcPr>
            <w:tcW w:w="4252" w:type="dxa"/>
            <w:shd w:val="clear" w:color="auto" w:fill="auto"/>
          </w:tcPr>
          <w:p w:rsidR="00F83E16" w:rsidRDefault="00943ECB">
            <w:pPr>
              <w:spacing w:before="60" w:after="60"/>
              <w:ind w:left="57" w:right="57"/>
              <w:jc w:val="center"/>
              <w:rPr>
                <w:rFonts w:ascii="Century Gothic" w:hAnsi="Century Gothic"/>
                <w:b/>
                <w:color w:val="0D0D0D" w:themeColor="text1" w:themeTint="F2"/>
              </w:rPr>
            </w:pPr>
            <w:r>
              <w:rPr>
                <w:rFonts w:ascii="Century Gothic" w:hAnsi="Century Gothic"/>
                <w:b/>
                <w:color w:val="0D0D0D" w:themeColor="text1" w:themeTint="F2"/>
              </w:rPr>
              <w:t>Strengths</w:t>
            </w:r>
          </w:p>
        </w:tc>
        <w:tc>
          <w:tcPr>
            <w:tcW w:w="3969" w:type="dxa"/>
            <w:shd w:val="clear" w:color="auto" w:fill="auto"/>
          </w:tcPr>
          <w:p w:rsidR="00F83E16" w:rsidRDefault="00943ECB">
            <w:pPr>
              <w:spacing w:before="60" w:after="60"/>
              <w:ind w:left="57" w:right="57"/>
              <w:jc w:val="center"/>
              <w:rPr>
                <w:rFonts w:ascii="Century Gothic" w:hAnsi="Century Gothic"/>
                <w:b/>
                <w:color w:val="0D0D0D" w:themeColor="text1" w:themeTint="F2"/>
              </w:rPr>
            </w:pPr>
            <w:r>
              <w:rPr>
                <w:rFonts w:ascii="Century Gothic" w:hAnsi="Century Gothic"/>
                <w:b/>
                <w:color w:val="0D0D0D" w:themeColor="text1" w:themeTint="F2"/>
              </w:rPr>
              <w:t>Areas for development</w:t>
            </w:r>
          </w:p>
        </w:tc>
      </w:tr>
      <w:tr w:rsidR="001836E7">
        <w:trPr>
          <w:trHeight w:val="1408"/>
        </w:trPr>
        <w:tc>
          <w:tcPr>
            <w:tcW w:w="3726" w:type="dxa"/>
          </w:tcPr>
          <w:p w:rsidR="001836E7" w:rsidRDefault="0083316D">
            <w:pPr>
              <w:spacing w:after="240" w:line="288" w:lineRule="auto"/>
              <w:contextualSpacing/>
              <w:rPr>
                <w:rFonts w:ascii="Century Gothic" w:hAnsi="Century Gothic"/>
                <w:b/>
                <w:color w:val="0D0D0D" w:themeColor="text1" w:themeTint="F2"/>
              </w:rPr>
            </w:pPr>
            <w:r>
              <w:rPr>
                <w:rFonts w:ascii="Century Gothic" w:hAnsi="Century Gothic"/>
                <w:b/>
                <w:color w:val="0D0D0D" w:themeColor="text1" w:themeTint="F2"/>
              </w:rPr>
              <w:t>Quality of Education</w:t>
            </w:r>
          </w:p>
        </w:tc>
        <w:tc>
          <w:tcPr>
            <w:tcW w:w="2937" w:type="dxa"/>
          </w:tcPr>
          <w:p w:rsidR="001836E7" w:rsidRDefault="001836E7">
            <w:pPr>
              <w:spacing w:before="60" w:after="60"/>
              <w:ind w:left="57" w:right="57"/>
              <w:rPr>
                <w:rFonts w:ascii="Century Gothic" w:hAnsi="Century Gothic"/>
                <w:color w:val="0D0D0D" w:themeColor="text1" w:themeTint="F2"/>
                <w:spacing w:val="1"/>
              </w:rPr>
            </w:pPr>
            <w:r>
              <w:rPr>
                <w:rFonts w:ascii="Century Gothic" w:hAnsi="Century Gothic"/>
                <w:color w:val="0D0D0D" w:themeColor="text1" w:themeTint="F2"/>
              </w:rPr>
              <w:t>What is the progress of SEN pupils</w:t>
            </w:r>
            <w:r>
              <w:rPr>
                <w:rFonts w:ascii="Century Gothic" w:hAnsi="Century Gothic"/>
                <w:color w:val="0D0D0D" w:themeColor="text1" w:themeTint="F2"/>
                <w:spacing w:val="-2"/>
              </w:rPr>
              <w:t xml:space="preserve"> </w:t>
            </w:r>
            <w:r>
              <w:rPr>
                <w:rFonts w:ascii="Century Gothic" w:hAnsi="Century Gothic"/>
                <w:color w:val="0D0D0D" w:themeColor="text1" w:themeTint="F2"/>
              </w:rPr>
              <w:t>relative</w:t>
            </w:r>
            <w:r>
              <w:rPr>
                <w:rFonts w:ascii="Century Gothic" w:hAnsi="Century Gothic"/>
                <w:color w:val="0D0D0D" w:themeColor="text1" w:themeTint="F2"/>
                <w:spacing w:val="47"/>
              </w:rPr>
              <w:t xml:space="preserve"> </w:t>
            </w:r>
            <w:r>
              <w:rPr>
                <w:rFonts w:ascii="Century Gothic" w:hAnsi="Century Gothic"/>
                <w:color w:val="0D0D0D" w:themeColor="text1" w:themeTint="F2"/>
              </w:rPr>
              <w:t>to their starting points?</w:t>
            </w:r>
            <w:r>
              <w:rPr>
                <w:rFonts w:ascii="Century Gothic" w:hAnsi="Century Gothic"/>
                <w:color w:val="0D0D0D" w:themeColor="text1" w:themeTint="F2"/>
                <w:spacing w:val="1"/>
              </w:rPr>
              <w:t xml:space="preserve"> </w:t>
            </w:r>
          </w:p>
          <w:p w:rsidR="001836E7" w:rsidRDefault="001836E7">
            <w:pPr>
              <w:widowControl w:val="0"/>
              <w:spacing w:line="237" w:lineRule="auto"/>
              <w:ind w:right="140"/>
              <w:rPr>
                <w:rFonts w:ascii="Century Gothic" w:hAnsi="Century Gothic"/>
                <w:spacing w:val="-2"/>
                <w:lang w:val="en-US"/>
              </w:rPr>
            </w:pPr>
          </w:p>
          <w:p w:rsidR="001836E7" w:rsidRDefault="001836E7" w:rsidP="00664A25">
            <w:pPr>
              <w:spacing w:before="60" w:after="60"/>
              <w:ind w:right="57"/>
              <w:rPr>
                <w:rFonts w:ascii="Century Gothic" w:eastAsia="Calibri" w:hAnsi="Century Gothic"/>
                <w:color w:val="0D0D0D" w:themeColor="text1" w:themeTint="F2"/>
              </w:rPr>
            </w:pPr>
            <w:r>
              <w:rPr>
                <w:rFonts w:ascii="Century Gothic" w:eastAsia="Calibri" w:hAnsi="Century Gothic"/>
                <w:color w:val="0D0D0D" w:themeColor="text1" w:themeTint="F2"/>
              </w:rPr>
              <w:t>What strategies are in place to support SEN achievement?</w:t>
            </w:r>
          </w:p>
          <w:p w:rsidR="001836E7" w:rsidRDefault="001836E7">
            <w:pPr>
              <w:spacing w:before="60" w:after="60"/>
              <w:ind w:left="57" w:right="57"/>
              <w:rPr>
                <w:rFonts w:ascii="Century Gothic" w:eastAsia="Calibri" w:hAnsi="Century Gothic"/>
                <w:color w:val="0D0D0D" w:themeColor="text1" w:themeTint="F2"/>
              </w:rPr>
            </w:pPr>
          </w:p>
          <w:p w:rsidR="001836E7" w:rsidRDefault="00664A25">
            <w:pPr>
              <w:spacing w:before="60" w:after="60"/>
              <w:ind w:right="57"/>
              <w:rPr>
                <w:rFonts w:ascii="Century Gothic" w:eastAsia="Calibri" w:hAnsi="Century Gothic"/>
                <w:color w:val="0D0D0D" w:themeColor="text1" w:themeTint="F2"/>
              </w:rPr>
            </w:pPr>
            <w:r>
              <w:rPr>
                <w:rFonts w:ascii="Century Gothic" w:eastAsia="Calibri" w:hAnsi="Century Gothic"/>
                <w:color w:val="0D0D0D" w:themeColor="text1" w:themeTint="F2"/>
              </w:rPr>
              <w:t xml:space="preserve">What intervention is used </w:t>
            </w:r>
            <w:r w:rsidR="001836E7">
              <w:rPr>
                <w:rFonts w:ascii="Century Gothic" w:eastAsia="Calibri" w:hAnsi="Century Gothic"/>
                <w:color w:val="0D0D0D" w:themeColor="text1" w:themeTint="F2"/>
              </w:rPr>
              <w:t>to support SEN achievement?</w:t>
            </w:r>
          </w:p>
          <w:p w:rsidR="001836E7" w:rsidRDefault="001836E7">
            <w:pPr>
              <w:spacing w:before="60" w:after="60"/>
              <w:ind w:right="57"/>
              <w:rPr>
                <w:rFonts w:ascii="Century Gothic" w:eastAsia="Calibri" w:hAnsi="Century Gothic"/>
                <w:color w:val="0D0D0D" w:themeColor="text1" w:themeTint="F2"/>
              </w:rPr>
            </w:pPr>
          </w:p>
          <w:p w:rsidR="001836E7" w:rsidRDefault="001836E7">
            <w:pPr>
              <w:spacing w:before="60" w:after="60"/>
              <w:ind w:right="57"/>
              <w:rPr>
                <w:rFonts w:ascii="Century Gothic" w:eastAsia="Calibri" w:hAnsi="Century Gothic"/>
                <w:color w:val="0D0D0D" w:themeColor="text1" w:themeTint="F2"/>
              </w:rPr>
            </w:pPr>
          </w:p>
          <w:p w:rsidR="001836E7" w:rsidRDefault="001836E7">
            <w:pPr>
              <w:spacing w:before="60" w:after="60"/>
              <w:ind w:left="57" w:right="57"/>
              <w:rPr>
                <w:rFonts w:ascii="Century Gothic" w:eastAsia="Calibri" w:hAnsi="Century Gothic"/>
                <w:color w:val="0D0D0D" w:themeColor="text1" w:themeTint="F2"/>
              </w:rPr>
            </w:pPr>
            <w:r>
              <w:rPr>
                <w:rFonts w:ascii="Century Gothic" w:eastAsia="Calibri" w:hAnsi="Century Gothic"/>
                <w:color w:val="0D0D0D" w:themeColor="text1" w:themeTint="F2"/>
              </w:rPr>
              <w:t>How well does the school make use of teaching assistants</w:t>
            </w:r>
            <w:r w:rsidR="00664A25">
              <w:rPr>
                <w:rFonts w:ascii="Century Gothic" w:eastAsia="Calibri" w:hAnsi="Century Gothic"/>
                <w:color w:val="0D0D0D" w:themeColor="text1" w:themeTint="F2"/>
              </w:rPr>
              <w:t>/support</w:t>
            </w:r>
            <w:r>
              <w:rPr>
                <w:rFonts w:ascii="Century Gothic" w:eastAsia="Calibri" w:hAnsi="Century Gothic"/>
                <w:color w:val="0D0D0D" w:themeColor="text1" w:themeTint="F2"/>
              </w:rPr>
              <w:t>?</w:t>
            </w:r>
            <w:r>
              <w:rPr>
                <w:rFonts w:ascii="Century Gothic" w:eastAsia="Calibri" w:hAnsi="Century Gothic"/>
                <w:color w:val="0D0D0D" w:themeColor="text1" w:themeTint="F2"/>
              </w:rPr>
              <w:br/>
            </w:r>
          </w:p>
          <w:p w:rsidR="001836E7" w:rsidRDefault="001836E7">
            <w:pPr>
              <w:spacing w:before="60" w:after="60"/>
              <w:ind w:left="57" w:right="57"/>
              <w:rPr>
                <w:rFonts w:ascii="Century Gothic" w:eastAsia="Calibri" w:hAnsi="Century Gothic"/>
                <w:color w:val="0D0D0D" w:themeColor="text1" w:themeTint="F2"/>
                <w:spacing w:val="-2"/>
              </w:rPr>
            </w:pPr>
            <w:r>
              <w:rPr>
                <w:rFonts w:ascii="Century Gothic" w:eastAsia="Calibri" w:hAnsi="Century Gothic"/>
                <w:color w:val="0D0D0D" w:themeColor="text1" w:themeTint="F2"/>
              </w:rPr>
              <w:lastRenderedPageBreak/>
              <w:t>Do evidence-based systems for evaluation of impact exist?</w:t>
            </w:r>
            <w:r>
              <w:rPr>
                <w:rFonts w:ascii="Century Gothic" w:eastAsia="Calibri" w:hAnsi="Century Gothic"/>
                <w:color w:val="0D0D0D" w:themeColor="text1" w:themeTint="F2"/>
                <w:spacing w:val="-2"/>
              </w:rPr>
              <w:t xml:space="preserve"> </w:t>
            </w:r>
          </w:p>
          <w:p w:rsidR="001836E7" w:rsidRDefault="001836E7">
            <w:pPr>
              <w:spacing w:before="60" w:after="60"/>
              <w:ind w:left="57" w:right="57"/>
              <w:rPr>
                <w:rFonts w:ascii="Century Gothic" w:eastAsia="Calibri" w:hAnsi="Century Gothic"/>
                <w:color w:val="0D0D0D" w:themeColor="text1" w:themeTint="F2"/>
                <w:spacing w:val="-2"/>
              </w:rPr>
            </w:pPr>
          </w:p>
          <w:p w:rsidR="0083316D" w:rsidRDefault="0083316D" w:rsidP="0083316D">
            <w:pPr>
              <w:spacing w:before="60" w:after="60"/>
              <w:ind w:left="57" w:right="57"/>
              <w:rPr>
                <w:rFonts w:ascii="Century Gothic" w:hAnsi="Century Gothic"/>
                <w:color w:val="0D0D0D" w:themeColor="text1" w:themeTint="F2"/>
              </w:rPr>
            </w:pPr>
            <w:r>
              <w:rPr>
                <w:rFonts w:ascii="Century Gothic" w:hAnsi="Century Gothic"/>
                <w:color w:val="0D0D0D" w:themeColor="text1" w:themeTint="F2"/>
              </w:rPr>
              <w:t>How</w:t>
            </w:r>
            <w:r>
              <w:rPr>
                <w:rFonts w:ascii="Century Gothic" w:hAnsi="Century Gothic"/>
                <w:color w:val="0D0D0D" w:themeColor="text1" w:themeTint="F2"/>
                <w:spacing w:val="1"/>
              </w:rPr>
              <w:t xml:space="preserve"> well </w:t>
            </w:r>
            <w:r>
              <w:rPr>
                <w:rFonts w:ascii="Century Gothic" w:hAnsi="Century Gothic"/>
                <w:color w:val="0D0D0D" w:themeColor="text1" w:themeTint="F2"/>
                <w:spacing w:val="-2"/>
              </w:rPr>
              <w:t>do</w:t>
            </w:r>
            <w:r>
              <w:rPr>
                <w:rFonts w:ascii="Century Gothic" w:hAnsi="Century Gothic"/>
                <w:color w:val="0D0D0D" w:themeColor="text1" w:themeTint="F2"/>
                <w:spacing w:val="1"/>
              </w:rPr>
              <w:t xml:space="preserve"> </w:t>
            </w:r>
            <w:r>
              <w:rPr>
                <w:rFonts w:ascii="Century Gothic" w:hAnsi="Century Gothic"/>
                <w:color w:val="0D0D0D" w:themeColor="text1" w:themeTint="F2"/>
              </w:rPr>
              <w:t>class teachers</w:t>
            </w:r>
            <w:r>
              <w:rPr>
                <w:rFonts w:ascii="Century Gothic" w:hAnsi="Century Gothic"/>
                <w:color w:val="0D0D0D" w:themeColor="text1" w:themeTint="F2"/>
                <w:spacing w:val="-3"/>
              </w:rPr>
              <w:t xml:space="preserve"> </w:t>
            </w:r>
            <w:r>
              <w:rPr>
                <w:rFonts w:ascii="Century Gothic" w:hAnsi="Century Gothic"/>
                <w:color w:val="0D0D0D" w:themeColor="text1" w:themeTint="F2"/>
              </w:rPr>
              <w:t>plan for</w:t>
            </w:r>
            <w:r>
              <w:rPr>
                <w:rFonts w:ascii="Century Gothic" w:hAnsi="Century Gothic"/>
                <w:color w:val="0D0D0D" w:themeColor="text1" w:themeTint="F2"/>
                <w:spacing w:val="-2"/>
              </w:rPr>
              <w:t xml:space="preserve"> </w:t>
            </w:r>
            <w:r>
              <w:rPr>
                <w:rFonts w:ascii="Century Gothic" w:hAnsi="Century Gothic"/>
                <w:color w:val="0D0D0D" w:themeColor="text1" w:themeTint="F2"/>
                <w:spacing w:val="-1"/>
              </w:rPr>
              <w:t>SEN pupils</w:t>
            </w:r>
            <w:r>
              <w:rPr>
                <w:rFonts w:ascii="Century Gothic" w:hAnsi="Century Gothic"/>
                <w:color w:val="0D0D0D" w:themeColor="text1" w:themeTint="F2"/>
              </w:rPr>
              <w:t xml:space="preserve"> within lessons and</w:t>
            </w:r>
            <w:r>
              <w:rPr>
                <w:rFonts w:ascii="Century Gothic" w:hAnsi="Century Gothic"/>
                <w:color w:val="0D0D0D" w:themeColor="text1" w:themeTint="F2"/>
                <w:spacing w:val="-2"/>
              </w:rPr>
              <w:t xml:space="preserve"> </w:t>
            </w:r>
            <w:r>
              <w:rPr>
                <w:rFonts w:ascii="Century Gothic" w:hAnsi="Century Gothic"/>
                <w:color w:val="0D0D0D" w:themeColor="text1" w:themeTint="F2"/>
              </w:rPr>
              <w:t>for</w:t>
            </w:r>
            <w:r>
              <w:rPr>
                <w:rFonts w:ascii="Century Gothic" w:hAnsi="Century Gothic"/>
                <w:color w:val="0D0D0D" w:themeColor="text1" w:themeTint="F2"/>
                <w:spacing w:val="-2"/>
              </w:rPr>
              <w:t xml:space="preserve"> </w:t>
            </w:r>
            <w:r>
              <w:rPr>
                <w:rFonts w:ascii="Century Gothic" w:hAnsi="Century Gothic"/>
                <w:color w:val="0D0D0D" w:themeColor="text1" w:themeTint="F2"/>
              </w:rPr>
              <w:t>targeted</w:t>
            </w:r>
            <w:r>
              <w:rPr>
                <w:rFonts w:ascii="Century Gothic" w:hAnsi="Century Gothic"/>
                <w:color w:val="0D0D0D" w:themeColor="text1" w:themeTint="F2"/>
                <w:spacing w:val="35"/>
              </w:rPr>
              <w:t xml:space="preserve"> </w:t>
            </w:r>
            <w:r>
              <w:rPr>
                <w:rFonts w:ascii="Century Gothic" w:hAnsi="Century Gothic"/>
                <w:color w:val="0D0D0D" w:themeColor="text1" w:themeTint="F2"/>
              </w:rPr>
              <w:t>interventions?</w:t>
            </w:r>
          </w:p>
          <w:p w:rsidR="0083316D" w:rsidRDefault="0083316D" w:rsidP="0083316D">
            <w:pPr>
              <w:spacing w:before="60" w:after="60"/>
              <w:ind w:left="57" w:right="57"/>
              <w:rPr>
                <w:rFonts w:ascii="Century Gothic" w:hAnsi="Century Gothic"/>
                <w:color w:val="0D0D0D" w:themeColor="text1" w:themeTint="F2"/>
              </w:rPr>
            </w:pPr>
            <w:r>
              <w:rPr>
                <w:rFonts w:ascii="Century Gothic" w:hAnsi="Century Gothic"/>
                <w:color w:val="0D0D0D" w:themeColor="text1" w:themeTint="F2"/>
              </w:rPr>
              <w:br/>
              <w:t>How effective are teaching assistants in implementing strategies and raising attainment and progress of SEN pupils?</w:t>
            </w:r>
          </w:p>
          <w:p w:rsidR="0083316D" w:rsidRDefault="0083316D" w:rsidP="0083316D">
            <w:pPr>
              <w:spacing w:before="60" w:after="60"/>
              <w:ind w:left="57" w:right="57"/>
              <w:rPr>
                <w:rFonts w:ascii="Century Gothic" w:hAnsi="Century Gothic"/>
                <w:color w:val="0D0D0D" w:themeColor="text1" w:themeTint="F2"/>
              </w:rPr>
            </w:pPr>
          </w:p>
          <w:p w:rsidR="00301073" w:rsidRDefault="0083316D" w:rsidP="0083316D">
            <w:pPr>
              <w:spacing w:before="60" w:after="60"/>
              <w:ind w:left="57" w:right="57"/>
              <w:rPr>
                <w:rFonts w:ascii="Century Gothic" w:hAnsi="Century Gothic"/>
                <w:color w:val="0D0D0D" w:themeColor="text1" w:themeTint="F2"/>
              </w:rPr>
            </w:pPr>
            <w:r>
              <w:rPr>
                <w:rFonts w:ascii="Century Gothic" w:hAnsi="Century Gothic"/>
                <w:color w:val="0D0D0D" w:themeColor="text1" w:themeTint="F2"/>
              </w:rPr>
              <w:br/>
              <w:t xml:space="preserve">How well does the school plan for and achieve quality first teaching for SEN pupils? </w:t>
            </w:r>
          </w:p>
          <w:p w:rsidR="00301073" w:rsidRDefault="00301073" w:rsidP="0083316D">
            <w:pPr>
              <w:spacing w:before="60" w:after="60"/>
              <w:ind w:left="57" w:right="57"/>
              <w:rPr>
                <w:rFonts w:ascii="Century Gothic" w:hAnsi="Century Gothic"/>
                <w:color w:val="0D0D0D" w:themeColor="text1" w:themeTint="F2"/>
              </w:rPr>
            </w:pPr>
          </w:p>
          <w:p w:rsidR="0083316D" w:rsidRDefault="00301073" w:rsidP="0083316D">
            <w:pPr>
              <w:spacing w:before="60" w:after="60"/>
              <w:ind w:left="57" w:right="57"/>
              <w:rPr>
                <w:rFonts w:ascii="Century Gothic" w:hAnsi="Century Gothic"/>
                <w:color w:val="0D0D0D" w:themeColor="text1" w:themeTint="F2"/>
              </w:rPr>
            </w:pPr>
            <w:r>
              <w:rPr>
                <w:rFonts w:ascii="Century Gothic" w:hAnsi="Century Gothic"/>
                <w:color w:val="0D0D0D" w:themeColor="text1" w:themeTint="F2"/>
              </w:rPr>
              <w:t>What is the impact of the curriculum for SEND pupils?</w:t>
            </w:r>
            <w:r w:rsidR="0083316D">
              <w:rPr>
                <w:rFonts w:ascii="Century Gothic" w:hAnsi="Century Gothic"/>
                <w:color w:val="0D0D0D" w:themeColor="text1" w:themeTint="F2"/>
              </w:rPr>
              <w:br/>
            </w:r>
          </w:p>
          <w:p w:rsidR="0083316D" w:rsidRDefault="0083316D" w:rsidP="0083316D">
            <w:pPr>
              <w:spacing w:before="60" w:after="60"/>
              <w:ind w:left="57" w:right="57"/>
              <w:rPr>
                <w:rFonts w:ascii="Century Gothic" w:hAnsi="Century Gothic"/>
                <w:color w:val="0D0D0D" w:themeColor="text1" w:themeTint="F2"/>
              </w:rPr>
            </w:pPr>
            <w:r>
              <w:rPr>
                <w:rFonts w:ascii="Century Gothic" w:hAnsi="Century Gothic"/>
                <w:color w:val="0D0D0D" w:themeColor="text1" w:themeTint="F2"/>
              </w:rPr>
              <w:t>Where out of lesson interventions take place, how does the school evaluate the impact of these?</w:t>
            </w:r>
          </w:p>
          <w:p w:rsidR="0083316D" w:rsidRDefault="0083316D" w:rsidP="0083316D">
            <w:pPr>
              <w:spacing w:before="60" w:after="60"/>
              <w:ind w:left="57" w:right="57"/>
              <w:rPr>
                <w:rFonts w:ascii="Century Gothic" w:hAnsi="Century Gothic"/>
                <w:color w:val="0D0D0D" w:themeColor="text1" w:themeTint="F2"/>
              </w:rPr>
            </w:pPr>
          </w:p>
          <w:p w:rsidR="0083316D" w:rsidRDefault="0083316D" w:rsidP="0083316D">
            <w:pPr>
              <w:spacing w:before="60" w:after="60"/>
              <w:ind w:left="57" w:right="57"/>
              <w:rPr>
                <w:rFonts w:ascii="Century Gothic" w:eastAsia="Calibri" w:hAnsi="Century Gothic"/>
                <w:color w:val="0D0D0D" w:themeColor="text1" w:themeTint="F2"/>
              </w:rPr>
            </w:pPr>
            <w:r>
              <w:rPr>
                <w:rFonts w:ascii="Century Gothic" w:eastAsia="Calibri" w:hAnsi="Century Gothic"/>
                <w:color w:val="0D0D0D" w:themeColor="text1" w:themeTint="F2"/>
              </w:rPr>
              <w:t xml:space="preserve">How effective are the strategies used and how does the school evaluate </w:t>
            </w:r>
            <w:r>
              <w:rPr>
                <w:rFonts w:ascii="Century Gothic" w:eastAsia="Calibri" w:hAnsi="Century Gothic"/>
                <w:color w:val="0D0D0D" w:themeColor="text1" w:themeTint="F2"/>
              </w:rPr>
              <w:lastRenderedPageBreak/>
              <w:t>them?</w:t>
            </w:r>
          </w:p>
          <w:p w:rsidR="0083316D" w:rsidRDefault="0083316D" w:rsidP="0083316D">
            <w:pPr>
              <w:spacing w:before="60" w:after="60"/>
              <w:ind w:left="57" w:right="57"/>
              <w:rPr>
                <w:rFonts w:ascii="Century Gothic" w:eastAsia="Calibri" w:hAnsi="Century Gothic"/>
                <w:color w:val="0D0D0D" w:themeColor="text1" w:themeTint="F2"/>
              </w:rPr>
            </w:pPr>
          </w:p>
          <w:p w:rsidR="0083316D" w:rsidRDefault="0083316D" w:rsidP="0083316D">
            <w:pPr>
              <w:spacing w:before="60" w:after="60"/>
              <w:ind w:right="57"/>
              <w:rPr>
                <w:rFonts w:ascii="Century Gothic" w:eastAsia="Calibri" w:hAnsi="Century Gothic"/>
                <w:color w:val="0D0D0D" w:themeColor="text1" w:themeTint="F2"/>
              </w:rPr>
            </w:pPr>
          </w:p>
          <w:p w:rsidR="005D745B" w:rsidRPr="005D745B" w:rsidRDefault="005D745B" w:rsidP="005D745B">
            <w:pPr>
              <w:pBdr>
                <w:top w:val="nil"/>
                <w:left w:val="nil"/>
                <w:bottom w:val="nil"/>
                <w:right w:val="nil"/>
                <w:between w:val="nil"/>
                <w:bar w:val="nil"/>
              </w:pBdr>
              <w:jc w:val="both"/>
              <w:rPr>
                <w:rFonts w:ascii="Century Gothic" w:eastAsia="Arial Unicode MS" w:hAnsi="Century Gothic"/>
                <w:bdr w:val="nil"/>
                <w:lang w:val="en-US"/>
              </w:rPr>
            </w:pPr>
          </w:p>
          <w:p w:rsidR="005D745B" w:rsidRPr="005D745B" w:rsidRDefault="005D745B" w:rsidP="005D745B">
            <w:pPr>
              <w:pBdr>
                <w:top w:val="nil"/>
                <w:left w:val="nil"/>
                <w:bottom w:val="nil"/>
                <w:right w:val="nil"/>
                <w:between w:val="nil"/>
                <w:bar w:val="nil"/>
              </w:pBdr>
              <w:jc w:val="both"/>
              <w:rPr>
                <w:rFonts w:ascii="Century Gothic" w:eastAsia="Arial Unicode MS" w:hAnsi="Century Gothic"/>
                <w:bdr w:val="nil"/>
                <w:lang w:val="en-US"/>
              </w:rPr>
            </w:pPr>
          </w:p>
          <w:p w:rsidR="005D745B" w:rsidRPr="005D745B" w:rsidRDefault="005D745B" w:rsidP="005D745B">
            <w:pPr>
              <w:pBdr>
                <w:top w:val="nil"/>
                <w:left w:val="nil"/>
                <w:bottom w:val="nil"/>
                <w:right w:val="nil"/>
                <w:between w:val="nil"/>
                <w:bar w:val="nil"/>
              </w:pBdr>
              <w:jc w:val="both"/>
              <w:rPr>
                <w:rFonts w:ascii="Century Gothic" w:eastAsia="Arial Unicode MS" w:hAnsi="Century Gothic"/>
                <w:bdr w:val="nil"/>
                <w:lang w:val="en-US"/>
              </w:rPr>
            </w:pPr>
          </w:p>
          <w:p w:rsidR="005D745B" w:rsidRPr="005D745B" w:rsidRDefault="005D745B" w:rsidP="005D745B">
            <w:pPr>
              <w:pBdr>
                <w:top w:val="nil"/>
                <w:left w:val="nil"/>
                <w:bottom w:val="nil"/>
                <w:right w:val="nil"/>
                <w:between w:val="nil"/>
                <w:bar w:val="nil"/>
              </w:pBdr>
              <w:jc w:val="both"/>
              <w:rPr>
                <w:rFonts w:ascii="Century Gothic" w:eastAsia="Arial Unicode MS" w:hAnsi="Century Gothic"/>
                <w:bdr w:val="nil"/>
                <w:lang w:val="en-US"/>
              </w:rPr>
            </w:pPr>
          </w:p>
          <w:p w:rsidR="005D745B" w:rsidRPr="005D745B" w:rsidRDefault="005D745B" w:rsidP="005D745B">
            <w:pPr>
              <w:pBdr>
                <w:top w:val="nil"/>
                <w:left w:val="nil"/>
                <w:bottom w:val="nil"/>
                <w:right w:val="nil"/>
                <w:between w:val="nil"/>
                <w:bar w:val="nil"/>
              </w:pBdr>
              <w:jc w:val="both"/>
              <w:rPr>
                <w:rFonts w:ascii="Century Gothic" w:eastAsia="Arial Unicode MS" w:hAnsi="Century Gothic"/>
                <w:bdr w:val="nil"/>
                <w:lang w:val="en-US"/>
              </w:rPr>
            </w:pPr>
          </w:p>
          <w:p w:rsidR="001836E7" w:rsidRDefault="001836E7" w:rsidP="005D745B">
            <w:pPr>
              <w:spacing w:before="60" w:after="60"/>
              <w:ind w:left="57" w:right="57"/>
              <w:rPr>
                <w:rFonts w:ascii="Century Gothic" w:hAnsi="Century Gothic"/>
                <w:i/>
                <w:color w:val="0D0D0D" w:themeColor="text1" w:themeTint="F2"/>
              </w:rPr>
            </w:pPr>
          </w:p>
        </w:tc>
        <w:tc>
          <w:tcPr>
            <w:tcW w:w="4252" w:type="dxa"/>
          </w:tcPr>
          <w:p w:rsidR="00C62652" w:rsidRPr="0097626F" w:rsidRDefault="002761EA" w:rsidP="0097626F">
            <w:pPr>
              <w:pStyle w:val="ListParagraph"/>
              <w:numPr>
                <w:ilvl w:val="0"/>
                <w:numId w:val="1"/>
              </w:numPr>
              <w:spacing w:before="60" w:after="60"/>
              <w:ind w:right="57"/>
              <w:rPr>
                <w:rFonts w:ascii="Century Gothic" w:hAnsi="Century Gothic"/>
              </w:rPr>
            </w:pPr>
            <w:r>
              <w:rPr>
                <w:rFonts w:ascii="Century Gothic" w:hAnsi="Century Gothic"/>
              </w:rPr>
              <w:lastRenderedPageBreak/>
              <w:t>L</w:t>
            </w:r>
            <w:r w:rsidRPr="006D1BCD">
              <w:rPr>
                <w:rFonts w:ascii="Century Gothic" w:hAnsi="Century Gothic"/>
              </w:rPr>
              <w:t xml:space="preserve">eaders explained clearly that analysis has shown some wider gaps in progress </w:t>
            </w:r>
            <w:r w:rsidR="007C71AC">
              <w:rPr>
                <w:rFonts w:ascii="Century Gothic" w:hAnsi="Century Gothic"/>
              </w:rPr>
              <w:t xml:space="preserve">and attainment </w:t>
            </w:r>
            <w:r>
              <w:rPr>
                <w:rFonts w:ascii="Century Gothic" w:hAnsi="Century Gothic"/>
              </w:rPr>
              <w:t>for SEND</w:t>
            </w:r>
            <w:r w:rsidRPr="006D1BCD">
              <w:rPr>
                <w:rFonts w:ascii="Century Gothic" w:hAnsi="Century Gothic"/>
              </w:rPr>
              <w:t xml:space="preserve"> </w:t>
            </w:r>
            <w:r>
              <w:rPr>
                <w:rFonts w:ascii="Century Gothic" w:hAnsi="Century Gothic"/>
              </w:rPr>
              <w:t>pupil</w:t>
            </w:r>
            <w:r w:rsidRPr="006D1BCD">
              <w:rPr>
                <w:rFonts w:ascii="Century Gothic" w:hAnsi="Century Gothic"/>
              </w:rPr>
              <w:t>s</w:t>
            </w:r>
            <w:r>
              <w:rPr>
                <w:rFonts w:ascii="Century Gothic" w:hAnsi="Century Gothic"/>
              </w:rPr>
              <w:t>.</w:t>
            </w:r>
          </w:p>
          <w:p w:rsidR="006D1BCD" w:rsidRDefault="006D1BCD" w:rsidP="00EB0337">
            <w:pPr>
              <w:pStyle w:val="ListParagraph"/>
              <w:numPr>
                <w:ilvl w:val="0"/>
                <w:numId w:val="1"/>
              </w:numPr>
              <w:spacing w:before="60" w:after="60"/>
              <w:ind w:right="57"/>
              <w:rPr>
                <w:rFonts w:ascii="Century Gothic" w:hAnsi="Century Gothic"/>
              </w:rPr>
            </w:pPr>
            <w:r w:rsidRPr="006D1BCD">
              <w:rPr>
                <w:rFonts w:ascii="Century Gothic" w:hAnsi="Century Gothic"/>
              </w:rPr>
              <w:t>The</w:t>
            </w:r>
            <w:r w:rsidR="001A3EC4">
              <w:rPr>
                <w:rFonts w:ascii="Century Gothic" w:hAnsi="Century Gothic"/>
              </w:rPr>
              <w:t xml:space="preserve"> SENDCO has started to develop</w:t>
            </w:r>
            <w:r w:rsidRPr="006D1BCD">
              <w:rPr>
                <w:rFonts w:ascii="Century Gothic" w:hAnsi="Century Gothic"/>
              </w:rPr>
              <w:t xml:space="preserve"> pupil </w:t>
            </w:r>
            <w:r w:rsidR="001A3EC4">
              <w:rPr>
                <w:rFonts w:ascii="Century Gothic" w:hAnsi="Century Gothic"/>
              </w:rPr>
              <w:t>profiles</w:t>
            </w:r>
            <w:r w:rsidR="001836E7" w:rsidRPr="006D1BCD">
              <w:rPr>
                <w:rFonts w:ascii="Century Gothic" w:hAnsi="Century Gothic"/>
              </w:rPr>
              <w:t xml:space="preserve"> for all SEND </w:t>
            </w:r>
            <w:r w:rsidR="00B12A64">
              <w:rPr>
                <w:rFonts w:ascii="Century Gothic" w:hAnsi="Century Gothic"/>
              </w:rPr>
              <w:t>pupil</w:t>
            </w:r>
            <w:r w:rsidR="001836E7" w:rsidRPr="006D1BCD">
              <w:rPr>
                <w:rFonts w:ascii="Century Gothic" w:hAnsi="Century Gothic"/>
              </w:rPr>
              <w:t xml:space="preserve">s giving possible strategies to support each </w:t>
            </w:r>
            <w:r w:rsidR="00B12A64">
              <w:rPr>
                <w:rFonts w:ascii="Century Gothic" w:hAnsi="Century Gothic"/>
              </w:rPr>
              <w:t>pupil</w:t>
            </w:r>
            <w:r w:rsidR="001836E7" w:rsidRPr="006D1BCD">
              <w:rPr>
                <w:rFonts w:ascii="Century Gothic" w:hAnsi="Century Gothic"/>
              </w:rPr>
              <w:t xml:space="preserve"> in lessons</w:t>
            </w:r>
            <w:r w:rsidRPr="006D1BCD">
              <w:rPr>
                <w:rFonts w:ascii="Century Gothic" w:hAnsi="Century Gothic"/>
              </w:rPr>
              <w:t>.</w:t>
            </w:r>
            <w:r w:rsidR="003A7B9D">
              <w:rPr>
                <w:rFonts w:ascii="Century Gothic" w:hAnsi="Century Gothic"/>
              </w:rPr>
              <w:t xml:space="preserve"> </w:t>
            </w:r>
            <w:r w:rsidR="004379D6">
              <w:rPr>
                <w:rFonts w:ascii="Century Gothic" w:hAnsi="Century Gothic"/>
              </w:rPr>
              <w:t>These include pupil and parent voice.</w:t>
            </w:r>
          </w:p>
          <w:p w:rsidR="001A3EC4" w:rsidRDefault="001A3EC4" w:rsidP="00EB0337">
            <w:pPr>
              <w:pStyle w:val="ListParagraph"/>
              <w:numPr>
                <w:ilvl w:val="0"/>
                <w:numId w:val="1"/>
              </w:numPr>
              <w:spacing w:before="60" w:after="60"/>
              <w:ind w:right="57"/>
              <w:rPr>
                <w:rFonts w:ascii="Century Gothic" w:hAnsi="Century Gothic"/>
              </w:rPr>
            </w:pPr>
            <w:r>
              <w:rPr>
                <w:rFonts w:ascii="Century Gothic" w:hAnsi="Century Gothic"/>
              </w:rPr>
              <w:t xml:space="preserve">The provision map has been </w:t>
            </w:r>
            <w:r w:rsidR="004379D6">
              <w:rPr>
                <w:rFonts w:ascii="Century Gothic" w:hAnsi="Century Gothic"/>
              </w:rPr>
              <w:t>updated recently by the SENDCO.</w:t>
            </w:r>
            <w:r w:rsidR="00927A0E">
              <w:rPr>
                <w:rFonts w:ascii="Century Gothic" w:hAnsi="Century Gothic"/>
              </w:rPr>
              <w:t xml:space="preserve"> The school has an increasing number of pupils with EHCP’s</w:t>
            </w:r>
            <w:r w:rsidR="000F02D9">
              <w:rPr>
                <w:rFonts w:ascii="Century Gothic" w:hAnsi="Century Gothic"/>
              </w:rPr>
              <w:t xml:space="preserve"> and a wider range </w:t>
            </w:r>
            <w:r w:rsidR="007C71AC">
              <w:rPr>
                <w:rFonts w:ascii="Century Gothic" w:hAnsi="Century Gothic"/>
              </w:rPr>
              <w:t>of complex</w:t>
            </w:r>
            <w:r w:rsidR="000F02D9">
              <w:rPr>
                <w:rFonts w:ascii="Century Gothic" w:hAnsi="Century Gothic"/>
              </w:rPr>
              <w:t xml:space="preserve"> needs.</w:t>
            </w:r>
          </w:p>
          <w:p w:rsidR="00C13F19" w:rsidRDefault="00C62652" w:rsidP="0097626F">
            <w:pPr>
              <w:pStyle w:val="ListParagraph"/>
              <w:numPr>
                <w:ilvl w:val="0"/>
                <w:numId w:val="1"/>
              </w:numPr>
              <w:spacing w:before="60" w:after="60"/>
              <w:ind w:right="57"/>
              <w:rPr>
                <w:rFonts w:ascii="Century Gothic" w:hAnsi="Century Gothic"/>
              </w:rPr>
            </w:pPr>
            <w:r>
              <w:rPr>
                <w:rFonts w:ascii="Century Gothic" w:hAnsi="Century Gothic"/>
              </w:rPr>
              <w:t xml:space="preserve">There </w:t>
            </w:r>
            <w:r w:rsidR="001A3EC4">
              <w:rPr>
                <w:rFonts w:ascii="Century Gothic" w:hAnsi="Century Gothic"/>
              </w:rPr>
              <w:t>are</w:t>
            </w:r>
            <w:r w:rsidR="00023A32">
              <w:rPr>
                <w:rFonts w:ascii="Century Gothic" w:hAnsi="Century Gothic"/>
              </w:rPr>
              <w:t xml:space="preserve"> </w:t>
            </w:r>
            <w:r w:rsidR="001A3EC4">
              <w:rPr>
                <w:rFonts w:ascii="Century Gothic" w:hAnsi="Century Gothic"/>
              </w:rPr>
              <w:t xml:space="preserve">regular briefings and emails </w:t>
            </w:r>
            <w:r w:rsidR="00C13F19">
              <w:rPr>
                <w:rFonts w:ascii="Century Gothic" w:hAnsi="Century Gothic"/>
              </w:rPr>
              <w:t>communicat</w:t>
            </w:r>
            <w:r w:rsidR="001A3EC4">
              <w:rPr>
                <w:rFonts w:ascii="Century Gothic" w:hAnsi="Century Gothic"/>
              </w:rPr>
              <w:t xml:space="preserve">ing and sharing strategies for SEND </w:t>
            </w:r>
            <w:r w:rsidR="001A3EC4">
              <w:rPr>
                <w:rFonts w:ascii="Century Gothic" w:hAnsi="Century Gothic"/>
              </w:rPr>
              <w:lastRenderedPageBreak/>
              <w:t>learners.</w:t>
            </w:r>
            <w:r w:rsidR="002B03E4">
              <w:rPr>
                <w:rFonts w:ascii="Century Gothic" w:hAnsi="Century Gothic"/>
              </w:rPr>
              <w:t xml:space="preserve"> </w:t>
            </w:r>
          </w:p>
          <w:p w:rsidR="001A3EC4" w:rsidRPr="00137A5C" w:rsidRDefault="00D61421" w:rsidP="001A3EC4">
            <w:pPr>
              <w:pStyle w:val="ListParagraph"/>
              <w:numPr>
                <w:ilvl w:val="0"/>
                <w:numId w:val="1"/>
              </w:numPr>
              <w:spacing w:before="60" w:after="60"/>
              <w:ind w:right="57"/>
              <w:rPr>
                <w:rFonts w:ascii="Century Gothic" w:hAnsi="Century Gothic"/>
              </w:rPr>
            </w:pPr>
            <w:r>
              <w:rPr>
                <w:rFonts w:ascii="Century Gothic" w:hAnsi="Century Gothic"/>
              </w:rPr>
              <w:t xml:space="preserve">Senior leaders explained that internal tracking data showed that </w:t>
            </w:r>
            <w:r w:rsidR="00137A5C">
              <w:rPr>
                <w:rFonts w:ascii="Century Gothic" w:hAnsi="Century Gothic"/>
              </w:rPr>
              <w:t xml:space="preserve">SEND </w:t>
            </w:r>
            <w:r>
              <w:rPr>
                <w:rFonts w:ascii="Century Gothic" w:hAnsi="Century Gothic"/>
              </w:rPr>
              <w:t>do not make expected progress, however senior leaders also stated that the data shows progress is cohort specific rather than limited to a group.</w:t>
            </w:r>
          </w:p>
          <w:p w:rsidR="00A47311" w:rsidRPr="00137A5C" w:rsidRDefault="00461DB4" w:rsidP="00A47311">
            <w:pPr>
              <w:pStyle w:val="ListParagraph"/>
              <w:numPr>
                <w:ilvl w:val="0"/>
                <w:numId w:val="1"/>
              </w:numPr>
              <w:spacing w:before="60" w:after="60"/>
              <w:ind w:right="57"/>
              <w:rPr>
                <w:rFonts w:ascii="Century Gothic" w:hAnsi="Century Gothic"/>
              </w:rPr>
            </w:pPr>
            <w:r w:rsidRPr="00137A5C">
              <w:rPr>
                <w:rFonts w:ascii="Century Gothic" w:hAnsi="Century Gothic"/>
              </w:rPr>
              <w:t>A</w:t>
            </w:r>
            <w:r w:rsidR="00A47311" w:rsidRPr="00137A5C">
              <w:rPr>
                <w:rFonts w:ascii="Century Gothic" w:hAnsi="Century Gothic"/>
              </w:rPr>
              <w:t>ssessment system</w:t>
            </w:r>
            <w:r w:rsidRPr="00137A5C">
              <w:rPr>
                <w:rFonts w:ascii="Century Gothic" w:hAnsi="Century Gothic"/>
              </w:rPr>
              <w:t>s are</w:t>
            </w:r>
            <w:r w:rsidR="00137A5C" w:rsidRPr="00137A5C">
              <w:rPr>
                <w:rFonts w:ascii="Century Gothic" w:hAnsi="Century Gothic"/>
              </w:rPr>
              <w:t xml:space="preserve"> in place for interventions. It wasn’t clear how these fit with whole school assessment systems.</w:t>
            </w:r>
          </w:p>
          <w:p w:rsidR="000F02D9" w:rsidRPr="00461DB4" w:rsidRDefault="000F02D9" w:rsidP="00A47311">
            <w:pPr>
              <w:pStyle w:val="ListParagraph"/>
              <w:numPr>
                <w:ilvl w:val="0"/>
                <w:numId w:val="1"/>
              </w:numPr>
              <w:spacing w:before="60" w:after="60"/>
              <w:ind w:right="57"/>
              <w:rPr>
                <w:rFonts w:ascii="Century Gothic" w:hAnsi="Century Gothic"/>
              </w:rPr>
            </w:pPr>
            <w:r w:rsidRPr="00461DB4">
              <w:rPr>
                <w:rFonts w:ascii="Century Gothic" w:hAnsi="Century Gothic"/>
              </w:rPr>
              <w:t>Teachers stated that they work collaboratively to plan the curriculum and learning. They were able to clearly articulate how they were addressing cognitive load through interleaving, opportunities for reflection and providing specific and directed feedback.</w:t>
            </w:r>
          </w:p>
          <w:p w:rsidR="000F02D9" w:rsidRPr="00137A5C" w:rsidRDefault="000F02D9" w:rsidP="00A47311">
            <w:pPr>
              <w:pStyle w:val="ListParagraph"/>
              <w:numPr>
                <w:ilvl w:val="0"/>
                <w:numId w:val="1"/>
              </w:numPr>
              <w:spacing w:before="60" w:after="60"/>
              <w:ind w:right="57"/>
              <w:rPr>
                <w:rFonts w:ascii="Century Gothic" w:hAnsi="Century Gothic"/>
              </w:rPr>
            </w:pPr>
            <w:r w:rsidRPr="00137A5C">
              <w:rPr>
                <w:rFonts w:ascii="Century Gothic" w:hAnsi="Century Gothic"/>
              </w:rPr>
              <w:t xml:space="preserve">Teaching staff </w:t>
            </w:r>
            <w:r w:rsidR="00137A5C" w:rsidRPr="00137A5C">
              <w:rPr>
                <w:rFonts w:ascii="Century Gothic" w:hAnsi="Century Gothic"/>
              </w:rPr>
              <w:t>identified social and emotional barriers for SEND pupils.</w:t>
            </w:r>
          </w:p>
          <w:p w:rsidR="00A47311" w:rsidRDefault="004061C4" w:rsidP="00A47311">
            <w:pPr>
              <w:pStyle w:val="ListParagraph"/>
              <w:numPr>
                <w:ilvl w:val="0"/>
                <w:numId w:val="1"/>
              </w:numPr>
              <w:spacing w:before="60" w:after="60"/>
              <w:ind w:right="57"/>
              <w:rPr>
                <w:rFonts w:ascii="Century Gothic" w:hAnsi="Century Gothic"/>
              </w:rPr>
            </w:pPr>
            <w:r>
              <w:rPr>
                <w:rFonts w:ascii="Century Gothic" w:hAnsi="Century Gothic"/>
              </w:rPr>
              <w:t xml:space="preserve">A </w:t>
            </w:r>
            <w:r w:rsidR="00A47311">
              <w:rPr>
                <w:rFonts w:ascii="Century Gothic" w:hAnsi="Century Gothic"/>
              </w:rPr>
              <w:t>provision map</w:t>
            </w:r>
            <w:r>
              <w:rPr>
                <w:rFonts w:ascii="Century Gothic" w:hAnsi="Century Gothic"/>
              </w:rPr>
              <w:t xml:space="preserve"> is</w:t>
            </w:r>
            <w:r w:rsidR="00A47311">
              <w:rPr>
                <w:rFonts w:ascii="Century Gothic" w:hAnsi="Century Gothic"/>
              </w:rPr>
              <w:t xml:space="preserve"> in place</w:t>
            </w:r>
            <w:r w:rsidR="008C0009">
              <w:rPr>
                <w:rFonts w:ascii="Century Gothic" w:hAnsi="Century Gothic"/>
              </w:rPr>
              <w:t xml:space="preserve"> t</w:t>
            </w:r>
            <w:r w:rsidR="0097626F">
              <w:rPr>
                <w:rFonts w:ascii="Century Gothic" w:hAnsi="Century Gothic"/>
              </w:rPr>
              <w:t>h</w:t>
            </w:r>
            <w:r w:rsidR="008C0009">
              <w:rPr>
                <w:rFonts w:ascii="Century Gothic" w:hAnsi="Century Gothic"/>
              </w:rPr>
              <w:t>is</w:t>
            </w:r>
            <w:r w:rsidR="0097626F">
              <w:rPr>
                <w:rFonts w:ascii="Century Gothic" w:hAnsi="Century Gothic"/>
              </w:rPr>
              <w:t xml:space="preserve"> </w:t>
            </w:r>
            <w:r w:rsidR="00137A5C">
              <w:rPr>
                <w:rFonts w:ascii="Century Gothic" w:hAnsi="Century Gothic"/>
              </w:rPr>
              <w:t xml:space="preserve">is </w:t>
            </w:r>
            <w:r w:rsidR="0097626F">
              <w:rPr>
                <w:rFonts w:ascii="Century Gothic" w:hAnsi="Century Gothic"/>
              </w:rPr>
              <w:t>reviewed by the SENDCO</w:t>
            </w:r>
          </w:p>
          <w:p w:rsidR="00A97E57" w:rsidRDefault="00A97E57" w:rsidP="00A47311">
            <w:pPr>
              <w:pStyle w:val="ListParagraph"/>
              <w:numPr>
                <w:ilvl w:val="0"/>
                <w:numId w:val="1"/>
              </w:numPr>
              <w:spacing w:before="60" w:after="60"/>
              <w:ind w:right="57"/>
              <w:rPr>
                <w:rFonts w:ascii="Century Gothic" w:hAnsi="Century Gothic"/>
              </w:rPr>
            </w:pPr>
            <w:r>
              <w:rPr>
                <w:rFonts w:ascii="Century Gothic" w:hAnsi="Century Gothic"/>
              </w:rPr>
              <w:t>Maths, English and science are grouped</w:t>
            </w:r>
            <w:r w:rsidR="009B1B44">
              <w:rPr>
                <w:rFonts w:ascii="Century Gothic" w:hAnsi="Century Gothic"/>
              </w:rPr>
              <w:t xml:space="preserve"> in sets in years 7 </w:t>
            </w:r>
            <w:r w:rsidR="009B1B44" w:rsidRPr="00D5308E">
              <w:rPr>
                <w:rFonts w:ascii="Century Gothic" w:hAnsi="Century Gothic"/>
              </w:rPr>
              <w:t>and 8.  I</w:t>
            </w:r>
            <w:r w:rsidRPr="00D5308E">
              <w:rPr>
                <w:rFonts w:ascii="Century Gothic" w:hAnsi="Century Gothic"/>
              </w:rPr>
              <w:t>n year 9 and key stage 4</w:t>
            </w:r>
            <w:r w:rsidR="009B1B44" w:rsidRPr="00D5308E">
              <w:rPr>
                <w:rFonts w:ascii="Century Gothic" w:hAnsi="Century Gothic"/>
              </w:rPr>
              <w:t>,</w:t>
            </w:r>
            <w:r w:rsidRPr="00D5308E">
              <w:rPr>
                <w:rFonts w:ascii="Century Gothic" w:hAnsi="Century Gothic"/>
              </w:rPr>
              <w:t xml:space="preserve"> core</w:t>
            </w:r>
            <w:r>
              <w:rPr>
                <w:rFonts w:ascii="Century Gothic" w:hAnsi="Century Gothic"/>
              </w:rPr>
              <w:t xml:space="preserve"> subjects are in sets and options are mixed ability.</w:t>
            </w:r>
          </w:p>
          <w:p w:rsidR="00A97E57" w:rsidRDefault="00A97E57" w:rsidP="00A47311">
            <w:pPr>
              <w:pStyle w:val="ListParagraph"/>
              <w:numPr>
                <w:ilvl w:val="0"/>
                <w:numId w:val="1"/>
              </w:numPr>
              <w:spacing w:before="60" w:after="60"/>
              <w:ind w:right="57"/>
              <w:rPr>
                <w:rFonts w:ascii="Century Gothic" w:hAnsi="Century Gothic"/>
              </w:rPr>
            </w:pPr>
            <w:r>
              <w:rPr>
                <w:rFonts w:ascii="Century Gothic" w:hAnsi="Century Gothic"/>
              </w:rPr>
              <w:t xml:space="preserve">The school offers a range of options including vocational subjects such as BTEC health and Social Care, PE Cambridge </w:t>
            </w:r>
            <w:r>
              <w:rPr>
                <w:rFonts w:ascii="Century Gothic" w:hAnsi="Century Gothic"/>
              </w:rPr>
              <w:lastRenderedPageBreak/>
              <w:t>nationals and also ASDAN COPE.</w:t>
            </w:r>
          </w:p>
          <w:p w:rsidR="00A97E57" w:rsidRDefault="00A97E57" w:rsidP="00A47311">
            <w:pPr>
              <w:pStyle w:val="ListParagraph"/>
              <w:numPr>
                <w:ilvl w:val="0"/>
                <w:numId w:val="1"/>
              </w:numPr>
              <w:spacing w:before="60" w:after="60"/>
              <w:ind w:right="57"/>
              <w:rPr>
                <w:rFonts w:ascii="Century Gothic" w:hAnsi="Century Gothic"/>
              </w:rPr>
            </w:pPr>
            <w:r>
              <w:rPr>
                <w:rFonts w:ascii="Century Gothic" w:hAnsi="Century Gothic"/>
              </w:rPr>
              <w:t xml:space="preserve">SEND pupils are offered 2 options and additional literacy and numeracy with the SENDCO. This </w:t>
            </w:r>
            <w:r w:rsidR="007734AF">
              <w:rPr>
                <w:rFonts w:ascii="Century Gothic" w:hAnsi="Century Gothic"/>
              </w:rPr>
              <w:t xml:space="preserve">is only offered to </w:t>
            </w:r>
            <w:r w:rsidR="007734AF" w:rsidRPr="00D5308E">
              <w:rPr>
                <w:rFonts w:ascii="Century Gothic" w:hAnsi="Century Gothic"/>
              </w:rPr>
              <w:t>those pupils</w:t>
            </w:r>
            <w:r w:rsidR="00D5308E">
              <w:rPr>
                <w:rFonts w:ascii="Century Gothic" w:hAnsi="Century Gothic"/>
              </w:rPr>
              <w:t xml:space="preserve"> who need the additional time.</w:t>
            </w:r>
          </w:p>
          <w:p w:rsidR="00D61421" w:rsidRDefault="00D61421"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There are a range of literacy interventions, the TA’s analyse the data and organise the interventions. </w:t>
            </w:r>
          </w:p>
          <w:p w:rsidR="0083316D" w:rsidRDefault="00D61421"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TA’s </w:t>
            </w:r>
            <w:r w:rsidR="006741D4">
              <w:rPr>
                <w:rFonts w:ascii="Century Gothic" w:hAnsi="Century Gothic"/>
                <w:color w:val="0D0D0D" w:themeColor="text1" w:themeTint="F2"/>
              </w:rPr>
              <w:t xml:space="preserve">are trained in </w:t>
            </w:r>
            <w:r w:rsidR="0048429B">
              <w:rPr>
                <w:rFonts w:ascii="Century Gothic" w:hAnsi="Century Gothic"/>
                <w:color w:val="0D0D0D" w:themeColor="text1" w:themeTint="F2"/>
              </w:rPr>
              <w:t>Soundswrite</w:t>
            </w:r>
            <w:r w:rsidR="006741D4">
              <w:rPr>
                <w:rFonts w:ascii="Century Gothic" w:hAnsi="Century Gothic"/>
                <w:color w:val="0D0D0D" w:themeColor="text1" w:themeTint="F2"/>
              </w:rPr>
              <w:t xml:space="preserve"> and these are timetable sessions</w:t>
            </w:r>
            <w:r>
              <w:rPr>
                <w:rFonts w:ascii="Century Gothic" w:hAnsi="Century Gothic"/>
                <w:color w:val="0D0D0D" w:themeColor="text1" w:themeTint="F2"/>
              </w:rPr>
              <w:t>, the impact of this is measured in improvements in reading ages</w:t>
            </w:r>
            <w:r w:rsidR="006741D4">
              <w:rPr>
                <w:rFonts w:ascii="Century Gothic" w:hAnsi="Century Gothic"/>
                <w:color w:val="0D0D0D" w:themeColor="text1" w:themeTint="F2"/>
              </w:rPr>
              <w:t>.</w:t>
            </w:r>
          </w:p>
          <w:p w:rsidR="008C0009" w:rsidRDefault="008C0009"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Readswrite gold is used in lessons and immersive reader is available on the school website for pupils to use prior to exams.</w:t>
            </w:r>
          </w:p>
          <w:p w:rsidR="008C0009" w:rsidRDefault="008C0009"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Reading is encouraged by ‘Walton reads’ for</w:t>
            </w:r>
            <w:r w:rsidR="009D4DA8">
              <w:rPr>
                <w:rFonts w:ascii="Century Gothic" w:hAnsi="Century Gothic"/>
                <w:color w:val="0D0D0D" w:themeColor="text1" w:themeTint="F2"/>
              </w:rPr>
              <w:t xml:space="preserve"> </w:t>
            </w:r>
            <w:r>
              <w:rPr>
                <w:rFonts w:ascii="Century Gothic" w:hAnsi="Century Gothic"/>
                <w:color w:val="0D0D0D" w:themeColor="text1" w:themeTint="F2"/>
              </w:rPr>
              <w:t>15 minutes at the start of the day.</w:t>
            </w:r>
          </w:p>
          <w:p w:rsidR="008C0009" w:rsidRDefault="008C0009"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English run ‘blitz’ interventions with small groups when they have completed an assessment. Interventions by TA’s support this and don’t necessarily follow English plans.</w:t>
            </w:r>
          </w:p>
          <w:p w:rsidR="008C0009" w:rsidRDefault="008C0009" w:rsidP="0083316D">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Intervention data is recorded in SIMs.</w:t>
            </w:r>
          </w:p>
          <w:p w:rsidR="00DC1E41" w:rsidRDefault="008C0009" w:rsidP="00DC1E41">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The SEND department is located in the same block as the English department allowing informal conversations and regular communication.</w:t>
            </w:r>
          </w:p>
          <w:p w:rsidR="005D745B" w:rsidRPr="0048429B" w:rsidRDefault="00DC1E41" w:rsidP="005D745B">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S</w:t>
            </w:r>
            <w:r w:rsidR="0083316D" w:rsidRPr="00DC1E41">
              <w:rPr>
                <w:rFonts w:ascii="Century Gothic" w:hAnsi="Century Gothic"/>
                <w:color w:val="0D0D0D" w:themeColor="text1" w:themeTint="F2"/>
              </w:rPr>
              <w:t xml:space="preserve">taff </w:t>
            </w:r>
            <w:r>
              <w:rPr>
                <w:rFonts w:ascii="Century Gothic" w:hAnsi="Century Gothic"/>
                <w:color w:val="0D0D0D" w:themeColor="text1" w:themeTint="F2"/>
              </w:rPr>
              <w:t xml:space="preserve">spoke highly about the </w:t>
            </w:r>
            <w:r w:rsidR="0083316D" w:rsidRPr="00DC1E41">
              <w:rPr>
                <w:rFonts w:ascii="Century Gothic" w:hAnsi="Century Gothic"/>
                <w:color w:val="0D0D0D" w:themeColor="text1" w:themeTint="F2"/>
              </w:rPr>
              <w:t xml:space="preserve">CPD </w:t>
            </w:r>
            <w:r>
              <w:rPr>
                <w:rFonts w:ascii="Century Gothic" w:hAnsi="Century Gothic"/>
                <w:color w:val="0D0D0D" w:themeColor="text1" w:themeTint="F2"/>
              </w:rPr>
              <w:t xml:space="preserve">offer in school and how well the </w:t>
            </w:r>
            <w:r>
              <w:rPr>
                <w:rFonts w:ascii="Century Gothic" w:hAnsi="Century Gothic"/>
                <w:color w:val="0D0D0D" w:themeColor="text1" w:themeTint="F2"/>
              </w:rPr>
              <w:lastRenderedPageBreak/>
              <w:t>school emphasised sharing of good practice.</w:t>
            </w:r>
          </w:p>
          <w:p w:rsidR="0014104B" w:rsidRPr="0048429B" w:rsidRDefault="005D745B" w:rsidP="005D745B">
            <w:pPr>
              <w:pStyle w:val="ListParagraph"/>
              <w:numPr>
                <w:ilvl w:val="0"/>
                <w:numId w:val="1"/>
              </w:numPr>
              <w:spacing w:before="60" w:after="60"/>
              <w:ind w:right="57"/>
              <w:rPr>
                <w:rFonts w:ascii="Century Gothic" w:eastAsia="Arial Unicode MS" w:hAnsi="Century Gothic"/>
                <w:bdr w:val="nil"/>
                <w:lang w:val="en-US"/>
              </w:rPr>
            </w:pPr>
            <w:r w:rsidRPr="0048429B">
              <w:rPr>
                <w:rFonts w:ascii="Century Gothic" w:eastAsia="Arial Unicode MS" w:hAnsi="Century Gothic"/>
                <w:bdr w:val="nil"/>
                <w:lang w:val="en-US"/>
              </w:rPr>
              <w:t>The SEND department has good communication systems in place, these are embedded in whole school practice; strategies that work are shared at briefings by the staff using them this is encouraged by the SENDCO.</w:t>
            </w:r>
          </w:p>
          <w:p w:rsidR="0014104B" w:rsidRPr="0048429B" w:rsidRDefault="0014104B" w:rsidP="0048429B">
            <w:pPr>
              <w:pStyle w:val="ListParagraph"/>
              <w:numPr>
                <w:ilvl w:val="0"/>
                <w:numId w:val="1"/>
              </w:numPr>
              <w:spacing w:before="60" w:after="60"/>
              <w:ind w:right="57"/>
              <w:rPr>
                <w:rFonts w:ascii="Century Gothic" w:hAnsi="Century Gothic"/>
              </w:rPr>
            </w:pPr>
            <w:r w:rsidRPr="0048429B">
              <w:rPr>
                <w:rFonts w:ascii="Century Gothic" w:hAnsi="Century Gothic"/>
              </w:rPr>
              <w:t>T</w:t>
            </w:r>
            <w:r w:rsidR="0048429B" w:rsidRPr="0048429B">
              <w:rPr>
                <w:rFonts w:ascii="Century Gothic" w:hAnsi="Century Gothic"/>
              </w:rPr>
              <w:t>A’</w:t>
            </w:r>
            <w:r w:rsidRPr="0048429B">
              <w:rPr>
                <w:rFonts w:ascii="Century Gothic" w:hAnsi="Century Gothic"/>
              </w:rPr>
              <w:t>s have a system of spot and jot for identifying</w:t>
            </w:r>
            <w:r w:rsidR="0048429B" w:rsidRPr="0048429B">
              <w:rPr>
                <w:rFonts w:ascii="Century Gothic" w:hAnsi="Century Gothic"/>
              </w:rPr>
              <w:t xml:space="preserve"> good practice to share amongst the team.</w:t>
            </w:r>
          </w:p>
        </w:tc>
        <w:tc>
          <w:tcPr>
            <w:tcW w:w="3969" w:type="dxa"/>
          </w:tcPr>
          <w:p w:rsidR="001A3EC4" w:rsidRPr="001A3EC4" w:rsidRDefault="004379D6" w:rsidP="00A3261F">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rPr>
              <w:lastRenderedPageBreak/>
              <w:t xml:space="preserve">All staff should be given </w:t>
            </w:r>
            <w:r w:rsidR="00D5308E">
              <w:rPr>
                <w:rFonts w:ascii="Century Gothic" w:hAnsi="Century Gothic"/>
              </w:rPr>
              <w:t xml:space="preserve">the </w:t>
            </w:r>
            <w:r w:rsidR="001A3EC4">
              <w:rPr>
                <w:rFonts w:ascii="Century Gothic" w:hAnsi="Century Gothic"/>
              </w:rPr>
              <w:t xml:space="preserve">opportunity to contribute to </w:t>
            </w:r>
            <w:r>
              <w:rPr>
                <w:rFonts w:ascii="Century Gothic" w:hAnsi="Century Gothic"/>
              </w:rPr>
              <w:t>pupil profiles</w:t>
            </w:r>
            <w:r w:rsidR="007C71AC">
              <w:rPr>
                <w:rFonts w:ascii="Century Gothic" w:hAnsi="Century Gothic"/>
              </w:rPr>
              <w:t xml:space="preserve"> and professional development provided so that staff develop their understanding of the use of the profiles</w:t>
            </w:r>
            <w:r w:rsidR="001A3EC4">
              <w:rPr>
                <w:rFonts w:ascii="Century Gothic" w:hAnsi="Century Gothic"/>
              </w:rPr>
              <w:t>.</w:t>
            </w:r>
          </w:p>
          <w:p w:rsidR="001A3EC4" w:rsidRDefault="007C71AC" w:rsidP="001A3EC4">
            <w:pPr>
              <w:pStyle w:val="ListParagraph"/>
              <w:numPr>
                <w:ilvl w:val="0"/>
                <w:numId w:val="1"/>
              </w:numPr>
              <w:spacing w:before="60" w:after="60"/>
              <w:ind w:right="57"/>
              <w:rPr>
                <w:rFonts w:ascii="Century Gothic" w:hAnsi="Century Gothic"/>
              </w:rPr>
            </w:pPr>
            <w:r>
              <w:rPr>
                <w:rFonts w:ascii="Century Gothic" w:hAnsi="Century Gothic"/>
              </w:rPr>
              <w:t xml:space="preserve">Consider refining, </w:t>
            </w:r>
            <w:r w:rsidR="00A3668C">
              <w:rPr>
                <w:rFonts w:ascii="Century Gothic" w:hAnsi="Century Gothic"/>
              </w:rPr>
              <w:t>simplifying and</w:t>
            </w:r>
            <w:r>
              <w:rPr>
                <w:rFonts w:ascii="Century Gothic" w:hAnsi="Century Gothic"/>
              </w:rPr>
              <w:t xml:space="preserve"> contextualising the </w:t>
            </w:r>
            <w:r w:rsidR="001A3EC4">
              <w:rPr>
                <w:rFonts w:ascii="Century Gothic" w:hAnsi="Century Gothic"/>
              </w:rPr>
              <w:t>SEND register for teachers to use</w:t>
            </w:r>
            <w:r>
              <w:rPr>
                <w:rFonts w:ascii="Century Gothic" w:hAnsi="Century Gothic"/>
              </w:rPr>
              <w:t xml:space="preserve"> as a working document.</w:t>
            </w:r>
          </w:p>
          <w:p w:rsidR="00DF14D9" w:rsidRPr="00137A5C" w:rsidRDefault="007C71AC" w:rsidP="00DF14D9">
            <w:pPr>
              <w:pStyle w:val="ListParagraph"/>
              <w:numPr>
                <w:ilvl w:val="0"/>
                <w:numId w:val="1"/>
              </w:numPr>
              <w:pBdr>
                <w:top w:val="nil"/>
                <w:left w:val="nil"/>
                <w:bottom w:val="nil"/>
                <w:right w:val="nil"/>
                <w:between w:val="nil"/>
                <w:bar w:val="nil"/>
              </w:pBdr>
              <w:jc w:val="both"/>
              <w:rPr>
                <w:rFonts w:ascii="Century Gothic" w:eastAsia="Arial Unicode MS" w:hAnsi="Century Gothic"/>
                <w:bdr w:val="nil"/>
                <w:lang w:val="en-US"/>
              </w:rPr>
            </w:pPr>
            <w:r w:rsidRPr="00137A5C">
              <w:rPr>
                <w:rFonts w:ascii="Century Gothic" w:eastAsia="Arial Unicode MS" w:hAnsi="Century Gothic"/>
                <w:bdr w:val="nil"/>
                <w:lang w:val="en-US"/>
              </w:rPr>
              <w:t xml:space="preserve">Throughout the review the SEND department referred to interventions and teaching staff to classroom practice. </w:t>
            </w:r>
            <w:r w:rsidR="005D745B" w:rsidRPr="00137A5C">
              <w:rPr>
                <w:rFonts w:ascii="Century Gothic" w:eastAsia="Arial Unicode MS" w:hAnsi="Century Gothic"/>
                <w:bdr w:val="nil"/>
                <w:lang w:val="en-US"/>
              </w:rPr>
              <w:t xml:space="preserve">The Deputy Headteacher and the SENDCO should analyse the data for all subjects in order to identify </w:t>
            </w:r>
            <w:r w:rsidR="009D4DA8">
              <w:rPr>
                <w:rFonts w:ascii="Century Gothic" w:eastAsia="Arial Unicode MS" w:hAnsi="Century Gothic"/>
                <w:bdr w:val="nil"/>
                <w:lang w:val="en-US"/>
              </w:rPr>
              <w:t>patterns within the SEND cohort.  D</w:t>
            </w:r>
            <w:r w:rsidR="005D745B" w:rsidRPr="00137A5C">
              <w:rPr>
                <w:rFonts w:ascii="Century Gothic" w:eastAsia="Arial Unicode MS" w:hAnsi="Century Gothic"/>
                <w:bdr w:val="nil"/>
                <w:lang w:val="en-US"/>
              </w:rPr>
              <w:t xml:space="preserve">epartments </w:t>
            </w:r>
            <w:r w:rsidR="005D745B" w:rsidRPr="00137A5C">
              <w:rPr>
                <w:rFonts w:ascii="Century Gothic" w:eastAsia="Arial Unicode MS" w:hAnsi="Century Gothic"/>
                <w:bdr w:val="nil"/>
                <w:lang w:val="en-US"/>
              </w:rPr>
              <w:lastRenderedPageBreak/>
              <w:t xml:space="preserve">then identify strategies and liaise with the teachers </w:t>
            </w:r>
            <w:r w:rsidRPr="00137A5C">
              <w:rPr>
                <w:rFonts w:ascii="Century Gothic" w:eastAsia="Arial Unicode MS" w:hAnsi="Century Gothic"/>
                <w:bdr w:val="nil"/>
                <w:lang w:val="en-US"/>
              </w:rPr>
              <w:t xml:space="preserve">in these departments </w:t>
            </w:r>
            <w:r w:rsidR="005D745B" w:rsidRPr="00137A5C">
              <w:rPr>
                <w:rFonts w:ascii="Century Gothic" w:eastAsia="Arial Unicode MS" w:hAnsi="Century Gothic"/>
                <w:bdr w:val="nil"/>
                <w:lang w:val="en-US"/>
              </w:rPr>
              <w:t>about what works well</w:t>
            </w:r>
            <w:r w:rsidRPr="00137A5C">
              <w:rPr>
                <w:rFonts w:ascii="Century Gothic" w:eastAsia="Arial Unicode MS" w:hAnsi="Century Gothic"/>
                <w:bdr w:val="nil"/>
                <w:lang w:val="en-US"/>
              </w:rPr>
              <w:t xml:space="preserve"> in terms of curriculum, teaching, learning and assessment</w:t>
            </w:r>
            <w:r w:rsidR="005D745B" w:rsidRPr="00137A5C">
              <w:rPr>
                <w:rFonts w:ascii="Century Gothic" w:eastAsia="Arial Unicode MS" w:hAnsi="Century Gothic"/>
                <w:bdr w:val="nil"/>
                <w:lang w:val="en-US"/>
              </w:rPr>
              <w:t xml:space="preserve"> for pupils</w:t>
            </w:r>
            <w:r w:rsidRPr="00137A5C">
              <w:rPr>
                <w:rFonts w:ascii="Century Gothic" w:eastAsia="Arial Unicode MS" w:hAnsi="Century Gothic"/>
                <w:bdr w:val="nil"/>
                <w:lang w:val="en-US"/>
              </w:rPr>
              <w:t xml:space="preserve"> in their subjects</w:t>
            </w:r>
            <w:r w:rsidR="005D745B" w:rsidRPr="00137A5C">
              <w:rPr>
                <w:rFonts w:ascii="Century Gothic" w:eastAsia="Arial Unicode MS" w:hAnsi="Century Gothic"/>
                <w:bdr w:val="nil"/>
                <w:lang w:val="en-US"/>
              </w:rPr>
              <w:t>.</w:t>
            </w:r>
            <w:r w:rsidR="00DF14D9" w:rsidRPr="00137A5C">
              <w:rPr>
                <w:rFonts w:ascii="Century Gothic" w:hAnsi="Century Gothic"/>
                <w:color w:val="0D0D0D" w:themeColor="text1" w:themeTint="F2"/>
              </w:rPr>
              <w:t xml:space="preserve"> </w:t>
            </w:r>
          </w:p>
          <w:p w:rsidR="00DF14D9" w:rsidRPr="00137A5C" w:rsidRDefault="00DF14D9" w:rsidP="00DF14D9">
            <w:pPr>
              <w:pStyle w:val="ListParagraph"/>
              <w:numPr>
                <w:ilvl w:val="0"/>
                <w:numId w:val="1"/>
              </w:numPr>
              <w:pBdr>
                <w:top w:val="nil"/>
                <w:left w:val="nil"/>
                <w:bottom w:val="nil"/>
                <w:right w:val="nil"/>
                <w:between w:val="nil"/>
                <w:bar w:val="nil"/>
              </w:pBdr>
              <w:jc w:val="both"/>
              <w:rPr>
                <w:rFonts w:ascii="Century Gothic" w:eastAsia="Arial Unicode MS" w:hAnsi="Century Gothic"/>
                <w:bdr w:val="nil"/>
                <w:lang w:val="en-US"/>
              </w:rPr>
            </w:pPr>
            <w:r w:rsidRPr="00137A5C">
              <w:rPr>
                <w:rFonts w:ascii="Century Gothic" w:hAnsi="Century Gothic"/>
                <w:color w:val="0D0D0D" w:themeColor="text1" w:themeTint="F2"/>
              </w:rPr>
              <w:t xml:space="preserve">The </w:t>
            </w:r>
            <w:r w:rsidR="00A51BAE" w:rsidRPr="00137A5C">
              <w:rPr>
                <w:rFonts w:ascii="Century Gothic" w:hAnsi="Century Gothic"/>
                <w:color w:val="0D0D0D" w:themeColor="text1" w:themeTint="F2"/>
              </w:rPr>
              <w:t>H</w:t>
            </w:r>
            <w:r w:rsidRPr="00137A5C">
              <w:rPr>
                <w:rFonts w:ascii="Century Gothic" w:hAnsi="Century Gothic"/>
                <w:color w:val="0D0D0D" w:themeColor="text1" w:themeTint="F2"/>
              </w:rPr>
              <w:t>eads of Department and SENDCO should be able to easily identify patterns within the SEND cohort using the data. As the school has a relatively small number of pupils in each group, leaders look at individuals in more detail, however teaching staff were able t</w:t>
            </w:r>
            <w:r w:rsidR="009D4DA8">
              <w:rPr>
                <w:rFonts w:ascii="Century Gothic" w:hAnsi="Century Gothic"/>
                <w:color w:val="0D0D0D" w:themeColor="text1" w:themeTint="F2"/>
              </w:rPr>
              <w:t>o identify areas for development</w:t>
            </w:r>
            <w:r w:rsidRPr="00137A5C">
              <w:rPr>
                <w:rFonts w:ascii="Century Gothic" w:hAnsi="Century Gothic"/>
                <w:color w:val="0D0D0D" w:themeColor="text1" w:themeTint="F2"/>
              </w:rPr>
              <w:t xml:space="preserve"> such as metacognition.</w:t>
            </w:r>
          </w:p>
          <w:p w:rsidR="00A3261F" w:rsidRDefault="00A3261F" w:rsidP="00A3261F">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The collation and recording of academic and emotional interventions and their impact needs a coordinated approach and system developing and implementing</w:t>
            </w:r>
            <w:r w:rsidR="00DF14D9">
              <w:rPr>
                <w:rFonts w:ascii="Century Gothic" w:hAnsi="Century Gothic"/>
                <w:color w:val="0D0D0D" w:themeColor="text1" w:themeTint="F2"/>
              </w:rPr>
              <w:t xml:space="preserve"> linked to profiles</w:t>
            </w:r>
            <w:r w:rsidR="00A3668C">
              <w:rPr>
                <w:rFonts w:ascii="Century Gothic" w:hAnsi="Century Gothic"/>
                <w:color w:val="0D0D0D" w:themeColor="text1" w:themeTint="F2"/>
              </w:rPr>
              <w:t xml:space="preserve">, </w:t>
            </w:r>
            <w:r w:rsidR="00DF14D9">
              <w:rPr>
                <w:rFonts w:ascii="Century Gothic" w:hAnsi="Century Gothic"/>
                <w:color w:val="0D0D0D" w:themeColor="text1" w:themeTint="F2"/>
              </w:rPr>
              <w:t>and the SEND register.</w:t>
            </w:r>
          </w:p>
          <w:p w:rsidR="00DF14D9" w:rsidRPr="00DF14D9" w:rsidRDefault="008C472A" w:rsidP="00DF14D9">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Include all interventions on the SEND register so that teachers are aware of the </w:t>
            </w:r>
            <w:r w:rsidR="002B03E4">
              <w:rPr>
                <w:rFonts w:ascii="Century Gothic" w:hAnsi="Century Gothic"/>
                <w:color w:val="0D0D0D" w:themeColor="text1" w:themeTint="F2"/>
              </w:rPr>
              <w:t>intervention’s</w:t>
            </w:r>
            <w:r>
              <w:rPr>
                <w:rFonts w:ascii="Century Gothic" w:hAnsi="Century Gothic"/>
                <w:color w:val="0D0D0D" w:themeColor="text1" w:themeTint="F2"/>
              </w:rPr>
              <w:t xml:space="preserve"> pupils are receiving.</w:t>
            </w:r>
            <w:r w:rsidR="00DF14D9">
              <w:rPr>
                <w:rFonts w:ascii="Century Gothic" w:hAnsi="Century Gothic"/>
                <w:color w:val="0D0D0D" w:themeColor="text1" w:themeTint="F2"/>
              </w:rPr>
              <w:t xml:space="preserve"> Implement a termly review for provision maps.</w:t>
            </w:r>
          </w:p>
          <w:p w:rsidR="00A97E57" w:rsidRPr="00DF14D9" w:rsidRDefault="002B03E4" w:rsidP="00DF14D9">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The </w:t>
            </w:r>
            <w:r w:rsidR="00C677FC">
              <w:rPr>
                <w:rFonts w:ascii="Century Gothic" w:hAnsi="Century Gothic"/>
                <w:color w:val="0D0D0D" w:themeColor="text1" w:themeTint="F2"/>
              </w:rPr>
              <w:t>data system needs to flag SEND as an easily identifiable cohort for all subject areas.</w:t>
            </w:r>
            <w:r>
              <w:rPr>
                <w:rFonts w:ascii="Century Gothic" w:hAnsi="Century Gothic"/>
                <w:color w:val="0D0D0D" w:themeColor="text1" w:themeTint="F2"/>
              </w:rPr>
              <w:t xml:space="preserve"> As </w:t>
            </w:r>
            <w:r>
              <w:rPr>
                <w:rFonts w:ascii="Century Gothic" w:hAnsi="Century Gothic"/>
                <w:color w:val="0D0D0D" w:themeColor="text1" w:themeTint="F2"/>
              </w:rPr>
              <w:lastRenderedPageBreak/>
              <w:t>the school is a small secondary</w:t>
            </w:r>
            <w:r w:rsidR="00461DB4">
              <w:rPr>
                <w:rFonts w:ascii="Century Gothic" w:hAnsi="Century Gothic"/>
                <w:color w:val="0D0D0D" w:themeColor="text1" w:themeTint="F2"/>
              </w:rPr>
              <w:t xml:space="preserve"> school, individuals have been</w:t>
            </w:r>
            <w:r w:rsidR="00DF14D9">
              <w:rPr>
                <w:rFonts w:ascii="Century Gothic" w:hAnsi="Century Gothic"/>
                <w:color w:val="0D0D0D" w:themeColor="text1" w:themeTint="F2"/>
              </w:rPr>
              <w:t xml:space="preserve"> the focus for interventions. To have a wider impact decide on whole school key areas to focus, e.g.’ literacy-oracy.</w:t>
            </w:r>
          </w:p>
          <w:p w:rsidR="005D745B" w:rsidRPr="0048429B" w:rsidRDefault="005D745B" w:rsidP="00D5308E">
            <w:pPr>
              <w:pStyle w:val="ListParagraph"/>
              <w:numPr>
                <w:ilvl w:val="0"/>
                <w:numId w:val="1"/>
              </w:numPr>
              <w:pBdr>
                <w:top w:val="nil"/>
                <w:left w:val="nil"/>
                <w:bottom w:val="nil"/>
                <w:right w:val="nil"/>
                <w:between w:val="nil"/>
                <w:bar w:val="nil"/>
              </w:pBdr>
              <w:rPr>
                <w:rFonts w:ascii="Century Gothic" w:eastAsia="Arial Unicode MS" w:hAnsi="Century Gothic"/>
                <w:bdr w:val="nil"/>
                <w:lang w:val="en-US"/>
              </w:rPr>
            </w:pPr>
            <w:r w:rsidRPr="00DC1E41">
              <w:rPr>
                <w:rFonts w:ascii="Century Gothic" w:eastAsia="Arial Unicode MS" w:hAnsi="Century Gothic"/>
                <w:bdr w:val="nil"/>
                <w:lang w:val="en-US"/>
              </w:rPr>
              <w:t xml:space="preserve">The </w:t>
            </w:r>
            <w:r w:rsidR="00DC1E41" w:rsidRPr="00DC1E41">
              <w:rPr>
                <w:rFonts w:ascii="Century Gothic" w:eastAsia="Arial Unicode MS" w:hAnsi="Century Gothic"/>
                <w:bdr w:val="nil"/>
                <w:lang w:val="en-US"/>
              </w:rPr>
              <w:t xml:space="preserve">Deputy Headteacher and </w:t>
            </w:r>
            <w:r w:rsidRPr="00DC1E41">
              <w:rPr>
                <w:rFonts w:ascii="Century Gothic" w:eastAsia="Arial Unicode MS" w:hAnsi="Century Gothic"/>
                <w:bdr w:val="nil"/>
                <w:lang w:val="en-US"/>
              </w:rPr>
              <w:t xml:space="preserve">SENDCO </w:t>
            </w:r>
            <w:r w:rsidR="00DC1E41" w:rsidRPr="00DC1E41">
              <w:rPr>
                <w:rFonts w:ascii="Century Gothic" w:eastAsia="Arial Unicode MS" w:hAnsi="Century Gothic"/>
                <w:bdr w:val="nil"/>
                <w:lang w:val="en-US"/>
              </w:rPr>
              <w:t>should</w:t>
            </w:r>
            <w:r w:rsidRPr="00DC1E41">
              <w:rPr>
                <w:rFonts w:ascii="Century Gothic" w:eastAsia="Arial Unicode MS" w:hAnsi="Century Gothic"/>
                <w:bdr w:val="nil"/>
                <w:lang w:val="en-US"/>
              </w:rPr>
              <w:t xml:space="preserve"> review curriculum </w:t>
            </w:r>
            <w:r w:rsidR="00DC1E41" w:rsidRPr="00DC1E41">
              <w:rPr>
                <w:rFonts w:ascii="Century Gothic" w:eastAsia="Arial Unicode MS" w:hAnsi="Century Gothic"/>
                <w:bdr w:val="nil"/>
                <w:lang w:val="en-US"/>
              </w:rPr>
              <w:t>plans</w:t>
            </w:r>
            <w:r w:rsidRPr="00DC1E41">
              <w:rPr>
                <w:rFonts w:ascii="Century Gothic" w:eastAsia="Arial Unicode MS" w:hAnsi="Century Gothic"/>
                <w:bdr w:val="nil"/>
                <w:lang w:val="en-US"/>
              </w:rPr>
              <w:t xml:space="preserve"> from departments to ensure these </w:t>
            </w:r>
            <w:r w:rsidR="00A3668C" w:rsidRPr="00DC1E41">
              <w:rPr>
                <w:rFonts w:ascii="Century Gothic" w:eastAsia="Arial Unicode MS" w:hAnsi="Century Gothic"/>
                <w:bdr w:val="nil"/>
                <w:lang w:val="en-US"/>
              </w:rPr>
              <w:t>refer</w:t>
            </w:r>
            <w:r w:rsidRPr="00DC1E41">
              <w:rPr>
                <w:rFonts w:ascii="Century Gothic" w:eastAsia="Arial Unicode MS" w:hAnsi="Century Gothic"/>
                <w:bdr w:val="nil"/>
                <w:lang w:val="en-US"/>
              </w:rPr>
              <w:t xml:space="preserve"> to the key stage 2 national curriculum and are appropriate for SEND pupils at key stage 3 and 4. </w:t>
            </w:r>
          </w:p>
          <w:p w:rsidR="00386C30" w:rsidRPr="00386C30" w:rsidRDefault="00386C30" w:rsidP="00386C30">
            <w:pPr>
              <w:pStyle w:val="ListParagraph"/>
              <w:numPr>
                <w:ilvl w:val="0"/>
                <w:numId w:val="1"/>
              </w:numPr>
              <w:spacing w:before="60" w:after="60"/>
              <w:ind w:right="57"/>
              <w:rPr>
                <w:rFonts w:ascii="Century Gothic" w:hAnsi="Century Gothic"/>
              </w:rPr>
            </w:pPr>
            <w:r>
              <w:rPr>
                <w:rFonts w:ascii="Century Gothic" w:hAnsi="Century Gothic"/>
              </w:rPr>
              <w:t xml:space="preserve">The SENDCO wasn’t clear if there are challenging targets for SEND </w:t>
            </w:r>
            <w:r w:rsidR="00B12A64">
              <w:rPr>
                <w:rFonts w:ascii="Century Gothic" w:hAnsi="Century Gothic"/>
              </w:rPr>
              <w:t>pupil</w:t>
            </w:r>
            <w:r>
              <w:rPr>
                <w:rFonts w:ascii="Century Gothic" w:hAnsi="Century Gothic"/>
              </w:rPr>
              <w:t xml:space="preserve">s, as there seems to be a focus on </w:t>
            </w:r>
            <w:r w:rsidR="0048429B">
              <w:rPr>
                <w:rFonts w:ascii="Century Gothic" w:hAnsi="Century Gothic"/>
              </w:rPr>
              <w:t xml:space="preserve">progress in interventions </w:t>
            </w:r>
            <w:r>
              <w:rPr>
                <w:rFonts w:ascii="Century Gothic" w:hAnsi="Century Gothic"/>
              </w:rPr>
              <w:t xml:space="preserve">rather than </w:t>
            </w:r>
            <w:r w:rsidR="0048429B">
              <w:rPr>
                <w:rFonts w:ascii="Century Gothic" w:hAnsi="Century Gothic"/>
              </w:rPr>
              <w:t xml:space="preserve">whole school assessment of </w:t>
            </w:r>
            <w:r>
              <w:rPr>
                <w:rFonts w:ascii="Century Gothic" w:hAnsi="Century Gothic"/>
              </w:rPr>
              <w:t>progress.</w:t>
            </w:r>
          </w:p>
          <w:p w:rsidR="00C36B72" w:rsidRPr="00C36B72" w:rsidRDefault="00C36B72" w:rsidP="00C36B72">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As part of this </w:t>
            </w:r>
            <w:r w:rsidR="004804F1">
              <w:rPr>
                <w:rFonts w:ascii="Century Gothic" w:hAnsi="Century Gothic"/>
                <w:color w:val="0D0D0D" w:themeColor="text1" w:themeTint="F2"/>
              </w:rPr>
              <w:t>the SEN</w:t>
            </w:r>
            <w:r w:rsidR="00A10F8D">
              <w:rPr>
                <w:rFonts w:ascii="Century Gothic" w:hAnsi="Century Gothic"/>
                <w:color w:val="0D0D0D" w:themeColor="text1" w:themeTint="F2"/>
              </w:rPr>
              <w:t>D</w:t>
            </w:r>
            <w:r w:rsidR="004804F1">
              <w:rPr>
                <w:rFonts w:ascii="Century Gothic" w:hAnsi="Century Gothic"/>
                <w:color w:val="0D0D0D" w:themeColor="text1" w:themeTint="F2"/>
              </w:rPr>
              <w:t xml:space="preserve">CO should complete </w:t>
            </w:r>
            <w:r>
              <w:rPr>
                <w:rFonts w:ascii="Century Gothic" w:hAnsi="Century Gothic"/>
                <w:color w:val="0D0D0D" w:themeColor="text1" w:themeTint="F2"/>
              </w:rPr>
              <w:t xml:space="preserve">learning walks, work sampling, </w:t>
            </w:r>
            <w:r w:rsidR="00B12A64">
              <w:rPr>
                <w:rFonts w:ascii="Century Gothic" w:hAnsi="Century Gothic"/>
                <w:color w:val="0D0D0D" w:themeColor="text1" w:themeTint="F2"/>
              </w:rPr>
              <w:t>pupil</w:t>
            </w:r>
            <w:r w:rsidR="004804F1">
              <w:rPr>
                <w:rFonts w:ascii="Century Gothic" w:hAnsi="Century Gothic"/>
                <w:color w:val="0D0D0D" w:themeColor="text1" w:themeTint="F2"/>
              </w:rPr>
              <w:t xml:space="preserve"> voice to share best practice and identify areas of development for teaching staff.</w:t>
            </w:r>
          </w:p>
          <w:p w:rsidR="001836E7" w:rsidRPr="00840904" w:rsidRDefault="004804F1" w:rsidP="00EB0337">
            <w:pPr>
              <w:pStyle w:val="ListParagraph"/>
              <w:numPr>
                <w:ilvl w:val="0"/>
                <w:numId w:val="1"/>
              </w:numPr>
              <w:spacing w:before="60" w:after="60"/>
              <w:ind w:right="57"/>
              <w:rPr>
                <w:rFonts w:ascii="Century Gothic" w:hAnsi="Century Gothic"/>
                <w:i/>
                <w:color w:val="0D0D0D" w:themeColor="text1" w:themeTint="F2"/>
              </w:rPr>
            </w:pPr>
            <w:r>
              <w:rPr>
                <w:rFonts w:ascii="Century Gothic" w:hAnsi="Century Gothic"/>
                <w:color w:val="0D0D0D" w:themeColor="text1" w:themeTint="F2"/>
              </w:rPr>
              <w:t>This should include a r</w:t>
            </w:r>
            <w:r w:rsidR="001836E7" w:rsidRPr="00840904">
              <w:rPr>
                <w:rFonts w:ascii="Century Gothic" w:hAnsi="Century Gothic"/>
                <w:color w:val="0D0D0D" w:themeColor="text1" w:themeTint="F2"/>
              </w:rPr>
              <w:t xml:space="preserve">eview and </w:t>
            </w:r>
            <w:r>
              <w:rPr>
                <w:rFonts w:ascii="Century Gothic" w:hAnsi="Century Gothic"/>
                <w:color w:val="0D0D0D" w:themeColor="text1" w:themeTint="F2"/>
              </w:rPr>
              <w:t xml:space="preserve">the </w:t>
            </w:r>
            <w:r w:rsidR="001836E7" w:rsidRPr="00840904">
              <w:rPr>
                <w:rFonts w:ascii="Century Gothic" w:hAnsi="Century Gothic"/>
                <w:color w:val="0D0D0D" w:themeColor="text1" w:themeTint="F2"/>
              </w:rPr>
              <w:t>develop</w:t>
            </w:r>
            <w:r>
              <w:rPr>
                <w:rFonts w:ascii="Century Gothic" w:hAnsi="Century Gothic"/>
                <w:color w:val="0D0D0D" w:themeColor="text1" w:themeTint="F2"/>
              </w:rPr>
              <w:t>ment of</w:t>
            </w:r>
            <w:r w:rsidR="001836E7" w:rsidRPr="00840904">
              <w:rPr>
                <w:rFonts w:ascii="Century Gothic" w:hAnsi="Century Gothic"/>
                <w:color w:val="0D0D0D" w:themeColor="text1" w:themeTint="F2"/>
              </w:rPr>
              <w:t xml:space="preserve"> clear in house processes for shar</w:t>
            </w:r>
            <w:r>
              <w:rPr>
                <w:rFonts w:ascii="Century Gothic" w:hAnsi="Century Gothic"/>
                <w:color w:val="0D0D0D" w:themeColor="text1" w:themeTint="F2"/>
              </w:rPr>
              <w:t xml:space="preserve">ing outstanding practice in SEND </w:t>
            </w:r>
            <w:r w:rsidR="001836E7" w:rsidRPr="00840904">
              <w:rPr>
                <w:rFonts w:ascii="Century Gothic" w:hAnsi="Century Gothic"/>
                <w:color w:val="0D0D0D" w:themeColor="text1" w:themeTint="F2"/>
              </w:rPr>
              <w:t>teaching and learning and assessment</w:t>
            </w:r>
            <w:r>
              <w:rPr>
                <w:rFonts w:ascii="Century Gothic" w:hAnsi="Century Gothic"/>
                <w:color w:val="0D0D0D" w:themeColor="text1" w:themeTint="F2"/>
              </w:rPr>
              <w:t xml:space="preserve">, and the development of systems for </w:t>
            </w:r>
            <w:r>
              <w:rPr>
                <w:rFonts w:ascii="Century Gothic" w:hAnsi="Century Gothic"/>
                <w:color w:val="0D0D0D" w:themeColor="text1" w:themeTint="F2"/>
              </w:rPr>
              <w:lastRenderedPageBreak/>
              <w:t>department</w:t>
            </w:r>
            <w:r w:rsidR="001836E7">
              <w:rPr>
                <w:rFonts w:ascii="Century Gothic" w:hAnsi="Century Gothic"/>
                <w:color w:val="0D0D0D" w:themeColor="text1" w:themeTint="F2"/>
              </w:rPr>
              <w:t xml:space="preserve"> </w:t>
            </w:r>
            <w:r>
              <w:rPr>
                <w:rFonts w:ascii="Century Gothic" w:hAnsi="Century Gothic"/>
                <w:color w:val="0D0D0D" w:themeColor="text1" w:themeTint="F2"/>
              </w:rPr>
              <w:t>based staff to</w:t>
            </w:r>
            <w:r w:rsidR="001836E7" w:rsidRPr="00840904">
              <w:rPr>
                <w:rFonts w:ascii="Century Gothic" w:hAnsi="Century Gothic"/>
                <w:color w:val="0D0D0D" w:themeColor="text1" w:themeTint="F2"/>
              </w:rPr>
              <w:t xml:space="preserve"> develop their skills together</w:t>
            </w:r>
            <w:r w:rsidR="003B3977">
              <w:rPr>
                <w:rFonts w:ascii="Century Gothic" w:hAnsi="Century Gothic"/>
                <w:color w:val="0D0D0D" w:themeColor="text1" w:themeTint="F2"/>
              </w:rPr>
              <w:t>.</w:t>
            </w:r>
            <w:r w:rsidR="001836E7">
              <w:rPr>
                <w:rFonts w:ascii="Century Gothic" w:hAnsi="Century Gothic"/>
                <w:color w:val="0D0D0D" w:themeColor="text1" w:themeTint="F2"/>
              </w:rPr>
              <w:t xml:space="preserve"> </w:t>
            </w:r>
          </w:p>
          <w:p w:rsidR="001836E7" w:rsidRDefault="001836E7" w:rsidP="00EB0337">
            <w:pPr>
              <w:pStyle w:val="ListParagraph"/>
              <w:numPr>
                <w:ilvl w:val="0"/>
                <w:numId w:val="1"/>
              </w:numPr>
              <w:spacing w:before="60" w:after="60"/>
              <w:ind w:right="57"/>
              <w:rPr>
                <w:rFonts w:ascii="Century Gothic" w:hAnsi="Century Gothic"/>
                <w:color w:val="0D0D0D" w:themeColor="text1" w:themeTint="F2"/>
              </w:rPr>
            </w:pPr>
            <w:r w:rsidRPr="00194687">
              <w:rPr>
                <w:rFonts w:ascii="Century Gothic" w:hAnsi="Century Gothic"/>
                <w:color w:val="0D0D0D" w:themeColor="text1" w:themeTint="F2"/>
              </w:rPr>
              <w:t>Ensure SEN</w:t>
            </w:r>
            <w:r w:rsidR="00A10F8D">
              <w:rPr>
                <w:rFonts w:ascii="Century Gothic" w:hAnsi="Century Gothic"/>
                <w:color w:val="0D0D0D" w:themeColor="text1" w:themeTint="F2"/>
              </w:rPr>
              <w:t>D</w:t>
            </w:r>
            <w:r w:rsidRPr="00194687">
              <w:rPr>
                <w:rFonts w:ascii="Century Gothic" w:hAnsi="Century Gothic"/>
                <w:color w:val="0D0D0D" w:themeColor="text1" w:themeTint="F2"/>
              </w:rPr>
              <w:t xml:space="preserve"> progress in all departments is fully self-evaluated </w:t>
            </w:r>
            <w:r>
              <w:rPr>
                <w:rFonts w:ascii="Century Gothic" w:hAnsi="Century Gothic"/>
                <w:color w:val="0D0D0D" w:themeColor="text1" w:themeTint="F2"/>
              </w:rPr>
              <w:t>by department staff</w:t>
            </w:r>
            <w:r w:rsidR="003B3977">
              <w:rPr>
                <w:rFonts w:ascii="Century Gothic" w:hAnsi="Century Gothic"/>
                <w:color w:val="0D0D0D" w:themeColor="text1" w:themeTint="F2"/>
              </w:rPr>
              <w:t>.</w:t>
            </w:r>
          </w:p>
          <w:p w:rsidR="00C5431B" w:rsidRDefault="00C5431B" w:rsidP="00EB0337">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Complete a CPD audit of SEND training and </w:t>
            </w:r>
            <w:r w:rsidR="00386C30">
              <w:rPr>
                <w:rFonts w:ascii="Century Gothic" w:hAnsi="Century Gothic"/>
                <w:color w:val="0D0D0D" w:themeColor="text1" w:themeTint="F2"/>
              </w:rPr>
              <w:t xml:space="preserve">use any information from monitoring to </w:t>
            </w:r>
            <w:r>
              <w:rPr>
                <w:rFonts w:ascii="Century Gothic" w:hAnsi="Century Gothic"/>
                <w:color w:val="0D0D0D" w:themeColor="text1" w:themeTint="F2"/>
              </w:rPr>
              <w:t>address any gaps for staff.</w:t>
            </w:r>
          </w:p>
          <w:p w:rsidR="00A3668C" w:rsidRPr="0048429B" w:rsidRDefault="00DC1E41" w:rsidP="00A3668C">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Base CPD opportunities on </w:t>
            </w:r>
            <w:r w:rsidR="00A3668C">
              <w:rPr>
                <w:rFonts w:ascii="Century Gothic" w:hAnsi="Century Gothic"/>
                <w:color w:val="0D0D0D" w:themeColor="text1" w:themeTint="F2"/>
              </w:rPr>
              <w:t xml:space="preserve">research evidence-based strategies. </w:t>
            </w:r>
            <w:r w:rsidR="0048429B">
              <w:rPr>
                <w:rFonts w:ascii="Century Gothic" w:hAnsi="Century Gothic"/>
                <w:color w:val="0D0D0D" w:themeColor="text1" w:themeTint="F2"/>
              </w:rPr>
              <w:t>Utilise the Education Endowment Fund website.</w:t>
            </w:r>
          </w:p>
          <w:p w:rsidR="006D1BCD" w:rsidRPr="001E7933" w:rsidRDefault="001836E7" w:rsidP="001E7933">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Complete a full inventory of SEN</w:t>
            </w:r>
            <w:r w:rsidR="00A10F8D">
              <w:rPr>
                <w:rFonts w:ascii="Century Gothic" w:hAnsi="Century Gothic"/>
                <w:color w:val="0D0D0D" w:themeColor="text1" w:themeTint="F2"/>
              </w:rPr>
              <w:t>D</w:t>
            </w:r>
            <w:r>
              <w:rPr>
                <w:rFonts w:ascii="Century Gothic" w:hAnsi="Century Gothic"/>
                <w:color w:val="0D0D0D" w:themeColor="text1" w:themeTint="F2"/>
              </w:rPr>
              <w:t xml:space="preserve"> resources in departments and whether they are used</w:t>
            </w:r>
            <w:r w:rsidR="005B49FB">
              <w:rPr>
                <w:rFonts w:ascii="Century Gothic" w:hAnsi="Century Gothic"/>
                <w:color w:val="0D0D0D" w:themeColor="text1" w:themeTint="F2"/>
              </w:rPr>
              <w:t xml:space="preserve"> when completing learning walks</w:t>
            </w:r>
            <w:r w:rsidR="00A10F8D">
              <w:rPr>
                <w:rFonts w:ascii="Century Gothic" w:hAnsi="Century Gothic"/>
                <w:color w:val="0D0D0D" w:themeColor="text1" w:themeTint="F2"/>
              </w:rPr>
              <w:t>.</w:t>
            </w:r>
          </w:p>
          <w:p w:rsidR="00301073" w:rsidRPr="00D5308E" w:rsidRDefault="00D5308E" w:rsidP="0083316D">
            <w:pPr>
              <w:pStyle w:val="ListParagraph"/>
              <w:numPr>
                <w:ilvl w:val="0"/>
                <w:numId w:val="1"/>
              </w:numPr>
              <w:spacing w:before="60" w:after="60"/>
              <w:ind w:right="57"/>
              <w:rPr>
                <w:rFonts w:ascii="Century Gothic" w:hAnsi="Century Gothic"/>
                <w:color w:val="0D0D0D" w:themeColor="text1" w:themeTint="F2"/>
              </w:rPr>
            </w:pPr>
            <w:r w:rsidRPr="00D5308E">
              <w:rPr>
                <w:rFonts w:ascii="Century Gothic" w:hAnsi="Century Gothic"/>
                <w:color w:val="0D0D0D" w:themeColor="text1" w:themeTint="F2"/>
              </w:rPr>
              <w:t>Curriculum mapping should identify clearly any opportunities that allow</w:t>
            </w:r>
            <w:r w:rsidR="00301073" w:rsidRPr="00D5308E">
              <w:rPr>
                <w:rFonts w:ascii="Century Gothic" w:hAnsi="Century Gothic"/>
                <w:color w:val="0D0D0D" w:themeColor="text1" w:themeTint="F2"/>
              </w:rPr>
              <w:t xml:space="preserve"> pupils to learn </w:t>
            </w:r>
            <w:r>
              <w:rPr>
                <w:rFonts w:ascii="Century Gothic" w:hAnsi="Century Gothic"/>
                <w:color w:val="0D0D0D" w:themeColor="text1" w:themeTint="F2"/>
              </w:rPr>
              <w:t>strategies to</w:t>
            </w:r>
            <w:r w:rsidR="00301073" w:rsidRPr="00D5308E">
              <w:rPr>
                <w:rFonts w:ascii="Century Gothic" w:hAnsi="Century Gothic"/>
                <w:color w:val="0D0D0D" w:themeColor="text1" w:themeTint="F2"/>
              </w:rPr>
              <w:t xml:space="preserve"> </w:t>
            </w:r>
            <w:r>
              <w:rPr>
                <w:rFonts w:ascii="Century Gothic" w:hAnsi="Century Gothic"/>
                <w:color w:val="0D0D0D" w:themeColor="text1" w:themeTint="F2"/>
              </w:rPr>
              <w:t>become</w:t>
            </w:r>
            <w:r w:rsidR="00DC1E41" w:rsidRPr="00D5308E">
              <w:rPr>
                <w:rFonts w:ascii="Century Gothic" w:hAnsi="Century Gothic"/>
                <w:color w:val="0D0D0D" w:themeColor="text1" w:themeTint="F2"/>
              </w:rPr>
              <w:t xml:space="preserve"> more independent.</w:t>
            </w:r>
            <w:r w:rsidR="006F3533" w:rsidRPr="00D5308E">
              <w:rPr>
                <w:rFonts w:ascii="Century Gothic" w:hAnsi="Century Gothic"/>
                <w:color w:val="0D0D0D" w:themeColor="text1" w:themeTint="F2"/>
              </w:rPr>
              <w:t xml:space="preserve"> </w:t>
            </w:r>
          </w:p>
          <w:p w:rsidR="0083316D" w:rsidRPr="006F15D8" w:rsidRDefault="0083316D" w:rsidP="005A2C00">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SENDCO should e</w:t>
            </w:r>
            <w:r w:rsidRPr="006F15D8">
              <w:rPr>
                <w:rFonts w:ascii="Century Gothic" w:hAnsi="Century Gothic"/>
                <w:color w:val="0D0D0D" w:themeColor="text1" w:themeTint="F2"/>
              </w:rPr>
              <w:t xml:space="preserve">nsure </w:t>
            </w:r>
            <w:r>
              <w:rPr>
                <w:rFonts w:ascii="Century Gothic" w:hAnsi="Century Gothic"/>
                <w:color w:val="0D0D0D" w:themeColor="text1" w:themeTint="F2"/>
              </w:rPr>
              <w:t xml:space="preserve">that </w:t>
            </w:r>
            <w:r w:rsidRPr="006F15D8">
              <w:rPr>
                <w:rFonts w:ascii="Century Gothic" w:hAnsi="Century Gothic"/>
                <w:color w:val="0D0D0D" w:themeColor="text1" w:themeTint="F2"/>
              </w:rPr>
              <w:t xml:space="preserve">staff are </w:t>
            </w:r>
            <w:r>
              <w:rPr>
                <w:rFonts w:ascii="Century Gothic" w:hAnsi="Century Gothic"/>
                <w:color w:val="0D0D0D" w:themeColor="text1" w:themeTint="F2"/>
              </w:rPr>
              <w:t xml:space="preserve">using and utilising the information in the </w:t>
            </w:r>
            <w:r w:rsidR="00B12A64">
              <w:rPr>
                <w:rFonts w:ascii="Century Gothic" w:hAnsi="Century Gothic"/>
                <w:color w:val="0D0D0D" w:themeColor="text1" w:themeTint="F2"/>
              </w:rPr>
              <w:t>pupil</w:t>
            </w:r>
            <w:r>
              <w:rPr>
                <w:rFonts w:ascii="Century Gothic" w:hAnsi="Century Gothic"/>
                <w:color w:val="0D0D0D" w:themeColor="text1" w:themeTint="F2"/>
              </w:rPr>
              <w:t xml:space="preserve"> </w:t>
            </w:r>
            <w:r w:rsidR="00DC1E41">
              <w:rPr>
                <w:rFonts w:ascii="Century Gothic" w:hAnsi="Century Gothic"/>
                <w:color w:val="0D0D0D" w:themeColor="text1" w:themeTint="F2"/>
              </w:rPr>
              <w:t>profiles</w:t>
            </w:r>
            <w:r>
              <w:rPr>
                <w:rFonts w:ascii="Century Gothic" w:hAnsi="Century Gothic"/>
                <w:color w:val="0D0D0D" w:themeColor="text1" w:themeTint="F2"/>
              </w:rPr>
              <w:t>, monitor this and review the p</w:t>
            </w:r>
            <w:r w:rsidR="00DC1E41">
              <w:rPr>
                <w:rFonts w:ascii="Century Gothic" w:hAnsi="Century Gothic"/>
                <w:color w:val="0D0D0D" w:themeColor="text1" w:themeTint="F2"/>
              </w:rPr>
              <w:t>rofiles</w:t>
            </w:r>
            <w:r>
              <w:rPr>
                <w:rFonts w:ascii="Century Gothic" w:hAnsi="Century Gothic"/>
                <w:color w:val="0D0D0D" w:themeColor="text1" w:themeTint="F2"/>
              </w:rPr>
              <w:t xml:space="preserve"> with a group of staff to see how the systems for collecting the information and how they are used can be improved</w:t>
            </w:r>
            <w:r w:rsidRPr="006F15D8">
              <w:rPr>
                <w:rFonts w:ascii="Century Gothic" w:hAnsi="Century Gothic"/>
                <w:color w:val="0D0D0D" w:themeColor="text1" w:themeTint="F2"/>
              </w:rPr>
              <w:t>.</w:t>
            </w:r>
          </w:p>
          <w:p w:rsidR="001836E7" w:rsidRPr="0048429B" w:rsidRDefault="00301073" w:rsidP="00301073">
            <w:pPr>
              <w:pStyle w:val="ListParagraph"/>
              <w:numPr>
                <w:ilvl w:val="0"/>
                <w:numId w:val="1"/>
              </w:numPr>
              <w:spacing w:before="60" w:after="60"/>
              <w:ind w:right="57"/>
              <w:rPr>
                <w:rFonts w:ascii="Century Gothic" w:hAnsi="Century Gothic"/>
                <w:color w:val="0D0D0D" w:themeColor="text1" w:themeTint="F2"/>
              </w:rPr>
            </w:pPr>
            <w:r w:rsidRPr="0048429B">
              <w:rPr>
                <w:rFonts w:ascii="Century Gothic" w:hAnsi="Century Gothic"/>
                <w:color w:val="0D0D0D" w:themeColor="text1" w:themeTint="F2"/>
              </w:rPr>
              <w:t xml:space="preserve">Introduce a system of mentoring/meeting with every </w:t>
            </w:r>
            <w:r w:rsidR="00DC1E41" w:rsidRPr="0048429B">
              <w:rPr>
                <w:rFonts w:ascii="Century Gothic" w:hAnsi="Century Gothic"/>
                <w:color w:val="0D0D0D" w:themeColor="text1" w:themeTint="F2"/>
              </w:rPr>
              <w:t xml:space="preserve">EHCP and </w:t>
            </w:r>
            <w:r w:rsidRPr="0048429B">
              <w:rPr>
                <w:rFonts w:ascii="Century Gothic" w:hAnsi="Century Gothic"/>
                <w:color w:val="0D0D0D" w:themeColor="text1" w:themeTint="F2"/>
              </w:rPr>
              <w:t xml:space="preserve">K code </w:t>
            </w:r>
            <w:r w:rsidR="0048429B" w:rsidRPr="0048429B">
              <w:rPr>
                <w:rFonts w:ascii="Century Gothic" w:hAnsi="Century Gothic"/>
                <w:color w:val="0D0D0D" w:themeColor="text1" w:themeTint="F2"/>
              </w:rPr>
              <w:t>pupils</w:t>
            </w:r>
            <w:r w:rsidRPr="0048429B">
              <w:rPr>
                <w:rFonts w:ascii="Century Gothic" w:hAnsi="Century Gothic"/>
                <w:color w:val="0D0D0D" w:themeColor="text1" w:themeTint="F2"/>
              </w:rPr>
              <w:t xml:space="preserve"> each term to look at their strengths</w:t>
            </w:r>
            <w:r w:rsidR="0048429B" w:rsidRPr="0048429B">
              <w:rPr>
                <w:rFonts w:ascii="Century Gothic" w:hAnsi="Century Gothic"/>
                <w:color w:val="0D0D0D" w:themeColor="text1" w:themeTint="F2"/>
              </w:rPr>
              <w:t xml:space="preserve"> in their learning</w:t>
            </w:r>
            <w:r w:rsidRPr="0048429B">
              <w:rPr>
                <w:rFonts w:ascii="Century Gothic" w:hAnsi="Century Gothic"/>
                <w:color w:val="0D0D0D" w:themeColor="text1" w:themeTint="F2"/>
              </w:rPr>
              <w:t xml:space="preserve"> and identify targets for them</w:t>
            </w:r>
            <w:r w:rsidR="0048429B" w:rsidRPr="0048429B">
              <w:rPr>
                <w:rFonts w:ascii="Century Gothic" w:hAnsi="Century Gothic"/>
                <w:color w:val="0D0D0D" w:themeColor="text1" w:themeTint="F2"/>
              </w:rPr>
              <w:t>, these could be included in their profile</w:t>
            </w:r>
            <w:r w:rsidRPr="0048429B">
              <w:rPr>
                <w:rFonts w:ascii="Century Gothic" w:hAnsi="Century Gothic"/>
                <w:color w:val="0D0D0D" w:themeColor="text1" w:themeTint="F2"/>
              </w:rPr>
              <w:t>.</w:t>
            </w:r>
          </w:p>
          <w:p w:rsidR="00EB7973" w:rsidRPr="008C0009" w:rsidRDefault="00EB7973" w:rsidP="006741D4">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Utilise the </w:t>
            </w:r>
            <w:r w:rsidRPr="005C72FE">
              <w:rPr>
                <w:rFonts w:ascii="Century Gothic" w:hAnsi="Century Gothic"/>
              </w:rPr>
              <w:t xml:space="preserve">wealth of data and information to support SEND pupils from therapists, Educational Psychology and </w:t>
            </w:r>
            <w:r w:rsidR="00860C7F" w:rsidRPr="005C72FE">
              <w:rPr>
                <w:rFonts w:ascii="Century Gothic" w:hAnsi="Century Gothic"/>
              </w:rPr>
              <w:t>Occupational</w:t>
            </w:r>
            <w:r w:rsidRPr="005C72FE">
              <w:rPr>
                <w:rFonts w:ascii="Century Gothic" w:hAnsi="Century Gothic"/>
              </w:rPr>
              <w:t xml:space="preserve"> therapy and </w:t>
            </w:r>
            <w:r w:rsidR="00860C7F" w:rsidRPr="005C72FE">
              <w:rPr>
                <w:rFonts w:ascii="Century Gothic" w:hAnsi="Century Gothic"/>
              </w:rPr>
              <w:t>speech</w:t>
            </w:r>
            <w:r w:rsidRPr="005C72FE">
              <w:rPr>
                <w:rFonts w:ascii="Century Gothic" w:hAnsi="Century Gothic"/>
              </w:rPr>
              <w:t xml:space="preserve"> and language. This should b</w:t>
            </w:r>
            <w:r w:rsidR="006741D4" w:rsidRPr="005C72FE">
              <w:rPr>
                <w:rFonts w:ascii="Century Gothic" w:hAnsi="Century Gothic"/>
              </w:rPr>
              <w:t>e shared via pupil p</w:t>
            </w:r>
            <w:r w:rsidR="00DC1E41">
              <w:rPr>
                <w:rFonts w:ascii="Century Gothic" w:hAnsi="Century Gothic"/>
              </w:rPr>
              <w:t>rofiles</w:t>
            </w:r>
            <w:r w:rsidR="006741D4" w:rsidRPr="005C72FE">
              <w:rPr>
                <w:rFonts w:ascii="Century Gothic" w:hAnsi="Century Gothic"/>
              </w:rPr>
              <w:t>.</w:t>
            </w:r>
            <w:r w:rsidR="006741D4" w:rsidRPr="005C72FE">
              <w:rPr>
                <w:rFonts w:ascii="Century Gothic" w:hAnsi="Century Gothic"/>
                <w:sz w:val="22"/>
                <w:szCs w:val="22"/>
              </w:rPr>
              <w:t xml:space="preserve"> </w:t>
            </w:r>
          </w:p>
          <w:p w:rsidR="005D745B" w:rsidRPr="00A3668C" w:rsidRDefault="0048429B" w:rsidP="005D745B">
            <w:pPr>
              <w:pStyle w:val="ListParagraph"/>
              <w:numPr>
                <w:ilvl w:val="0"/>
                <w:numId w:val="1"/>
              </w:numPr>
              <w:spacing w:before="60" w:after="60"/>
              <w:ind w:right="57"/>
              <w:rPr>
                <w:rFonts w:ascii="Century Gothic" w:hAnsi="Century Gothic"/>
                <w:color w:val="0D0D0D" w:themeColor="text1" w:themeTint="F2"/>
              </w:rPr>
            </w:pPr>
            <w:r>
              <w:rPr>
                <w:rFonts w:ascii="Century Gothic" w:eastAsia="Arial Unicode MS" w:hAnsi="Century Gothic"/>
                <w:bdr w:val="nil"/>
                <w:lang w:val="en-US"/>
              </w:rPr>
              <w:t>Rather than having lots of communications for staff the SENDCO could distribute</w:t>
            </w:r>
            <w:r w:rsidR="005D745B" w:rsidRPr="005D745B">
              <w:rPr>
                <w:rFonts w:ascii="Century Gothic" w:eastAsia="Arial Unicode MS" w:hAnsi="Century Gothic"/>
                <w:bdr w:val="nil"/>
                <w:lang w:val="en-US"/>
              </w:rPr>
              <w:t xml:space="preserve"> strategies and information from professionals via a weekly n</w:t>
            </w:r>
            <w:r w:rsidR="00D5308E">
              <w:rPr>
                <w:rFonts w:ascii="Century Gothic" w:eastAsia="Arial Unicode MS" w:hAnsi="Century Gothic"/>
                <w:bdr w:val="nil"/>
                <w:lang w:val="en-US"/>
              </w:rPr>
              <w:t>ewsletter. Strategy of the week</w:t>
            </w:r>
            <w:r w:rsidR="005D745B" w:rsidRPr="006F3533">
              <w:rPr>
                <w:rFonts w:ascii="Century Gothic" w:eastAsia="Arial Unicode MS" w:hAnsi="Century Gothic"/>
                <w:bdr w:val="nil"/>
                <w:lang w:val="en-US"/>
              </w:rPr>
              <w:t xml:space="preserve"> </w:t>
            </w:r>
            <w:r>
              <w:rPr>
                <w:rFonts w:ascii="Century Gothic" w:eastAsia="Arial Unicode MS" w:hAnsi="Century Gothic"/>
                <w:bdr w:val="nil"/>
                <w:lang w:val="en-US"/>
              </w:rPr>
              <w:t>could be shared via email.</w:t>
            </w:r>
          </w:p>
          <w:p w:rsidR="007C71AC" w:rsidRPr="00194687" w:rsidRDefault="007C71AC" w:rsidP="007C71AC">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Introduce a teacher/TA log/progress record to focus on specific targets for each learner relevant to their progress (this could be part of a learners work/books).</w:t>
            </w:r>
          </w:p>
          <w:p w:rsidR="005D745B" w:rsidRPr="003D142A" w:rsidRDefault="007C71AC" w:rsidP="003D142A">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Review Reading and spelling tests to ensure that they are fit for purpose to allow teachers to know where SEND learners are.</w:t>
            </w:r>
          </w:p>
        </w:tc>
      </w:tr>
      <w:tr w:rsidR="001836E7">
        <w:trPr>
          <w:trHeight w:val="1162"/>
        </w:trPr>
        <w:tc>
          <w:tcPr>
            <w:tcW w:w="3726" w:type="dxa"/>
          </w:tcPr>
          <w:p w:rsidR="001836E7" w:rsidRDefault="001836E7">
            <w:pPr>
              <w:widowControl w:val="0"/>
              <w:ind w:left="102" w:right="206"/>
              <w:rPr>
                <w:rFonts w:ascii="Century Gothic" w:hAnsi="Century Gothic"/>
                <w:b/>
                <w:spacing w:val="-1"/>
                <w:lang w:val="en-US"/>
              </w:rPr>
            </w:pPr>
            <w:r>
              <w:rPr>
                <w:rFonts w:ascii="Century Gothic" w:hAnsi="Century Gothic"/>
                <w:b/>
                <w:spacing w:val="-1"/>
                <w:lang w:val="en-US"/>
              </w:rPr>
              <w:lastRenderedPageBreak/>
              <w:t>Effectiveness of Leadership</w:t>
            </w:r>
            <w:r>
              <w:rPr>
                <w:rFonts w:ascii="Century Gothic" w:hAnsi="Century Gothic"/>
                <w:b/>
                <w:spacing w:val="-3"/>
                <w:lang w:val="en-US"/>
              </w:rPr>
              <w:t xml:space="preserve"> </w:t>
            </w:r>
            <w:r>
              <w:rPr>
                <w:rFonts w:ascii="Century Gothic" w:hAnsi="Century Gothic"/>
                <w:b/>
                <w:lang w:val="en-US"/>
              </w:rPr>
              <w:t>&amp;</w:t>
            </w:r>
            <w:r>
              <w:rPr>
                <w:rFonts w:ascii="Century Gothic" w:hAnsi="Century Gothic"/>
                <w:b/>
                <w:spacing w:val="28"/>
                <w:lang w:val="en-US"/>
              </w:rPr>
              <w:t xml:space="preserve"> </w:t>
            </w:r>
            <w:r>
              <w:rPr>
                <w:rFonts w:ascii="Century Gothic" w:hAnsi="Century Gothic"/>
                <w:b/>
                <w:spacing w:val="-1"/>
                <w:lang w:val="en-US"/>
              </w:rPr>
              <w:t>Management</w:t>
            </w:r>
          </w:p>
          <w:p w:rsidR="001836E7" w:rsidRDefault="001836E7">
            <w:pPr>
              <w:widowControl w:val="0"/>
              <w:ind w:left="102" w:right="206"/>
              <w:rPr>
                <w:rFonts w:ascii="Century Gothic" w:hAnsi="Century Gothic"/>
                <w:spacing w:val="-1"/>
                <w:lang w:val="en-US"/>
              </w:rPr>
            </w:pPr>
          </w:p>
          <w:p w:rsidR="001836E7" w:rsidRDefault="001836E7" w:rsidP="009A6955">
            <w:pPr>
              <w:spacing w:after="240" w:line="288" w:lineRule="auto"/>
              <w:ind w:left="317" w:hanging="360"/>
              <w:contextualSpacing/>
              <w:rPr>
                <w:rFonts w:ascii="Century Gothic" w:hAnsi="Century Gothic"/>
                <w:color w:val="0D0D0D" w:themeColor="text1" w:themeTint="F2"/>
              </w:rPr>
            </w:pPr>
          </w:p>
        </w:tc>
        <w:tc>
          <w:tcPr>
            <w:tcW w:w="2937" w:type="dxa"/>
          </w:tcPr>
          <w:p w:rsidR="001836E7" w:rsidRDefault="001836E7">
            <w:pPr>
              <w:spacing w:after="240" w:line="288" w:lineRule="auto"/>
              <w:rPr>
                <w:rFonts w:ascii="Century Gothic" w:eastAsia="Calibri" w:hAnsi="Century Gothic"/>
                <w:color w:val="0D0D0D" w:themeColor="text1" w:themeTint="F2"/>
                <w:spacing w:val="-2"/>
              </w:rPr>
            </w:pPr>
            <w:r>
              <w:rPr>
                <w:rFonts w:ascii="Century Gothic" w:eastAsia="Calibri" w:hAnsi="Century Gothic"/>
                <w:color w:val="0D0D0D" w:themeColor="text1" w:themeTint="F2"/>
              </w:rPr>
              <w:t>How well does the school utilise CPD opportunities?</w:t>
            </w:r>
            <w:r>
              <w:rPr>
                <w:rFonts w:ascii="Century Gothic" w:eastAsia="Calibri" w:hAnsi="Century Gothic"/>
                <w:color w:val="0D0D0D" w:themeColor="text1" w:themeTint="F2"/>
              </w:rPr>
              <w:br/>
            </w:r>
            <w:r>
              <w:rPr>
                <w:rFonts w:ascii="Century Gothic" w:eastAsia="Calibri" w:hAnsi="Century Gothic"/>
                <w:color w:val="0D0D0D" w:themeColor="text1" w:themeTint="F2"/>
              </w:rPr>
              <w:br/>
              <w:t>Do evidence-based systems for evaluation of impact exist?</w:t>
            </w:r>
            <w:r>
              <w:rPr>
                <w:rFonts w:ascii="Century Gothic" w:eastAsia="Calibri" w:hAnsi="Century Gothic"/>
                <w:color w:val="0D0D0D" w:themeColor="text1" w:themeTint="F2"/>
                <w:spacing w:val="-2"/>
              </w:rPr>
              <w:t xml:space="preserve"> </w:t>
            </w:r>
          </w:p>
          <w:p w:rsidR="001836E7" w:rsidRDefault="001836E7">
            <w:pPr>
              <w:spacing w:after="240" w:line="288" w:lineRule="auto"/>
              <w:rPr>
                <w:rFonts w:ascii="Century Gothic" w:eastAsia="Calibri" w:hAnsi="Century Gothic"/>
                <w:color w:val="0D0D0D" w:themeColor="text1" w:themeTint="F2"/>
              </w:rPr>
            </w:pPr>
            <w:r>
              <w:rPr>
                <w:rFonts w:ascii="Century Gothic" w:eastAsia="Calibri" w:hAnsi="Century Gothic"/>
                <w:color w:val="0D0D0D" w:themeColor="text1" w:themeTint="F2"/>
              </w:rPr>
              <w:t>How</w:t>
            </w:r>
            <w:r>
              <w:rPr>
                <w:rFonts w:ascii="Century Gothic" w:eastAsia="Calibri" w:hAnsi="Century Gothic"/>
                <w:color w:val="0D0D0D" w:themeColor="text1" w:themeTint="F2"/>
                <w:spacing w:val="1"/>
              </w:rPr>
              <w:t xml:space="preserve"> effectively </w:t>
            </w:r>
            <w:r>
              <w:rPr>
                <w:rFonts w:ascii="Century Gothic" w:eastAsia="Calibri" w:hAnsi="Century Gothic"/>
                <w:color w:val="0D0D0D" w:themeColor="text1" w:themeTint="F2"/>
                <w:spacing w:val="-2"/>
              </w:rPr>
              <w:t>does</w:t>
            </w:r>
            <w:r>
              <w:rPr>
                <w:rFonts w:ascii="Century Gothic" w:eastAsia="Calibri" w:hAnsi="Century Gothic"/>
                <w:color w:val="0D0D0D" w:themeColor="text1" w:themeTint="F2"/>
              </w:rPr>
              <w:t xml:space="preserve"> the</w:t>
            </w:r>
            <w:r>
              <w:rPr>
                <w:rFonts w:ascii="Century Gothic" w:eastAsia="Calibri" w:hAnsi="Century Gothic"/>
                <w:color w:val="0D0D0D" w:themeColor="text1" w:themeTint="F2"/>
                <w:spacing w:val="-2"/>
              </w:rPr>
              <w:t xml:space="preserve"> </w:t>
            </w:r>
            <w:r>
              <w:rPr>
                <w:rFonts w:ascii="Century Gothic" w:eastAsia="Calibri" w:hAnsi="Century Gothic"/>
                <w:color w:val="0D0D0D" w:themeColor="text1" w:themeTint="F2"/>
              </w:rPr>
              <w:t>school identify priorities for SEN</w:t>
            </w:r>
            <w:r w:rsidR="00664A25">
              <w:rPr>
                <w:rFonts w:ascii="Century Gothic" w:eastAsia="Calibri" w:hAnsi="Century Gothic"/>
                <w:color w:val="0D0D0D" w:themeColor="text1" w:themeTint="F2"/>
              </w:rPr>
              <w:t>D</w:t>
            </w:r>
            <w:r>
              <w:rPr>
                <w:rFonts w:ascii="Century Gothic" w:eastAsia="Calibri" w:hAnsi="Century Gothic"/>
                <w:color w:val="0D0D0D" w:themeColor="text1" w:themeTint="F2"/>
                <w:spacing w:val="23"/>
              </w:rPr>
              <w:t xml:space="preserve"> </w:t>
            </w:r>
            <w:r>
              <w:rPr>
                <w:rFonts w:ascii="Century Gothic" w:eastAsia="Calibri" w:hAnsi="Century Gothic"/>
                <w:color w:val="0D0D0D" w:themeColor="text1" w:themeTint="F2"/>
              </w:rPr>
              <w:t>funding?</w:t>
            </w:r>
          </w:p>
          <w:p w:rsidR="001836E7" w:rsidRDefault="001836E7">
            <w:pPr>
              <w:spacing w:after="240" w:line="288" w:lineRule="auto"/>
              <w:rPr>
                <w:rFonts w:ascii="Century Gothic" w:eastAsia="Calibri" w:hAnsi="Century Gothic"/>
                <w:color w:val="0D0D0D" w:themeColor="text1" w:themeTint="F2"/>
              </w:rPr>
            </w:pPr>
            <w:r>
              <w:rPr>
                <w:rFonts w:ascii="Century Gothic" w:eastAsia="Calibri" w:hAnsi="Century Gothic"/>
                <w:color w:val="0D0D0D" w:themeColor="text1" w:themeTint="F2"/>
              </w:rPr>
              <w:t>How well matched are the school’s strategies with the perceived barriers to learning for SEN</w:t>
            </w:r>
            <w:r w:rsidR="00664A25">
              <w:rPr>
                <w:rFonts w:ascii="Century Gothic" w:eastAsia="Calibri" w:hAnsi="Century Gothic"/>
                <w:color w:val="0D0D0D" w:themeColor="text1" w:themeTint="F2"/>
              </w:rPr>
              <w:t>D</w:t>
            </w:r>
            <w:r>
              <w:rPr>
                <w:rFonts w:ascii="Century Gothic" w:eastAsia="Calibri" w:hAnsi="Century Gothic"/>
                <w:color w:val="0D0D0D" w:themeColor="text1" w:themeTint="F2"/>
              </w:rPr>
              <w:t xml:space="preserve"> pupils?</w:t>
            </w:r>
          </w:p>
          <w:p w:rsidR="001836E7" w:rsidRDefault="001836E7">
            <w:pPr>
              <w:spacing w:after="240" w:line="288" w:lineRule="auto"/>
              <w:rPr>
                <w:rFonts w:ascii="Century Gothic" w:eastAsia="Calibri" w:hAnsi="Century Gothic"/>
                <w:color w:val="0D0D0D" w:themeColor="text1" w:themeTint="F2"/>
              </w:rPr>
            </w:pPr>
            <w:r>
              <w:rPr>
                <w:rFonts w:ascii="Century Gothic" w:eastAsia="Calibri" w:hAnsi="Century Gothic"/>
                <w:color w:val="0D0D0D" w:themeColor="text1" w:themeTint="F2"/>
              </w:rPr>
              <w:t>How ambitio</w:t>
            </w:r>
            <w:r w:rsidR="00664A25">
              <w:rPr>
                <w:rFonts w:ascii="Century Gothic" w:eastAsia="Calibri" w:hAnsi="Century Gothic"/>
                <w:color w:val="0D0D0D" w:themeColor="text1" w:themeTint="F2"/>
              </w:rPr>
              <w:t xml:space="preserve">us are the targets for SEND </w:t>
            </w:r>
            <w:r>
              <w:rPr>
                <w:rFonts w:ascii="Century Gothic" w:eastAsia="Calibri" w:hAnsi="Century Gothic"/>
                <w:color w:val="0D0D0D" w:themeColor="text1" w:themeTint="F2"/>
              </w:rPr>
              <w:t>pupils?</w:t>
            </w:r>
          </w:p>
          <w:p w:rsidR="001836E7" w:rsidRDefault="001836E7">
            <w:pPr>
              <w:spacing w:after="240" w:line="288" w:lineRule="auto"/>
              <w:rPr>
                <w:rFonts w:ascii="Century Gothic" w:eastAsia="Calibri" w:hAnsi="Century Gothic"/>
                <w:color w:val="0D0D0D" w:themeColor="text1" w:themeTint="F2"/>
              </w:rPr>
            </w:pPr>
            <w:r>
              <w:rPr>
                <w:rFonts w:ascii="Century Gothic" w:eastAsia="Calibri" w:hAnsi="Century Gothic"/>
                <w:color w:val="0D0D0D" w:themeColor="text1" w:themeTint="F2"/>
              </w:rPr>
              <w:t>What does the school provide that has a clear and direct impact on pupil progress?</w:t>
            </w:r>
          </w:p>
          <w:p w:rsidR="001836E7" w:rsidRPr="00B60E9B" w:rsidRDefault="001836E7">
            <w:pPr>
              <w:spacing w:after="240" w:line="288" w:lineRule="auto"/>
              <w:rPr>
                <w:rFonts w:ascii="Century Gothic" w:eastAsia="Calibri" w:hAnsi="Century Gothic"/>
                <w:color w:val="0D0D0D" w:themeColor="text1" w:themeTint="F2"/>
              </w:rPr>
            </w:pPr>
          </w:p>
        </w:tc>
        <w:tc>
          <w:tcPr>
            <w:tcW w:w="4252" w:type="dxa"/>
          </w:tcPr>
          <w:p w:rsidR="001A3EC4" w:rsidRDefault="001A3EC4"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Leadership have an inclusive ethos </w:t>
            </w:r>
            <w:r w:rsidR="003E6478">
              <w:rPr>
                <w:rFonts w:ascii="Century Gothic" w:hAnsi="Century Gothic"/>
                <w:color w:val="0D0D0D" w:themeColor="text1" w:themeTint="F2"/>
              </w:rPr>
              <w:t>and are c</w:t>
            </w:r>
            <w:r w:rsidR="009D4DA8">
              <w:rPr>
                <w:rFonts w:ascii="Century Gothic" w:hAnsi="Century Gothic"/>
                <w:color w:val="0D0D0D" w:themeColor="text1" w:themeTint="F2"/>
              </w:rPr>
              <w:t>ommitted to supporting learner’s</w:t>
            </w:r>
            <w:r w:rsidR="003E6478">
              <w:rPr>
                <w:rFonts w:ascii="Century Gothic" w:hAnsi="Century Gothic"/>
                <w:color w:val="0D0D0D" w:themeColor="text1" w:themeTint="F2"/>
              </w:rPr>
              <w:t xml:space="preserve"> </w:t>
            </w:r>
            <w:r w:rsidR="00326EF1">
              <w:rPr>
                <w:rFonts w:ascii="Century Gothic" w:hAnsi="Century Gothic"/>
                <w:color w:val="0D0D0D" w:themeColor="text1" w:themeTint="F2"/>
              </w:rPr>
              <w:t>social</w:t>
            </w:r>
            <w:r w:rsidR="003E6478">
              <w:rPr>
                <w:rFonts w:ascii="Century Gothic" w:hAnsi="Century Gothic"/>
                <w:color w:val="0D0D0D" w:themeColor="text1" w:themeTint="F2"/>
              </w:rPr>
              <w:t xml:space="preserve"> and emotional wellbeing.</w:t>
            </w:r>
          </w:p>
          <w:p w:rsidR="00461DB4" w:rsidRPr="00461DB4" w:rsidRDefault="00461DB4"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Leadership </w:t>
            </w:r>
            <w:r w:rsidR="000F02D9">
              <w:rPr>
                <w:rFonts w:ascii="Century Gothic" w:hAnsi="Century Gothic"/>
                <w:color w:val="0D0D0D" w:themeColor="text1" w:themeTint="F2"/>
              </w:rPr>
              <w:t xml:space="preserve">is </w:t>
            </w:r>
            <w:r>
              <w:rPr>
                <w:rFonts w:ascii="Century Gothic" w:hAnsi="Century Gothic"/>
                <w:color w:val="0D0D0D" w:themeColor="text1" w:themeTint="F2"/>
              </w:rPr>
              <w:t>committed</w:t>
            </w:r>
            <w:r w:rsidR="000F02D9">
              <w:rPr>
                <w:rFonts w:ascii="Century Gothic" w:hAnsi="Century Gothic"/>
                <w:color w:val="0D0D0D" w:themeColor="text1" w:themeTint="F2"/>
              </w:rPr>
              <w:t xml:space="preserve"> to its core values </w:t>
            </w:r>
            <w:r w:rsidR="00411441">
              <w:rPr>
                <w:rFonts w:ascii="Century Gothic" w:hAnsi="Century Gothic"/>
                <w:color w:val="0D0D0D" w:themeColor="text1" w:themeTint="F2"/>
              </w:rPr>
              <w:t xml:space="preserve">of a </w:t>
            </w:r>
            <w:r w:rsidR="000F02D9">
              <w:rPr>
                <w:rFonts w:ascii="Century Gothic" w:hAnsi="Century Gothic"/>
                <w:color w:val="0D0D0D" w:themeColor="text1" w:themeTint="F2"/>
              </w:rPr>
              <w:t>culture of support for SEND pupils.</w:t>
            </w:r>
          </w:p>
          <w:p w:rsidR="001A3EC4" w:rsidRPr="00A3668C" w:rsidRDefault="00326EF1"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Staff are </w:t>
            </w:r>
            <w:r w:rsidR="00461DB4">
              <w:rPr>
                <w:rFonts w:ascii="Century Gothic" w:hAnsi="Century Gothic"/>
                <w:color w:val="0D0D0D" w:themeColor="text1" w:themeTint="F2"/>
              </w:rPr>
              <w:t xml:space="preserve">actively </w:t>
            </w:r>
            <w:r>
              <w:rPr>
                <w:rFonts w:ascii="Century Gothic" w:hAnsi="Century Gothic"/>
                <w:color w:val="0D0D0D" w:themeColor="text1" w:themeTint="F2"/>
              </w:rPr>
              <w:t>encouraged to participate in contributing to conversations about strategies that work.</w:t>
            </w:r>
          </w:p>
          <w:p w:rsidR="00EE0025" w:rsidRDefault="00EE0025"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SEN</w:t>
            </w:r>
            <w:r w:rsidR="00A47311">
              <w:rPr>
                <w:rFonts w:ascii="Century Gothic" w:hAnsi="Century Gothic"/>
                <w:color w:val="0D0D0D" w:themeColor="text1" w:themeTint="F2"/>
              </w:rPr>
              <w:t>D</w:t>
            </w:r>
            <w:r>
              <w:rPr>
                <w:rFonts w:ascii="Century Gothic" w:hAnsi="Century Gothic"/>
                <w:color w:val="0D0D0D" w:themeColor="text1" w:themeTint="F2"/>
              </w:rPr>
              <w:t xml:space="preserve">CO is aware of the numbers of SEND </w:t>
            </w:r>
            <w:r w:rsidR="00B12A64">
              <w:rPr>
                <w:rFonts w:ascii="Century Gothic" w:hAnsi="Century Gothic"/>
                <w:color w:val="0D0D0D" w:themeColor="text1" w:themeTint="F2"/>
              </w:rPr>
              <w:t>pupil</w:t>
            </w:r>
            <w:r>
              <w:rPr>
                <w:rFonts w:ascii="Century Gothic" w:hAnsi="Century Gothic"/>
                <w:color w:val="0D0D0D" w:themeColor="text1" w:themeTint="F2"/>
              </w:rPr>
              <w:t>s in the school.</w:t>
            </w:r>
          </w:p>
          <w:p w:rsidR="001836E7" w:rsidRDefault="00A3668C"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S</w:t>
            </w:r>
            <w:r w:rsidR="001836E7">
              <w:rPr>
                <w:rFonts w:ascii="Century Gothic" w:hAnsi="Century Gothic"/>
                <w:color w:val="0D0D0D" w:themeColor="text1" w:themeTint="F2"/>
              </w:rPr>
              <w:t xml:space="preserve">taff are aware of SEND </w:t>
            </w:r>
            <w:r w:rsidR="00B12A64">
              <w:rPr>
                <w:rFonts w:ascii="Century Gothic" w:hAnsi="Century Gothic"/>
                <w:color w:val="0D0D0D" w:themeColor="text1" w:themeTint="F2"/>
              </w:rPr>
              <w:t>pupil</w:t>
            </w:r>
            <w:r w:rsidR="001836E7">
              <w:rPr>
                <w:rFonts w:ascii="Century Gothic" w:hAnsi="Century Gothic"/>
                <w:color w:val="0D0D0D" w:themeColor="text1" w:themeTint="F2"/>
              </w:rPr>
              <w:t xml:space="preserve">s and </w:t>
            </w:r>
            <w:r>
              <w:rPr>
                <w:rFonts w:ascii="Century Gothic" w:hAnsi="Century Gothic"/>
                <w:color w:val="0D0D0D" w:themeColor="text1" w:themeTint="F2"/>
              </w:rPr>
              <w:t xml:space="preserve">will </w:t>
            </w:r>
            <w:r w:rsidR="001836E7">
              <w:rPr>
                <w:rFonts w:ascii="Century Gothic" w:hAnsi="Century Gothic"/>
                <w:color w:val="0D0D0D" w:themeColor="text1" w:themeTint="F2"/>
              </w:rPr>
              <w:t xml:space="preserve">have access to pupil </w:t>
            </w:r>
            <w:r>
              <w:rPr>
                <w:rFonts w:ascii="Century Gothic" w:hAnsi="Century Gothic"/>
                <w:color w:val="0D0D0D" w:themeColor="text1" w:themeTint="F2"/>
              </w:rPr>
              <w:t>profiles</w:t>
            </w:r>
            <w:r w:rsidR="003B3977">
              <w:rPr>
                <w:rFonts w:ascii="Century Gothic" w:hAnsi="Century Gothic"/>
                <w:color w:val="0D0D0D" w:themeColor="text1" w:themeTint="F2"/>
              </w:rPr>
              <w:t>.</w:t>
            </w:r>
          </w:p>
          <w:p w:rsidR="00162D51" w:rsidRDefault="00B47567"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Provision maps are completed and</w:t>
            </w:r>
            <w:r w:rsidR="001A3EC4">
              <w:rPr>
                <w:rFonts w:ascii="Century Gothic" w:hAnsi="Century Gothic"/>
                <w:color w:val="0D0D0D" w:themeColor="text1" w:themeTint="F2"/>
              </w:rPr>
              <w:t xml:space="preserve"> </w:t>
            </w:r>
            <w:r w:rsidR="00411441">
              <w:rPr>
                <w:rFonts w:ascii="Century Gothic" w:hAnsi="Century Gothic"/>
                <w:color w:val="0D0D0D" w:themeColor="text1" w:themeTint="F2"/>
              </w:rPr>
              <w:t xml:space="preserve">have been </w:t>
            </w:r>
            <w:r w:rsidR="001A3EC4">
              <w:rPr>
                <w:rFonts w:ascii="Century Gothic" w:hAnsi="Century Gothic"/>
                <w:color w:val="0D0D0D" w:themeColor="text1" w:themeTint="F2"/>
              </w:rPr>
              <w:t>reviewed by the SENDCO</w:t>
            </w:r>
            <w:r>
              <w:rPr>
                <w:rFonts w:ascii="Century Gothic" w:hAnsi="Century Gothic"/>
                <w:color w:val="0D0D0D" w:themeColor="text1" w:themeTint="F2"/>
              </w:rPr>
              <w:t>.</w:t>
            </w:r>
          </w:p>
          <w:p w:rsidR="00B47567" w:rsidRDefault="00A47311" w:rsidP="00411441">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T</w:t>
            </w:r>
            <w:r w:rsidR="00F106F7">
              <w:rPr>
                <w:rFonts w:ascii="Century Gothic" w:hAnsi="Century Gothic"/>
                <w:color w:val="0D0D0D" w:themeColor="text1" w:themeTint="F2"/>
              </w:rPr>
              <w:t xml:space="preserve">eaching staff contribute to </w:t>
            </w:r>
            <w:r w:rsidR="00B12A64">
              <w:rPr>
                <w:rFonts w:ascii="Century Gothic" w:hAnsi="Century Gothic"/>
                <w:color w:val="0D0D0D" w:themeColor="text1" w:themeTint="F2"/>
              </w:rPr>
              <w:t>pupil</w:t>
            </w:r>
            <w:r>
              <w:rPr>
                <w:rFonts w:ascii="Century Gothic" w:hAnsi="Century Gothic"/>
                <w:color w:val="0D0D0D" w:themeColor="text1" w:themeTint="F2"/>
              </w:rPr>
              <w:t>s with</w:t>
            </w:r>
            <w:r w:rsidR="00F106F7">
              <w:rPr>
                <w:rFonts w:ascii="Century Gothic" w:hAnsi="Century Gothic"/>
                <w:color w:val="0D0D0D" w:themeColor="text1" w:themeTint="F2"/>
              </w:rPr>
              <w:t xml:space="preserve"> EHCP</w:t>
            </w:r>
            <w:r>
              <w:rPr>
                <w:rFonts w:ascii="Century Gothic" w:hAnsi="Century Gothic"/>
                <w:color w:val="0D0D0D" w:themeColor="text1" w:themeTint="F2"/>
              </w:rPr>
              <w:t xml:space="preserve"> annual reviews</w:t>
            </w:r>
            <w:r w:rsidR="00A3668C">
              <w:rPr>
                <w:rFonts w:ascii="Century Gothic" w:hAnsi="Century Gothic"/>
                <w:color w:val="0D0D0D" w:themeColor="text1" w:themeTint="F2"/>
              </w:rPr>
              <w:t xml:space="preserve"> via a round robin sent out to them from the SENDCO</w:t>
            </w:r>
            <w:r w:rsidR="00F106F7">
              <w:rPr>
                <w:rFonts w:ascii="Century Gothic" w:hAnsi="Century Gothic"/>
                <w:color w:val="0D0D0D" w:themeColor="text1" w:themeTint="F2"/>
              </w:rPr>
              <w:t>.</w:t>
            </w:r>
          </w:p>
          <w:p w:rsidR="00F106F7" w:rsidRPr="0048429B" w:rsidRDefault="00EB7973" w:rsidP="0048429B">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The SENDCO has reviewed provision maps and</w:t>
            </w:r>
            <w:r w:rsidR="001A3EC4">
              <w:rPr>
                <w:rFonts w:ascii="Century Gothic" w:hAnsi="Century Gothic"/>
                <w:color w:val="0D0D0D" w:themeColor="text1" w:themeTint="F2"/>
              </w:rPr>
              <w:t xml:space="preserve"> the Deputy Headteacher</w:t>
            </w:r>
            <w:r>
              <w:rPr>
                <w:rFonts w:ascii="Century Gothic" w:hAnsi="Century Gothic"/>
                <w:color w:val="0D0D0D" w:themeColor="text1" w:themeTint="F2"/>
              </w:rPr>
              <w:t xml:space="preserve"> is evaluating the work of the </w:t>
            </w:r>
            <w:r w:rsidR="001A3EC4">
              <w:rPr>
                <w:rFonts w:ascii="Century Gothic" w:hAnsi="Century Gothic"/>
                <w:color w:val="0D0D0D" w:themeColor="text1" w:themeTint="F2"/>
              </w:rPr>
              <w:t xml:space="preserve">SEND </w:t>
            </w:r>
            <w:r>
              <w:rPr>
                <w:rFonts w:ascii="Century Gothic" w:hAnsi="Century Gothic"/>
                <w:color w:val="0D0D0D" w:themeColor="text1" w:themeTint="F2"/>
              </w:rPr>
              <w:t>team to plan for future developments.</w:t>
            </w:r>
          </w:p>
          <w:p w:rsidR="00411441" w:rsidRPr="00411441" w:rsidRDefault="005D745B" w:rsidP="00411441">
            <w:pPr>
              <w:pStyle w:val="ListParagraph"/>
              <w:numPr>
                <w:ilvl w:val="0"/>
                <w:numId w:val="4"/>
              </w:numPr>
              <w:pBdr>
                <w:top w:val="nil"/>
                <w:left w:val="nil"/>
                <w:bottom w:val="nil"/>
                <w:right w:val="nil"/>
                <w:between w:val="nil"/>
                <w:bar w:val="nil"/>
              </w:pBdr>
              <w:spacing w:before="60" w:after="60"/>
              <w:ind w:right="57"/>
              <w:jc w:val="both"/>
              <w:rPr>
                <w:rFonts w:ascii="Century Gothic" w:eastAsia="Arial Unicode MS" w:hAnsi="Century Gothic"/>
                <w:sz w:val="22"/>
                <w:szCs w:val="22"/>
                <w:bdr w:val="nil"/>
                <w:lang w:val="en-US" w:eastAsia="en-US"/>
              </w:rPr>
            </w:pPr>
            <w:r w:rsidRPr="00411441">
              <w:rPr>
                <w:rFonts w:ascii="Century Gothic" w:eastAsia="Arial Unicode MS" w:hAnsi="Century Gothic"/>
                <w:bdr w:val="nil"/>
                <w:lang w:val="en-US"/>
              </w:rPr>
              <w:t xml:space="preserve">The school provides a range of CPD opportunities for staff </w:t>
            </w:r>
            <w:r w:rsidR="00411441">
              <w:rPr>
                <w:rFonts w:ascii="Century Gothic" w:eastAsia="Arial Unicode MS" w:hAnsi="Century Gothic"/>
                <w:bdr w:val="nil"/>
                <w:lang w:val="en-US"/>
              </w:rPr>
              <w:t>and this is valued by leadership and staff.</w:t>
            </w:r>
          </w:p>
          <w:p w:rsidR="00411441" w:rsidRPr="00411441" w:rsidRDefault="00411441" w:rsidP="00411441">
            <w:pPr>
              <w:pStyle w:val="ListParagraph"/>
              <w:numPr>
                <w:ilvl w:val="0"/>
                <w:numId w:val="4"/>
              </w:numPr>
              <w:pBdr>
                <w:top w:val="nil"/>
                <w:left w:val="nil"/>
                <w:bottom w:val="nil"/>
                <w:right w:val="nil"/>
                <w:between w:val="nil"/>
                <w:bar w:val="nil"/>
              </w:pBdr>
              <w:spacing w:before="60" w:after="60"/>
              <w:ind w:right="57"/>
              <w:jc w:val="both"/>
              <w:rPr>
                <w:rFonts w:ascii="Century Gothic" w:eastAsia="Arial Unicode MS" w:hAnsi="Century Gothic"/>
                <w:sz w:val="22"/>
                <w:szCs w:val="22"/>
                <w:bdr w:val="nil"/>
                <w:lang w:val="en-US" w:eastAsia="en-US"/>
              </w:rPr>
            </w:pPr>
            <w:r w:rsidRPr="00411441">
              <w:rPr>
                <w:rFonts w:ascii="Century Gothic" w:eastAsia="Arial Unicode MS" w:hAnsi="Century Gothic"/>
                <w:bdr w:val="nil"/>
                <w:lang w:val="en-US"/>
              </w:rPr>
              <w:t xml:space="preserve">There are also opportunities for staff to share practical strategies and pedagogy to support SEND pupils in briefings.  </w:t>
            </w:r>
          </w:p>
          <w:p w:rsidR="00411441" w:rsidRDefault="007C71AC" w:rsidP="00411441">
            <w:pPr>
              <w:pStyle w:val="ListParagraph"/>
              <w:numPr>
                <w:ilvl w:val="0"/>
                <w:numId w:val="4"/>
              </w:numPr>
              <w:spacing w:before="60" w:after="60" w:line="276" w:lineRule="auto"/>
              <w:ind w:right="57"/>
              <w:rPr>
                <w:rFonts w:ascii="Century Gothic" w:hAnsi="Century Gothic"/>
                <w:color w:val="0D0D0D" w:themeColor="text1" w:themeTint="F2"/>
              </w:rPr>
            </w:pPr>
            <w:r>
              <w:rPr>
                <w:rFonts w:ascii="Century Gothic" w:hAnsi="Century Gothic"/>
                <w:color w:val="0D0D0D" w:themeColor="text1" w:themeTint="F2"/>
              </w:rPr>
              <w:t>Transition is carefully planned for SEND pupils to ensure a smooth transition to high school and beyond to post 16 colleges.</w:t>
            </w:r>
          </w:p>
          <w:p w:rsidR="007C71AC" w:rsidRPr="00BE13B8" w:rsidRDefault="00411441" w:rsidP="00D5308E">
            <w:pPr>
              <w:pStyle w:val="ListParagraph"/>
              <w:numPr>
                <w:ilvl w:val="0"/>
                <w:numId w:val="4"/>
              </w:numPr>
              <w:spacing w:before="60" w:after="60"/>
              <w:ind w:right="57"/>
              <w:rPr>
                <w:rFonts w:ascii="Century Gothic" w:hAnsi="Century Gothic"/>
              </w:rPr>
            </w:pPr>
            <w:r>
              <w:rPr>
                <w:rFonts w:ascii="Century Gothic" w:hAnsi="Century Gothic"/>
              </w:rPr>
              <w:t xml:space="preserve">SENDCO and Deputy Headteacher monitor the teaching assistants </w:t>
            </w:r>
            <w:r w:rsidRPr="00D5308E">
              <w:rPr>
                <w:rFonts w:ascii="Century Gothic" w:hAnsi="Century Gothic"/>
              </w:rPr>
              <w:t xml:space="preserve">and how they work </w:t>
            </w:r>
            <w:r w:rsidR="00D5308E" w:rsidRPr="00D5308E">
              <w:rPr>
                <w:rFonts w:ascii="Century Gothic" w:hAnsi="Century Gothic"/>
              </w:rPr>
              <w:t xml:space="preserve">to </w:t>
            </w:r>
            <w:r w:rsidRPr="00D5308E">
              <w:rPr>
                <w:rFonts w:ascii="Century Gothic" w:hAnsi="Century Gothic"/>
              </w:rPr>
              <w:t>evidence th</w:t>
            </w:r>
            <w:r>
              <w:rPr>
                <w:rFonts w:ascii="Century Gothic" w:hAnsi="Century Gothic"/>
              </w:rPr>
              <w:t>at they are deployed effectively and are supporting SEND learners well when in class.</w:t>
            </w:r>
          </w:p>
        </w:tc>
        <w:tc>
          <w:tcPr>
            <w:tcW w:w="3969" w:type="dxa"/>
          </w:tcPr>
          <w:p w:rsidR="00461DB4" w:rsidRPr="00411441" w:rsidRDefault="00461DB4" w:rsidP="00411441">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Leaders should identify the key barriers for SEND pupils and have a whole school focus on a few key things that will make the biggest difference.</w:t>
            </w:r>
          </w:p>
          <w:p w:rsidR="004856E0" w:rsidRPr="00411441" w:rsidRDefault="00411441" w:rsidP="004856E0">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Think about ways of communicating and sharing strategies so they do not get lost, maybe </w:t>
            </w:r>
            <w:r w:rsidR="003E33F5">
              <w:rPr>
                <w:rFonts w:ascii="Century Gothic" w:hAnsi="Century Gothic"/>
                <w:color w:val="0D0D0D" w:themeColor="text1" w:themeTint="F2"/>
              </w:rPr>
              <w:t>produc</w:t>
            </w:r>
            <w:r>
              <w:rPr>
                <w:rFonts w:ascii="Century Gothic" w:hAnsi="Century Gothic"/>
                <w:color w:val="0D0D0D" w:themeColor="text1" w:themeTint="F2"/>
              </w:rPr>
              <w:t>e</w:t>
            </w:r>
            <w:r w:rsidR="00A47311">
              <w:rPr>
                <w:rFonts w:ascii="Century Gothic" w:hAnsi="Century Gothic"/>
                <w:color w:val="0D0D0D" w:themeColor="text1" w:themeTint="F2"/>
              </w:rPr>
              <w:t xml:space="preserve"> a staff newsletter to share details on SEND </w:t>
            </w:r>
            <w:r w:rsidR="00B12A64">
              <w:rPr>
                <w:rFonts w:ascii="Century Gothic" w:hAnsi="Century Gothic"/>
                <w:color w:val="0D0D0D" w:themeColor="text1" w:themeTint="F2"/>
              </w:rPr>
              <w:t>pupil</w:t>
            </w:r>
            <w:r w:rsidR="00A47311">
              <w:rPr>
                <w:rFonts w:ascii="Century Gothic" w:hAnsi="Century Gothic"/>
                <w:color w:val="0D0D0D" w:themeColor="text1" w:themeTint="F2"/>
              </w:rPr>
              <w:t>s, this could be utilised to share teaching and learning strategies.</w:t>
            </w:r>
          </w:p>
          <w:p w:rsidR="003D142A" w:rsidRDefault="00D61421" w:rsidP="00D61421">
            <w:pPr>
              <w:pStyle w:val="ListParagraph"/>
              <w:numPr>
                <w:ilvl w:val="0"/>
                <w:numId w:val="1"/>
              </w:numPr>
              <w:spacing w:before="60" w:after="60"/>
              <w:ind w:right="57"/>
              <w:rPr>
                <w:rFonts w:ascii="Century Gothic" w:hAnsi="Century Gothic"/>
              </w:rPr>
            </w:pPr>
            <w:r w:rsidRPr="003D142A">
              <w:rPr>
                <w:rFonts w:ascii="Century Gothic" w:hAnsi="Century Gothic"/>
              </w:rPr>
              <w:t>Th</w:t>
            </w:r>
            <w:r w:rsidR="003D142A" w:rsidRPr="003D142A">
              <w:rPr>
                <w:rFonts w:ascii="Century Gothic" w:hAnsi="Century Gothic"/>
              </w:rPr>
              <w:t xml:space="preserve">ink about systems for looking at all the </w:t>
            </w:r>
            <w:r w:rsidRPr="003D142A">
              <w:rPr>
                <w:rFonts w:ascii="Century Gothic" w:hAnsi="Century Gothic"/>
              </w:rPr>
              <w:t xml:space="preserve">latest data, attitude to learning, </w:t>
            </w:r>
            <w:r w:rsidR="003D142A">
              <w:rPr>
                <w:rFonts w:ascii="Century Gothic" w:hAnsi="Century Gothic"/>
              </w:rPr>
              <w:t xml:space="preserve">attendance, </w:t>
            </w:r>
            <w:r w:rsidR="003D142A" w:rsidRPr="003D142A">
              <w:rPr>
                <w:rFonts w:ascii="Century Gothic" w:hAnsi="Century Gothic"/>
              </w:rPr>
              <w:t>interventions data with Deputy Headteacher</w:t>
            </w:r>
            <w:r w:rsidRPr="003D142A">
              <w:rPr>
                <w:rFonts w:ascii="Century Gothic" w:hAnsi="Century Gothic"/>
              </w:rPr>
              <w:t xml:space="preserve"> and the SENDCO</w:t>
            </w:r>
            <w:r w:rsidR="003D142A">
              <w:rPr>
                <w:rFonts w:ascii="Century Gothic" w:hAnsi="Century Gothic"/>
              </w:rPr>
              <w:t>. This could include key teaching staff and TA’s.</w:t>
            </w:r>
          </w:p>
          <w:p w:rsidR="004856E0" w:rsidRPr="003D142A" w:rsidRDefault="00D61421" w:rsidP="004856E0">
            <w:pPr>
              <w:pStyle w:val="ListParagraph"/>
              <w:numPr>
                <w:ilvl w:val="0"/>
                <w:numId w:val="1"/>
              </w:numPr>
              <w:spacing w:before="60" w:after="60"/>
              <w:ind w:right="57"/>
              <w:rPr>
                <w:rFonts w:ascii="Century Gothic" w:hAnsi="Century Gothic"/>
              </w:rPr>
            </w:pPr>
            <w:r w:rsidRPr="003D142A">
              <w:rPr>
                <w:rFonts w:ascii="Century Gothic" w:hAnsi="Century Gothic"/>
              </w:rPr>
              <w:t>S</w:t>
            </w:r>
            <w:r w:rsidR="003D142A">
              <w:rPr>
                <w:rFonts w:ascii="Century Gothic" w:hAnsi="Century Gothic"/>
              </w:rPr>
              <w:t xml:space="preserve">ENDCO and Deputy Headteacher could </w:t>
            </w:r>
            <w:r w:rsidR="003D142A" w:rsidRPr="003D142A">
              <w:rPr>
                <w:rFonts w:ascii="Century Gothic" w:hAnsi="Century Gothic"/>
              </w:rPr>
              <w:t>communicate</w:t>
            </w:r>
            <w:r w:rsidRPr="003D142A">
              <w:rPr>
                <w:rFonts w:ascii="Century Gothic" w:hAnsi="Century Gothic"/>
              </w:rPr>
              <w:t xml:space="preserve"> the finding from this meeting to staff.</w:t>
            </w:r>
          </w:p>
          <w:p w:rsidR="001836E7" w:rsidRDefault="001836E7" w:rsidP="00EB0337">
            <w:pPr>
              <w:pStyle w:val="ListParagraph"/>
              <w:numPr>
                <w:ilvl w:val="0"/>
                <w:numId w:val="1"/>
              </w:numPr>
              <w:spacing w:before="60" w:after="60"/>
              <w:ind w:right="57"/>
              <w:rPr>
                <w:rFonts w:ascii="Century Gothic" w:hAnsi="Century Gothic"/>
                <w:color w:val="0D0D0D" w:themeColor="text1" w:themeTint="F2"/>
              </w:rPr>
            </w:pPr>
            <w:r w:rsidRPr="00A10F8D">
              <w:rPr>
                <w:rFonts w:ascii="Century Gothic" w:hAnsi="Century Gothic"/>
                <w:color w:val="0D0D0D" w:themeColor="text1" w:themeTint="F2"/>
              </w:rPr>
              <w:t>Measure the impact of any</w:t>
            </w:r>
            <w:r w:rsidRPr="002B7045">
              <w:rPr>
                <w:rFonts w:ascii="Century Gothic" w:hAnsi="Century Gothic"/>
                <w:color w:val="0D0D0D" w:themeColor="text1" w:themeTint="F2"/>
              </w:rPr>
              <w:t xml:space="preserve"> wider </w:t>
            </w:r>
            <w:r w:rsidR="005A68F6" w:rsidRPr="002B7045">
              <w:rPr>
                <w:rFonts w:ascii="Century Gothic" w:hAnsi="Century Gothic"/>
                <w:color w:val="0D0D0D" w:themeColor="text1" w:themeTint="F2"/>
              </w:rPr>
              <w:t>opportunities for</w:t>
            </w:r>
            <w:r w:rsidRPr="002B7045">
              <w:rPr>
                <w:rFonts w:ascii="Century Gothic" w:hAnsi="Century Gothic"/>
                <w:color w:val="0D0D0D" w:themeColor="text1" w:themeTint="F2"/>
              </w:rPr>
              <w:t xml:space="preserve"> SEN</w:t>
            </w:r>
            <w:r w:rsidR="00664A25">
              <w:rPr>
                <w:rFonts w:ascii="Century Gothic" w:hAnsi="Century Gothic"/>
                <w:color w:val="0D0D0D" w:themeColor="text1" w:themeTint="F2"/>
              </w:rPr>
              <w:t>D</w:t>
            </w:r>
            <w:r w:rsidRPr="002B7045">
              <w:rPr>
                <w:rFonts w:ascii="Century Gothic" w:hAnsi="Century Gothic"/>
                <w:color w:val="0D0D0D" w:themeColor="text1" w:themeTint="F2"/>
              </w:rPr>
              <w:t xml:space="preserve"> </w:t>
            </w:r>
            <w:r w:rsidR="00B12A64">
              <w:rPr>
                <w:rFonts w:ascii="Century Gothic" w:hAnsi="Century Gothic"/>
                <w:color w:val="0D0D0D" w:themeColor="text1" w:themeTint="F2"/>
              </w:rPr>
              <w:t>pupil</w:t>
            </w:r>
            <w:r w:rsidRPr="002B7045">
              <w:rPr>
                <w:rFonts w:ascii="Century Gothic" w:hAnsi="Century Gothic"/>
                <w:color w:val="0D0D0D" w:themeColor="text1" w:themeTint="F2"/>
              </w:rPr>
              <w:t>s and how many SEN</w:t>
            </w:r>
            <w:r w:rsidR="00664A25">
              <w:rPr>
                <w:rFonts w:ascii="Century Gothic" w:hAnsi="Century Gothic"/>
                <w:color w:val="0D0D0D" w:themeColor="text1" w:themeTint="F2"/>
              </w:rPr>
              <w:t>D</w:t>
            </w:r>
            <w:r w:rsidRPr="002B7045">
              <w:rPr>
                <w:rFonts w:ascii="Century Gothic" w:hAnsi="Century Gothic"/>
                <w:color w:val="0D0D0D" w:themeColor="text1" w:themeTint="F2"/>
              </w:rPr>
              <w:t xml:space="preserve"> </w:t>
            </w:r>
            <w:r w:rsidR="003D142A">
              <w:rPr>
                <w:rFonts w:ascii="Century Gothic" w:hAnsi="Century Gothic"/>
                <w:color w:val="0D0D0D" w:themeColor="text1" w:themeTint="F2"/>
              </w:rPr>
              <w:t>pupil</w:t>
            </w:r>
            <w:r w:rsidR="003D142A" w:rsidRPr="002B7045">
              <w:rPr>
                <w:rFonts w:ascii="Century Gothic" w:hAnsi="Century Gothic"/>
                <w:color w:val="0D0D0D" w:themeColor="text1" w:themeTint="F2"/>
              </w:rPr>
              <w:t>s’</w:t>
            </w:r>
            <w:r w:rsidRPr="002B7045">
              <w:rPr>
                <w:rFonts w:ascii="Century Gothic" w:hAnsi="Century Gothic"/>
                <w:color w:val="0D0D0D" w:themeColor="text1" w:themeTint="F2"/>
              </w:rPr>
              <w:t xml:space="preserve"> access these</w:t>
            </w:r>
            <w:r w:rsidR="003B3977">
              <w:rPr>
                <w:rFonts w:ascii="Century Gothic" w:hAnsi="Century Gothic"/>
                <w:color w:val="0D0D0D" w:themeColor="text1" w:themeTint="F2"/>
              </w:rPr>
              <w:t>.</w:t>
            </w:r>
          </w:p>
          <w:p w:rsidR="00A10F8D" w:rsidRDefault="00A10F8D" w:rsidP="00EB0337">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Promote the use of the </w:t>
            </w:r>
            <w:r w:rsidR="00B12A64">
              <w:rPr>
                <w:rFonts w:ascii="Century Gothic" w:hAnsi="Century Gothic"/>
                <w:color w:val="0D0D0D" w:themeColor="text1" w:themeTint="F2"/>
              </w:rPr>
              <w:t>pupil</w:t>
            </w:r>
            <w:r>
              <w:rPr>
                <w:rFonts w:ascii="Century Gothic" w:hAnsi="Century Gothic"/>
                <w:color w:val="0D0D0D" w:themeColor="text1" w:themeTint="F2"/>
              </w:rPr>
              <w:t xml:space="preserve"> p</w:t>
            </w:r>
            <w:r w:rsidR="003D142A">
              <w:rPr>
                <w:rFonts w:ascii="Century Gothic" w:hAnsi="Century Gothic"/>
                <w:color w:val="0D0D0D" w:themeColor="text1" w:themeTint="F2"/>
              </w:rPr>
              <w:t>rofile</w:t>
            </w:r>
            <w:r>
              <w:rPr>
                <w:rFonts w:ascii="Century Gothic" w:hAnsi="Century Gothic"/>
                <w:color w:val="0D0D0D" w:themeColor="text1" w:themeTint="F2"/>
              </w:rPr>
              <w:t>s across the school as part of teaching and learning monitoring and review.</w:t>
            </w:r>
          </w:p>
          <w:p w:rsidR="00A3668C" w:rsidRDefault="00A3668C" w:rsidP="00A3668C">
            <w:pPr>
              <w:pStyle w:val="ListParagraph"/>
              <w:numPr>
                <w:ilvl w:val="0"/>
                <w:numId w:val="1"/>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SEND improvement priorities </w:t>
            </w:r>
            <w:r w:rsidR="003D142A">
              <w:rPr>
                <w:rFonts w:ascii="Century Gothic" w:hAnsi="Century Gothic"/>
                <w:color w:val="0D0D0D" w:themeColor="text1" w:themeTint="F2"/>
              </w:rPr>
              <w:t xml:space="preserve">should </w:t>
            </w:r>
            <w:r>
              <w:rPr>
                <w:rFonts w:ascii="Century Gothic" w:hAnsi="Century Gothic"/>
                <w:color w:val="0D0D0D" w:themeColor="text1" w:themeTint="F2"/>
              </w:rPr>
              <w:t>come directly from whole school priorities.</w:t>
            </w:r>
          </w:p>
          <w:p w:rsidR="00411441" w:rsidRDefault="00411441" w:rsidP="0048429B">
            <w:pPr>
              <w:pStyle w:val="ListParagraph"/>
              <w:numPr>
                <w:ilvl w:val="0"/>
                <w:numId w:val="1"/>
              </w:numPr>
              <w:pBdr>
                <w:top w:val="nil"/>
                <w:left w:val="nil"/>
                <w:bottom w:val="nil"/>
                <w:right w:val="nil"/>
                <w:between w:val="nil"/>
                <w:bar w:val="nil"/>
              </w:pBdr>
              <w:rPr>
                <w:rFonts w:ascii="Century Gothic" w:eastAsia="Arial Unicode MS" w:hAnsi="Century Gothic"/>
                <w:bdr w:val="nil"/>
                <w:lang w:val="en-US"/>
              </w:rPr>
            </w:pPr>
            <w:r>
              <w:rPr>
                <w:rFonts w:ascii="Century Gothic" w:eastAsia="Arial Unicode MS" w:hAnsi="Century Gothic"/>
                <w:bdr w:val="nil"/>
                <w:lang w:val="en-US"/>
              </w:rPr>
              <w:t>CPD opportunities should be based on whole school key</w:t>
            </w:r>
            <w:r w:rsidRPr="00411441">
              <w:rPr>
                <w:rFonts w:ascii="Century Gothic" w:eastAsia="Arial Unicode MS" w:hAnsi="Century Gothic"/>
                <w:bdr w:val="nil"/>
                <w:lang w:val="en-US"/>
              </w:rPr>
              <w:t xml:space="preserve"> evidence-based research on areas such as vocabulary development</w:t>
            </w:r>
            <w:r w:rsidR="0048429B">
              <w:rPr>
                <w:rFonts w:ascii="Century Gothic" w:eastAsia="Arial Unicode MS" w:hAnsi="Century Gothic"/>
                <w:bdr w:val="nil"/>
                <w:lang w:val="en-US"/>
              </w:rPr>
              <w:t xml:space="preserve"> </w:t>
            </w:r>
            <w:r w:rsidRPr="00411441">
              <w:rPr>
                <w:rFonts w:ascii="Century Gothic" w:eastAsia="Arial Unicode MS" w:hAnsi="Century Gothic"/>
                <w:bdr w:val="nil"/>
                <w:lang w:val="en-US"/>
              </w:rPr>
              <w:t xml:space="preserve">and </w:t>
            </w:r>
            <w:r w:rsidR="0048429B" w:rsidRPr="00411441">
              <w:rPr>
                <w:rFonts w:ascii="Century Gothic" w:eastAsia="Arial Unicode MS" w:hAnsi="Century Gothic"/>
                <w:bdr w:val="nil"/>
                <w:lang w:val="en-US"/>
              </w:rPr>
              <w:t>summari</w:t>
            </w:r>
            <w:r w:rsidR="0048429B">
              <w:rPr>
                <w:rFonts w:ascii="Century Gothic" w:eastAsia="Arial Unicode MS" w:hAnsi="Century Gothic"/>
                <w:bdr w:val="nil"/>
                <w:lang w:val="en-US"/>
              </w:rPr>
              <w:t>s</w:t>
            </w:r>
            <w:r w:rsidR="0048429B" w:rsidRPr="00411441">
              <w:rPr>
                <w:rFonts w:ascii="Century Gothic" w:eastAsia="Arial Unicode MS" w:hAnsi="Century Gothic"/>
                <w:bdr w:val="nil"/>
                <w:lang w:val="en-US"/>
              </w:rPr>
              <w:t>ing</w:t>
            </w:r>
            <w:r w:rsidRPr="00411441">
              <w:rPr>
                <w:rFonts w:ascii="Century Gothic" w:eastAsia="Arial Unicode MS" w:hAnsi="Century Gothic"/>
                <w:bdr w:val="nil"/>
                <w:lang w:val="en-US"/>
              </w:rPr>
              <w:t xml:space="preserve">. </w:t>
            </w:r>
          </w:p>
          <w:p w:rsidR="00326EF1" w:rsidRDefault="00326EF1" w:rsidP="00326EF1">
            <w:pPr>
              <w:spacing w:before="60" w:after="60"/>
              <w:ind w:right="57"/>
              <w:rPr>
                <w:rFonts w:ascii="Century Gothic" w:hAnsi="Century Gothic"/>
                <w:color w:val="0D0D0D" w:themeColor="text1" w:themeTint="F2"/>
              </w:rPr>
            </w:pPr>
          </w:p>
          <w:p w:rsidR="00326EF1" w:rsidRPr="00326EF1" w:rsidRDefault="00326EF1" w:rsidP="00326EF1">
            <w:pPr>
              <w:spacing w:before="60" w:after="60"/>
              <w:ind w:right="57"/>
              <w:rPr>
                <w:rFonts w:ascii="Century Gothic" w:hAnsi="Century Gothic"/>
                <w:color w:val="0D0D0D" w:themeColor="text1" w:themeTint="F2"/>
              </w:rPr>
            </w:pPr>
          </w:p>
        </w:tc>
      </w:tr>
      <w:tr w:rsidR="001836E7" w:rsidTr="00AE2EBA">
        <w:trPr>
          <w:trHeight w:val="416"/>
        </w:trPr>
        <w:tc>
          <w:tcPr>
            <w:tcW w:w="3726" w:type="dxa"/>
          </w:tcPr>
          <w:p w:rsidR="001836E7" w:rsidRDefault="0083316D" w:rsidP="0083316D">
            <w:pPr>
              <w:spacing w:before="60" w:after="60"/>
              <w:ind w:left="57" w:right="57"/>
              <w:rPr>
                <w:rFonts w:ascii="Century Gothic" w:hAnsi="Century Gothic"/>
                <w:color w:val="0D0D0D" w:themeColor="text1" w:themeTint="F2"/>
              </w:rPr>
            </w:pPr>
            <w:r>
              <w:rPr>
                <w:rFonts w:ascii="Century Gothic" w:hAnsi="Century Gothic"/>
                <w:b/>
                <w:color w:val="0D0D0D" w:themeColor="text1" w:themeTint="F2"/>
              </w:rPr>
              <w:t>Personal development, Behaviour and Attitudes</w:t>
            </w:r>
          </w:p>
        </w:tc>
        <w:tc>
          <w:tcPr>
            <w:tcW w:w="2937" w:type="dxa"/>
          </w:tcPr>
          <w:p w:rsidR="001836E7" w:rsidRDefault="001836E7">
            <w:pPr>
              <w:spacing w:before="60" w:after="60"/>
              <w:ind w:left="57" w:right="57"/>
              <w:rPr>
                <w:rFonts w:ascii="Century Gothic" w:eastAsia="Calibri" w:hAnsi="Century Gothic"/>
                <w:color w:val="0D0D0D" w:themeColor="text1" w:themeTint="F2"/>
              </w:rPr>
            </w:pPr>
            <w:r>
              <w:rPr>
                <w:rFonts w:ascii="Century Gothic" w:eastAsia="Calibri" w:hAnsi="Century Gothic"/>
                <w:color w:val="0D0D0D" w:themeColor="text1" w:themeTint="F2"/>
              </w:rPr>
              <w:t xml:space="preserve">How well is the school using SEN funding to support pupils to develop positive attitudes to learning and a thirst for knowledge across all learning contexts? </w:t>
            </w:r>
          </w:p>
          <w:p w:rsidR="001836E7" w:rsidRDefault="001836E7">
            <w:pPr>
              <w:spacing w:before="60" w:after="60"/>
              <w:ind w:left="57" w:right="57"/>
              <w:rPr>
                <w:rFonts w:ascii="Century Gothic" w:hAnsi="Century Gothic"/>
                <w:color w:val="0D0D0D" w:themeColor="text1" w:themeTint="F2"/>
              </w:rPr>
            </w:pPr>
          </w:p>
          <w:p w:rsidR="001836E7" w:rsidRPr="00AE2EBA" w:rsidRDefault="001836E7" w:rsidP="00AE2EBA">
            <w:pPr>
              <w:spacing w:before="60" w:after="60"/>
              <w:ind w:left="57" w:right="57"/>
              <w:rPr>
                <w:rFonts w:ascii="Century Gothic" w:eastAsia="Calibri" w:hAnsi="Century Gothic"/>
                <w:color w:val="0D0D0D" w:themeColor="text1" w:themeTint="F2"/>
              </w:rPr>
            </w:pPr>
            <w:r>
              <w:rPr>
                <w:rFonts w:ascii="Century Gothic" w:eastAsia="Calibri" w:hAnsi="Century Gothic"/>
                <w:color w:val="0D0D0D" w:themeColor="text1" w:themeTint="F2"/>
              </w:rPr>
              <w:t>Where support is focused on wider issues in pupils’ and their families’ lives and / or to widen opportunity, is there evidence that this support is improving engagement and contributing to progress and achievement?</w:t>
            </w:r>
          </w:p>
        </w:tc>
        <w:tc>
          <w:tcPr>
            <w:tcW w:w="4252" w:type="dxa"/>
          </w:tcPr>
          <w:p w:rsidR="00E74205" w:rsidRDefault="00E74205" w:rsidP="00EB0337">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Due to COVID19 pupil voice was unable to be part of the review.</w:t>
            </w:r>
          </w:p>
          <w:p w:rsidR="00326EF1" w:rsidRDefault="00326EF1" w:rsidP="00EB0337">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Learner voice </w:t>
            </w:r>
            <w:r w:rsidR="003D142A">
              <w:rPr>
                <w:rFonts w:ascii="Century Gothic" w:hAnsi="Century Gothic"/>
                <w:color w:val="0D0D0D" w:themeColor="text1" w:themeTint="F2"/>
              </w:rPr>
              <w:t>would usually be key to the review, the school should complete a learner voice with SEND pupils often and not just as part of the annual review process.</w:t>
            </w:r>
          </w:p>
          <w:p w:rsidR="00E74205" w:rsidRDefault="001836E7" w:rsidP="00EB0337">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The meetings with the </w:t>
            </w:r>
            <w:r w:rsidR="00E74205">
              <w:rPr>
                <w:rFonts w:ascii="Century Gothic" w:hAnsi="Century Gothic"/>
                <w:color w:val="0D0D0D" w:themeColor="text1" w:themeTint="F2"/>
              </w:rPr>
              <w:t xml:space="preserve">teaching staff </w:t>
            </w:r>
            <w:r w:rsidRPr="00FA20DA">
              <w:rPr>
                <w:rFonts w:ascii="Century Gothic" w:hAnsi="Century Gothic"/>
                <w:color w:val="0D0D0D" w:themeColor="text1" w:themeTint="F2"/>
              </w:rPr>
              <w:t xml:space="preserve">demonstrated that </w:t>
            </w:r>
            <w:r w:rsidR="00E74205">
              <w:rPr>
                <w:rFonts w:ascii="Century Gothic" w:hAnsi="Century Gothic"/>
                <w:color w:val="0D0D0D" w:themeColor="text1" w:themeTint="F2"/>
              </w:rPr>
              <w:t>teachers were clear and knew how pupils were</w:t>
            </w:r>
            <w:r w:rsidRPr="00FA20DA">
              <w:rPr>
                <w:rFonts w:ascii="Century Gothic" w:hAnsi="Century Gothic"/>
                <w:color w:val="0D0D0D" w:themeColor="text1" w:themeTint="F2"/>
              </w:rPr>
              <w:t xml:space="preserve"> developing </w:t>
            </w:r>
            <w:r w:rsidR="009D4DA8" w:rsidRPr="009D4DA8">
              <w:rPr>
                <w:rFonts w:ascii="Century Gothic" w:hAnsi="Century Gothic"/>
                <w:color w:val="0D0D0D" w:themeColor="text1" w:themeTint="F2"/>
              </w:rPr>
              <w:t>their</w:t>
            </w:r>
            <w:r w:rsidRPr="009D4DA8">
              <w:rPr>
                <w:rFonts w:ascii="Century Gothic" w:hAnsi="Century Gothic"/>
                <w:color w:val="0D0D0D" w:themeColor="text1" w:themeTint="F2"/>
              </w:rPr>
              <w:t xml:space="preserve"> </w:t>
            </w:r>
            <w:r w:rsidRPr="00FA20DA">
              <w:rPr>
                <w:rFonts w:ascii="Century Gothic" w:hAnsi="Century Gothic"/>
                <w:color w:val="0D0D0D" w:themeColor="text1" w:themeTint="F2"/>
              </w:rPr>
              <w:t>skills, knowledge and understanding required to be well prepared for</w:t>
            </w:r>
            <w:r>
              <w:rPr>
                <w:rFonts w:ascii="Century Gothic" w:hAnsi="Century Gothic"/>
                <w:color w:val="0D0D0D" w:themeColor="text1" w:themeTint="F2"/>
              </w:rPr>
              <w:t xml:space="preserve"> the next steps in their life</w:t>
            </w:r>
            <w:r w:rsidRPr="00FA20DA">
              <w:rPr>
                <w:rFonts w:ascii="Century Gothic" w:hAnsi="Century Gothic"/>
                <w:color w:val="0D0D0D" w:themeColor="text1" w:themeTint="F2"/>
              </w:rPr>
              <w:t xml:space="preserve">. </w:t>
            </w:r>
          </w:p>
          <w:p w:rsidR="00461DB4" w:rsidRDefault="00461DB4" w:rsidP="00EB0337">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A comprehensive transition process into the school, including visits with the Head teacher, allows pupils to settle into the school and school routines.</w:t>
            </w:r>
          </w:p>
          <w:p w:rsidR="00EE0025" w:rsidRDefault="00301073" w:rsidP="00EB0337">
            <w:pPr>
              <w:pStyle w:val="ListParagraph"/>
              <w:numPr>
                <w:ilvl w:val="0"/>
                <w:numId w:val="4"/>
              </w:numPr>
              <w:spacing w:before="60" w:after="60"/>
              <w:ind w:right="57"/>
              <w:rPr>
                <w:rFonts w:ascii="Century Gothic" w:hAnsi="Century Gothic"/>
                <w:color w:val="0D0D0D" w:themeColor="text1" w:themeTint="F2"/>
              </w:rPr>
            </w:pPr>
            <w:r>
              <w:rPr>
                <w:rFonts w:ascii="Century Gothic" w:hAnsi="Century Gothic"/>
                <w:color w:val="0D0D0D" w:themeColor="text1" w:themeTint="F2"/>
              </w:rPr>
              <w:t xml:space="preserve">SEND </w:t>
            </w:r>
            <w:r w:rsidR="00EE0025">
              <w:rPr>
                <w:rFonts w:ascii="Century Gothic" w:hAnsi="Century Gothic"/>
                <w:color w:val="0D0D0D" w:themeColor="text1" w:themeTint="F2"/>
              </w:rPr>
              <w:t xml:space="preserve">ensure that </w:t>
            </w:r>
            <w:r w:rsidR="00B12A64">
              <w:rPr>
                <w:rFonts w:ascii="Century Gothic" w:hAnsi="Century Gothic"/>
                <w:color w:val="0D0D0D" w:themeColor="text1" w:themeTint="F2"/>
              </w:rPr>
              <w:t>pupil</w:t>
            </w:r>
            <w:r w:rsidR="00EE0025">
              <w:rPr>
                <w:rFonts w:ascii="Century Gothic" w:hAnsi="Century Gothic"/>
                <w:color w:val="0D0D0D" w:themeColor="text1" w:themeTint="F2"/>
              </w:rPr>
              <w:t>s needing home</w:t>
            </w:r>
            <w:r>
              <w:rPr>
                <w:rFonts w:ascii="Century Gothic" w:hAnsi="Century Gothic"/>
                <w:color w:val="0D0D0D" w:themeColor="text1" w:themeTint="F2"/>
              </w:rPr>
              <w:t xml:space="preserve"> links</w:t>
            </w:r>
            <w:r w:rsidR="00C36B72">
              <w:rPr>
                <w:rFonts w:ascii="Century Gothic" w:hAnsi="Century Gothic"/>
                <w:color w:val="0D0D0D" w:themeColor="text1" w:themeTint="F2"/>
              </w:rPr>
              <w:t xml:space="preserve"> and any family issues are identified, supported and addressed.</w:t>
            </w:r>
            <w:r w:rsidR="0048429B">
              <w:rPr>
                <w:rFonts w:ascii="Century Gothic" w:hAnsi="Century Gothic"/>
                <w:color w:val="0D0D0D" w:themeColor="text1" w:themeTint="F2"/>
              </w:rPr>
              <w:t xml:space="preserve"> Staff </w:t>
            </w:r>
            <w:r w:rsidR="003D142A">
              <w:rPr>
                <w:rFonts w:ascii="Century Gothic" w:hAnsi="Century Gothic"/>
                <w:color w:val="0D0D0D" w:themeColor="text1" w:themeTint="F2"/>
              </w:rPr>
              <w:t xml:space="preserve">reported that </w:t>
            </w:r>
            <w:r w:rsidR="009D4DA8">
              <w:rPr>
                <w:rFonts w:ascii="Century Gothic" w:hAnsi="Century Gothic"/>
                <w:color w:val="0D0D0D" w:themeColor="text1" w:themeTint="F2"/>
              </w:rPr>
              <w:t>there are</w:t>
            </w:r>
            <w:r>
              <w:rPr>
                <w:rFonts w:ascii="Century Gothic" w:hAnsi="Century Gothic"/>
                <w:color w:val="0D0D0D" w:themeColor="text1" w:themeTint="F2"/>
              </w:rPr>
              <w:t xml:space="preserve"> strong relationships with parents.</w:t>
            </w:r>
          </w:p>
          <w:p w:rsidR="00C36B72" w:rsidRPr="00194687" w:rsidRDefault="00C36B72" w:rsidP="00664A25">
            <w:pPr>
              <w:pStyle w:val="ListParagraph"/>
              <w:spacing w:before="60" w:after="60"/>
              <w:ind w:right="57"/>
              <w:rPr>
                <w:rFonts w:ascii="Century Gothic" w:hAnsi="Century Gothic"/>
                <w:color w:val="0D0D0D" w:themeColor="text1" w:themeTint="F2"/>
              </w:rPr>
            </w:pPr>
          </w:p>
          <w:p w:rsidR="001836E7" w:rsidRDefault="001836E7" w:rsidP="00EB0337">
            <w:pPr>
              <w:pStyle w:val="ListParagraph"/>
              <w:spacing w:before="60" w:after="60"/>
              <w:ind w:right="57"/>
              <w:rPr>
                <w:rFonts w:ascii="Century Gothic" w:hAnsi="Century Gothic"/>
                <w:color w:val="0D0D0D" w:themeColor="text1" w:themeTint="F2"/>
              </w:rPr>
            </w:pPr>
          </w:p>
        </w:tc>
        <w:tc>
          <w:tcPr>
            <w:tcW w:w="3969" w:type="dxa"/>
          </w:tcPr>
          <w:p w:rsidR="001836E7" w:rsidRDefault="004B22CF" w:rsidP="00EB0337">
            <w:pPr>
              <w:pStyle w:val="ListParagraph"/>
              <w:numPr>
                <w:ilvl w:val="0"/>
                <w:numId w:val="4"/>
              </w:numPr>
              <w:spacing w:before="60" w:after="60"/>
              <w:ind w:right="57"/>
              <w:rPr>
                <w:rFonts w:ascii="Century Gothic" w:hAnsi="Century Gothic"/>
              </w:rPr>
            </w:pPr>
            <w:r>
              <w:rPr>
                <w:rFonts w:ascii="Century Gothic" w:hAnsi="Century Gothic"/>
              </w:rPr>
              <w:t xml:space="preserve">Develop the pupil </w:t>
            </w:r>
            <w:r w:rsidR="003D142A">
              <w:rPr>
                <w:rFonts w:ascii="Century Gothic" w:hAnsi="Century Gothic"/>
              </w:rPr>
              <w:t xml:space="preserve">profile </w:t>
            </w:r>
            <w:r w:rsidR="001836E7">
              <w:rPr>
                <w:rFonts w:ascii="Century Gothic" w:hAnsi="Century Gothic"/>
              </w:rPr>
              <w:t xml:space="preserve">with the </w:t>
            </w:r>
            <w:r w:rsidR="005678FB">
              <w:rPr>
                <w:rFonts w:ascii="Century Gothic" w:hAnsi="Century Gothic"/>
              </w:rPr>
              <w:t>staff to ensure they have ownership of any syst</w:t>
            </w:r>
            <w:r w:rsidR="001445CC">
              <w:rPr>
                <w:rFonts w:ascii="Century Gothic" w:hAnsi="Century Gothic"/>
              </w:rPr>
              <w:t>ems for recording interventions, including social and emotional interventions in the classroom.</w:t>
            </w:r>
            <w:r w:rsidR="00E74205">
              <w:rPr>
                <w:rFonts w:ascii="Century Gothic" w:hAnsi="Century Gothic"/>
              </w:rPr>
              <w:t xml:space="preserve"> Have a system in place for this rather than an adhoc</w:t>
            </w:r>
            <w:bookmarkStart w:id="0" w:name="_GoBack"/>
            <w:bookmarkEnd w:id="0"/>
            <w:r w:rsidR="00E74205">
              <w:rPr>
                <w:rFonts w:ascii="Century Gothic" w:hAnsi="Century Gothic"/>
              </w:rPr>
              <w:t xml:space="preserve"> system of review.</w:t>
            </w:r>
          </w:p>
          <w:p w:rsidR="00401929" w:rsidRDefault="00A10F8D" w:rsidP="00EB0337">
            <w:pPr>
              <w:pStyle w:val="ListParagraph"/>
              <w:numPr>
                <w:ilvl w:val="0"/>
                <w:numId w:val="4"/>
              </w:numPr>
              <w:spacing w:before="60" w:after="60"/>
              <w:ind w:right="57"/>
              <w:rPr>
                <w:rFonts w:ascii="Century Gothic" w:hAnsi="Century Gothic"/>
              </w:rPr>
            </w:pPr>
            <w:r>
              <w:rPr>
                <w:rFonts w:ascii="Century Gothic" w:hAnsi="Century Gothic"/>
              </w:rPr>
              <w:t xml:space="preserve">Implement a system of measuring the impact of interventions using e.g. Strengths and Difficulties Questionnaires at the beginning and the end of interventions or every half term. The PASS survey would also allow tracking and impact measurement of interventions over a 6 month period for individual </w:t>
            </w:r>
            <w:r w:rsidR="00B12A64">
              <w:rPr>
                <w:rFonts w:ascii="Century Gothic" w:hAnsi="Century Gothic"/>
              </w:rPr>
              <w:t>pupil</w:t>
            </w:r>
            <w:r>
              <w:rPr>
                <w:rFonts w:ascii="Century Gothic" w:hAnsi="Century Gothic"/>
              </w:rPr>
              <w:t xml:space="preserve">s and group of </w:t>
            </w:r>
            <w:r w:rsidR="00B12A64">
              <w:rPr>
                <w:rFonts w:ascii="Century Gothic" w:hAnsi="Century Gothic"/>
              </w:rPr>
              <w:t>pupil</w:t>
            </w:r>
            <w:r>
              <w:rPr>
                <w:rFonts w:ascii="Century Gothic" w:hAnsi="Century Gothic"/>
              </w:rPr>
              <w:t>s. It would also allow the identi</w:t>
            </w:r>
            <w:r w:rsidR="001217DD">
              <w:rPr>
                <w:rFonts w:ascii="Century Gothic" w:hAnsi="Century Gothic"/>
              </w:rPr>
              <w:t xml:space="preserve">fication of </w:t>
            </w:r>
            <w:r w:rsidR="00B12A64">
              <w:rPr>
                <w:rFonts w:ascii="Century Gothic" w:hAnsi="Century Gothic"/>
              </w:rPr>
              <w:t>pupil</w:t>
            </w:r>
            <w:r w:rsidR="001217DD">
              <w:rPr>
                <w:rFonts w:ascii="Century Gothic" w:hAnsi="Century Gothic"/>
              </w:rPr>
              <w:t xml:space="preserve">s that staff </w:t>
            </w:r>
            <w:r>
              <w:rPr>
                <w:rFonts w:ascii="Century Gothic" w:hAnsi="Century Gothic"/>
              </w:rPr>
              <w:t>aren’t aware of yet for early targeted intervention.</w:t>
            </w:r>
          </w:p>
          <w:p w:rsidR="001445CC" w:rsidRDefault="001445CC" w:rsidP="00EB0337">
            <w:pPr>
              <w:pStyle w:val="ListParagraph"/>
              <w:numPr>
                <w:ilvl w:val="0"/>
                <w:numId w:val="4"/>
              </w:numPr>
              <w:spacing w:before="60" w:after="60"/>
              <w:ind w:right="57"/>
              <w:rPr>
                <w:rFonts w:ascii="Century Gothic" w:hAnsi="Century Gothic"/>
              </w:rPr>
            </w:pPr>
            <w:r>
              <w:rPr>
                <w:rFonts w:ascii="Century Gothic" w:hAnsi="Century Gothic"/>
              </w:rPr>
              <w:t xml:space="preserve">Utilise the Boxhall profile across the school to develop </w:t>
            </w:r>
            <w:r w:rsidR="0048429B">
              <w:rPr>
                <w:rFonts w:ascii="Century Gothic" w:hAnsi="Century Gothic"/>
              </w:rPr>
              <w:t xml:space="preserve">the profile </w:t>
            </w:r>
            <w:r>
              <w:rPr>
                <w:rFonts w:ascii="Century Gothic" w:hAnsi="Century Gothic"/>
              </w:rPr>
              <w:t xml:space="preserve">for every child with emotional and social development needs, this plan </w:t>
            </w:r>
            <w:r w:rsidR="0048429B">
              <w:rPr>
                <w:rFonts w:ascii="Century Gothic" w:hAnsi="Century Gothic"/>
              </w:rPr>
              <w:t xml:space="preserve">would then </w:t>
            </w:r>
            <w:r>
              <w:rPr>
                <w:rFonts w:ascii="Century Gothic" w:hAnsi="Century Gothic"/>
              </w:rPr>
              <w:t>be personal and contain practical strategies</w:t>
            </w:r>
            <w:r w:rsidR="0048429B">
              <w:rPr>
                <w:rFonts w:ascii="Century Gothic" w:hAnsi="Century Gothic"/>
              </w:rPr>
              <w:t xml:space="preserve"> for teachers</w:t>
            </w:r>
            <w:r>
              <w:rPr>
                <w:rFonts w:ascii="Century Gothic" w:hAnsi="Century Gothic"/>
              </w:rPr>
              <w:t xml:space="preserve">. </w:t>
            </w:r>
          </w:p>
          <w:p w:rsidR="001445CC" w:rsidRDefault="001445CC" w:rsidP="00EB0337">
            <w:pPr>
              <w:pStyle w:val="ListParagraph"/>
              <w:numPr>
                <w:ilvl w:val="0"/>
                <w:numId w:val="4"/>
              </w:numPr>
              <w:spacing w:before="60" w:after="60"/>
              <w:ind w:right="57"/>
              <w:rPr>
                <w:rFonts w:ascii="Century Gothic" w:hAnsi="Century Gothic"/>
              </w:rPr>
            </w:pPr>
            <w:r>
              <w:rPr>
                <w:rFonts w:ascii="Century Gothic" w:hAnsi="Century Gothic"/>
              </w:rPr>
              <w:t xml:space="preserve">Explicitly teach strategies to support emotional and </w:t>
            </w:r>
            <w:r w:rsidR="001217DD">
              <w:rPr>
                <w:rFonts w:ascii="Century Gothic" w:hAnsi="Century Gothic"/>
              </w:rPr>
              <w:t xml:space="preserve">social </w:t>
            </w:r>
            <w:r>
              <w:rPr>
                <w:rFonts w:ascii="Century Gothic" w:hAnsi="Century Gothic"/>
              </w:rPr>
              <w:t>development needs, such as mindfulness, meditation</w:t>
            </w:r>
            <w:r w:rsidR="001217DD">
              <w:rPr>
                <w:rFonts w:ascii="Century Gothic" w:hAnsi="Century Gothic"/>
              </w:rPr>
              <w:t>.</w:t>
            </w:r>
          </w:p>
          <w:p w:rsidR="001217DD" w:rsidRDefault="001217DD" w:rsidP="00EB0337">
            <w:pPr>
              <w:pStyle w:val="ListParagraph"/>
              <w:numPr>
                <w:ilvl w:val="0"/>
                <w:numId w:val="4"/>
              </w:numPr>
              <w:spacing w:before="60" w:after="60"/>
              <w:ind w:right="57"/>
              <w:rPr>
                <w:rFonts w:ascii="Century Gothic" w:hAnsi="Century Gothic"/>
              </w:rPr>
            </w:pPr>
            <w:r>
              <w:rPr>
                <w:rFonts w:ascii="Century Gothic" w:hAnsi="Century Gothic"/>
              </w:rPr>
              <w:t>The whole school should be involved in learning about trauma, anxiety and stress and the impact that this has on behaviour, learning and memory. The whole staff team should be part of the solution</w:t>
            </w:r>
            <w:r w:rsidR="003D142A">
              <w:rPr>
                <w:rFonts w:ascii="Century Gothic" w:hAnsi="Century Gothic"/>
              </w:rPr>
              <w:t>.</w:t>
            </w:r>
          </w:p>
          <w:p w:rsidR="005D745B" w:rsidRPr="00F275AC" w:rsidRDefault="00301073" w:rsidP="00F275AC">
            <w:pPr>
              <w:pStyle w:val="ListParagraph"/>
              <w:numPr>
                <w:ilvl w:val="0"/>
                <w:numId w:val="4"/>
              </w:numPr>
              <w:spacing w:before="60" w:after="60"/>
              <w:ind w:right="57"/>
              <w:rPr>
                <w:rFonts w:ascii="Century Gothic" w:hAnsi="Century Gothic"/>
              </w:rPr>
            </w:pPr>
            <w:r>
              <w:rPr>
                <w:rFonts w:ascii="Century Gothic" w:hAnsi="Century Gothic"/>
              </w:rPr>
              <w:t>Involve parents in learning about strategies to support anxiety and mental health. Introduce well-being coffee mornings</w:t>
            </w:r>
            <w:r w:rsidR="003D142A">
              <w:rPr>
                <w:rFonts w:ascii="Century Gothic" w:hAnsi="Century Gothic"/>
              </w:rPr>
              <w:t>, these could be virtual.</w:t>
            </w:r>
          </w:p>
        </w:tc>
      </w:tr>
    </w:tbl>
    <w:p w:rsidR="00B475C8" w:rsidRDefault="00B475C8" w:rsidP="00353FC1">
      <w:pPr>
        <w:pBdr>
          <w:top w:val="nil"/>
          <w:left w:val="nil"/>
          <w:bottom w:val="nil"/>
          <w:right w:val="nil"/>
          <w:between w:val="nil"/>
          <w:bar w:val="nil"/>
        </w:pBdr>
        <w:spacing w:after="0" w:line="240" w:lineRule="auto"/>
        <w:jc w:val="both"/>
        <w:rPr>
          <w:rFonts w:ascii="Century Gothic" w:eastAsia="Arial Unicode MS" w:hAnsi="Century Gothic" w:cs="Times New Roman"/>
          <w:bdr w:val="nil"/>
          <w:lang w:val="en-US"/>
        </w:rPr>
      </w:pPr>
      <w:r>
        <w:rPr>
          <w:rFonts w:ascii="Century Gothic" w:eastAsia="Arial Unicode MS" w:hAnsi="Century Gothic" w:cs="Times New Roman"/>
          <w:bdr w:val="nil"/>
          <w:lang w:val="en-US"/>
        </w:rPr>
        <w:t xml:space="preserve">Focus on </w:t>
      </w:r>
      <w:r w:rsidR="0048429B">
        <w:rPr>
          <w:rFonts w:ascii="Century Gothic" w:eastAsia="Arial Unicode MS" w:hAnsi="Century Gothic" w:cs="Times New Roman"/>
          <w:bdr w:val="nil"/>
          <w:lang w:val="en-US"/>
        </w:rPr>
        <w:t xml:space="preserve">less </w:t>
      </w:r>
      <w:r>
        <w:rPr>
          <w:rFonts w:ascii="Century Gothic" w:eastAsia="Arial Unicode MS" w:hAnsi="Century Gothic" w:cs="Times New Roman"/>
          <w:bdr w:val="nil"/>
          <w:lang w:val="en-US"/>
        </w:rPr>
        <w:t>key priorit</w:t>
      </w:r>
      <w:r w:rsidR="0048429B">
        <w:rPr>
          <w:rFonts w:ascii="Century Gothic" w:eastAsia="Arial Unicode MS" w:hAnsi="Century Gothic" w:cs="Times New Roman"/>
          <w:bdr w:val="nil"/>
          <w:lang w:val="en-US"/>
        </w:rPr>
        <w:t>i</w:t>
      </w:r>
      <w:r>
        <w:rPr>
          <w:rFonts w:ascii="Century Gothic" w:eastAsia="Arial Unicode MS" w:hAnsi="Century Gothic" w:cs="Times New Roman"/>
          <w:bdr w:val="nil"/>
          <w:lang w:val="en-US"/>
        </w:rPr>
        <w:t>es</w:t>
      </w:r>
      <w:r w:rsidR="0048429B">
        <w:rPr>
          <w:rFonts w:ascii="Century Gothic" w:eastAsia="Arial Unicode MS" w:hAnsi="Century Gothic" w:cs="Times New Roman"/>
          <w:bdr w:val="nil"/>
          <w:lang w:val="en-US"/>
        </w:rPr>
        <w:t>, maybe 3. Use evidence based research to support the whole school SEND priorities.</w:t>
      </w:r>
    </w:p>
    <w:p w:rsidR="0048429B" w:rsidRDefault="0048429B" w:rsidP="00353FC1">
      <w:pPr>
        <w:pBdr>
          <w:top w:val="nil"/>
          <w:left w:val="nil"/>
          <w:bottom w:val="nil"/>
          <w:right w:val="nil"/>
          <w:between w:val="nil"/>
          <w:bar w:val="nil"/>
        </w:pBdr>
        <w:spacing w:after="0" w:line="240" w:lineRule="auto"/>
        <w:jc w:val="both"/>
        <w:rPr>
          <w:rFonts w:ascii="Century Gothic" w:eastAsia="Arial Unicode MS" w:hAnsi="Century Gothic" w:cs="Times New Roman"/>
          <w:bdr w:val="nil"/>
          <w:lang w:val="en-US"/>
        </w:rPr>
      </w:pPr>
    </w:p>
    <w:p w:rsidR="00353FC1" w:rsidRPr="00353FC1" w:rsidRDefault="00353FC1" w:rsidP="00353FC1">
      <w:pPr>
        <w:pBdr>
          <w:top w:val="nil"/>
          <w:left w:val="nil"/>
          <w:bottom w:val="nil"/>
          <w:right w:val="nil"/>
          <w:between w:val="nil"/>
          <w:bar w:val="nil"/>
        </w:pBdr>
        <w:spacing w:after="0" w:line="240" w:lineRule="auto"/>
        <w:jc w:val="both"/>
        <w:rPr>
          <w:rFonts w:ascii="Century Gothic" w:eastAsia="Arial Unicode MS" w:hAnsi="Century Gothic" w:cs="Times New Roman"/>
          <w:bdr w:val="nil"/>
          <w:lang w:val="en-US"/>
        </w:rPr>
      </w:pPr>
      <w:r w:rsidRPr="00353FC1">
        <w:rPr>
          <w:rFonts w:ascii="Century Gothic" w:eastAsia="Arial Unicode MS" w:hAnsi="Century Gothic" w:cs="Times New Roman"/>
          <w:bdr w:val="nil"/>
          <w:lang w:val="en-US"/>
        </w:rPr>
        <w:t xml:space="preserve">The school </w:t>
      </w:r>
      <w:r w:rsidR="0048429B">
        <w:rPr>
          <w:rFonts w:ascii="Century Gothic" w:eastAsia="Arial Unicode MS" w:hAnsi="Century Gothic" w:cs="Times New Roman"/>
          <w:bdr w:val="nil"/>
          <w:lang w:val="en-US"/>
        </w:rPr>
        <w:t>should</w:t>
      </w:r>
      <w:r w:rsidRPr="00353FC1">
        <w:rPr>
          <w:rFonts w:ascii="Century Gothic" w:eastAsia="Arial Unicode MS" w:hAnsi="Century Gothic" w:cs="Times New Roman"/>
          <w:bdr w:val="nil"/>
          <w:lang w:val="en-US"/>
        </w:rPr>
        <w:t xml:space="preserve"> establish a system of SEND monitoring. The SENDCO</w:t>
      </w:r>
      <w:r w:rsidR="00BE13B8">
        <w:rPr>
          <w:rFonts w:ascii="Century Gothic" w:eastAsia="Arial Unicode MS" w:hAnsi="Century Gothic" w:cs="Times New Roman"/>
          <w:bdr w:val="nil"/>
          <w:lang w:val="en-US"/>
        </w:rPr>
        <w:t xml:space="preserve"> and SLT link</w:t>
      </w:r>
      <w:r w:rsidRPr="00353FC1">
        <w:rPr>
          <w:rFonts w:ascii="Century Gothic" w:eastAsia="Arial Unicode MS" w:hAnsi="Century Gothic" w:cs="Times New Roman"/>
          <w:bdr w:val="nil"/>
          <w:lang w:val="en-US"/>
        </w:rPr>
        <w:t xml:space="preserve"> should complete learning walks, work scrutiny, pupil voice to share best practice and identify areas of development for teaching staff with the department leaders. </w:t>
      </w:r>
    </w:p>
    <w:p w:rsidR="00353FC1" w:rsidRPr="00353FC1" w:rsidRDefault="00353FC1" w:rsidP="00353FC1">
      <w:pPr>
        <w:pBdr>
          <w:top w:val="nil"/>
          <w:left w:val="nil"/>
          <w:bottom w:val="nil"/>
          <w:right w:val="nil"/>
          <w:between w:val="nil"/>
          <w:bar w:val="nil"/>
        </w:pBdr>
        <w:spacing w:after="0" w:line="240" w:lineRule="auto"/>
        <w:jc w:val="both"/>
        <w:rPr>
          <w:rFonts w:ascii="Century Gothic" w:eastAsia="Arial Unicode MS" w:hAnsi="Century Gothic" w:cs="Times New Roman"/>
          <w:bdr w:val="nil"/>
          <w:lang w:val="en-US"/>
        </w:rPr>
      </w:pPr>
    </w:p>
    <w:p w:rsidR="00BE13B8" w:rsidRPr="00353FC1" w:rsidRDefault="00353FC1" w:rsidP="00353FC1">
      <w:pPr>
        <w:pBdr>
          <w:top w:val="nil"/>
          <w:left w:val="nil"/>
          <w:bottom w:val="nil"/>
          <w:right w:val="nil"/>
          <w:between w:val="nil"/>
          <w:bar w:val="nil"/>
        </w:pBdr>
        <w:spacing w:after="0" w:line="240" w:lineRule="auto"/>
        <w:jc w:val="both"/>
        <w:rPr>
          <w:rFonts w:ascii="Century Gothic" w:eastAsia="Arial Unicode MS" w:hAnsi="Century Gothic" w:cs="Times New Roman"/>
          <w:bdr w:val="nil"/>
          <w:lang w:val="en-US"/>
        </w:rPr>
      </w:pPr>
      <w:r w:rsidRPr="00353FC1">
        <w:rPr>
          <w:rFonts w:ascii="Century Gothic" w:eastAsia="Arial Unicode MS" w:hAnsi="Century Gothic" w:cs="Times New Roman"/>
          <w:bdr w:val="nil"/>
          <w:lang w:val="en-US"/>
        </w:rPr>
        <w:t>The SENDCO</w:t>
      </w:r>
      <w:r>
        <w:rPr>
          <w:rFonts w:ascii="Century Gothic" w:eastAsia="Arial Unicode MS" w:hAnsi="Century Gothic" w:cs="Times New Roman"/>
          <w:bdr w:val="nil"/>
          <w:lang w:val="en-US"/>
        </w:rPr>
        <w:t xml:space="preserve"> should</w:t>
      </w:r>
      <w:r w:rsidRPr="00353FC1">
        <w:rPr>
          <w:rFonts w:ascii="Century Gothic" w:eastAsia="Arial Unicode MS" w:hAnsi="Century Gothic" w:cs="Times New Roman"/>
          <w:bdr w:val="nil"/>
          <w:lang w:val="en-US"/>
        </w:rPr>
        <w:t xml:space="preserve"> </w:t>
      </w:r>
      <w:r w:rsidR="00BE13B8">
        <w:rPr>
          <w:rFonts w:ascii="Century Gothic" w:eastAsia="Arial Unicode MS" w:hAnsi="Century Gothic" w:cs="Times New Roman"/>
          <w:bdr w:val="nil"/>
          <w:lang w:val="en-US"/>
        </w:rPr>
        <w:t xml:space="preserve">work </w:t>
      </w:r>
      <w:r w:rsidRPr="00353FC1">
        <w:rPr>
          <w:rFonts w:ascii="Century Gothic" w:eastAsia="Arial Unicode MS" w:hAnsi="Century Gothic" w:cs="Times New Roman"/>
          <w:bdr w:val="nil"/>
          <w:lang w:val="en-US"/>
        </w:rPr>
        <w:t xml:space="preserve">alongside department leads to further develop </w:t>
      </w:r>
      <w:r w:rsidR="00BE13B8">
        <w:rPr>
          <w:rFonts w:ascii="Century Gothic" w:eastAsia="Arial Unicode MS" w:hAnsi="Century Gothic" w:cs="Times New Roman"/>
          <w:bdr w:val="nil"/>
          <w:lang w:val="en-US"/>
        </w:rPr>
        <w:t xml:space="preserve">curriculum, </w:t>
      </w:r>
      <w:r w:rsidRPr="00353FC1">
        <w:rPr>
          <w:rFonts w:ascii="Century Gothic" w:eastAsia="Arial Unicode MS" w:hAnsi="Century Gothic" w:cs="Times New Roman"/>
          <w:bdr w:val="nil"/>
          <w:lang w:val="en-US"/>
        </w:rPr>
        <w:t xml:space="preserve">schemes of work and long term plans to provide; personalisation, accessibility and flow, to best support mastery </w:t>
      </w:r>
      <w:r w:rsidR="00BE13B8">
        <w:rPr>
          <w:rFonts w:ascii="Century Gothic" w:eastAsia="Arial Unicode MS" w:hAnsi="Century Gothic" w:cs="Times New Roman"/>
          <w:bdr w:val="nil"/>
          <w:lang w:val="en-US"/>
        </w:rPr>
        <w:t>of concepts and pupil progress.</w:t>
      </w:r>
    </w:p>
    <w:p w:rsidR="00F83E16" w:rsidRDefault="00F83E16">
      <w:pPr>
        <w:rPr>
          <w:rFonts w:ascii="Century Gothic" w:hAnsi="Century Gothic"/>
        </w:rPr>
      </w:pPr>
    </w:p>
    <w:sectPr w:rsidR="00F83E16">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9D" w:rsidRDefault="00A04D9D">
      <w:pPr>
        <w:spacing w:after="0" w:line="240" w:lineRule="auto"/>
      </w:pPr>
      <w:r>
        <w:separator/>
      </w:r>
    </w:p>
  </w:endnote>
  <w:endnote w:type="continuationSeparator" w:id="0">
    <w:p w:rsidR="00A04D9D" w:rsidRDefault="00A0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9D" w:rsidRDefault="00A04D9D">
      <w:pPr>
        <w:spacing w:after="0" w:line="240" w:lineRule="auto"/>
      </w:pPr>
      <w:r>
        <w:separator/>
      </w:r>
    </w:p>
  </w:footnote>
  <w:footnote w:type="continuationSeparator" w:id="0">
    <w:p w:rsidR="00A04D9D" w:rsidRDefault="00A04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16" w:rsidRDefault="001F02BD">
    <w:pPr>
      <w:pStyle w:val="Header"/>
    </w:pPr>
    <w:r>
      <w:rPr>
        <w:noProof/>
        <w:lang w:eastAsia="en-GB"/>
      </w:rPr>
      <w:drawing>
        <wp:anchor distT="0" distB="0" distL="114300" distR="114300" simplePos="0" relativeHeight="251659264" behindDoc="1" locked="0" layoutInCell="1" allowOverlap="1" wp14:anchorId="10A74376" wp14:editId="7BD3AE1A">
          <wp:simplePos x="0" y="0"/>
          <wp:positionH relativeFrom="column">
            <wp:posOffset>8562975</wp:posOffset>
          </wp:positionH>
          <wp:positionV relativeFrom="paragraph">
            <wp:posOffset>-337820</wp:posOffset>
          </wp:positionV>
          <wp:extent cx="969645" cy="685800"/>
          <wp:effectExtent l="0" t="0" r="1905" b="0"/>
          <wp:wrapThrough wrapText="bothSides">
            <wp:wrapPolygon edited="0">
              <wp:start x="0" y="0"/>
              <wp:lineTo x="0" y="21000"/>
              <wp:lineTo x="21218" y="21000"/>
              <wp:lineTo x="212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685800"/>
                  </a:xfrm>
                  <a:prstGeom prst="rect">
                    <a:avLst/>
                  </a:prstGeom>
                </pic:spPr>
              </pic:pic>
            </a:graphicData>
          </a:graphic>
          <wp14:sizeRelH relativeFrom="page">
            <wp14:pctWidth>0</wp14:pctWidth>
          </wp14:sizeRelH>
          <wp14:sizeRelV relativeFrom="page">
            <wp14:pctHeight>0</wp14:pctHeight>
          </wp14:sizeRelV>
        </wp:anchor>
      </w:drawing>
    </w:r>
  </w:p>
  <w:p w:rsidR="00F83E16" w:rsidRDefault="00F8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395"/>
    <w:multiLevelType w:val="hybridMultilevel"/>
    <w:tmpl w:val="E69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11C7C"/>
    <w:multiLevelType w:val="hybridMultilevel"/>
    <w:tmpl w:val="EB4C7B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26E4338C"/>
    <w:multiLevelType w:val="hybridMultilevel"/>
    <w:tmpl w:val="BF90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A34E1"/>
    <w:multiLevelType w:val="hybridMultilevel"/>
    <w:tmpl w:val="AC384A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nsid w:val="48DA0F7F"/>
    <w:multiLevelType w:val="hybridMultilevel"/>
    <w:tmpl w:val="78D2A4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4D765BFA"/>
    <w:multiLevelType w:val="hybridMultilevel"/>
    <w:tmpl w:val="9012A91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16"/>
    <w:rsid w:val="00023A32"/>
    <w:rsid w:val="000777E8"/>
    <w:rsid w:val="00092E71"/>
    <w:rsid w:val="000B4012"/>
    <w:rsid w:val="000F02D9"/>
    <w:rsid w:val="001217DD"/>
    <w:rsid w:val="00137A5C"/>
    <w:rsid w:val="0014104B"/>
    <w:rsid w:val="00141DF1"/>
    <w:rsid w:val="001445CC"/>
    <w:rsid w:val="00162D51"/>
    <w:rsid w:val="001836E7"/>
    <w:rsid w:val="001A3EC4"/>
    <w:rsid w:val="001B08F6"/>
    <w:rsid w:val="001E7933"/>
    <w:rsid w:val="001F02BD"/>
    <w:rsid w:val="002761EA"/>
    <w:rsid w:val="0029571A"/>
    <w:rsid w:val="002A4CF1"/>
    <w:rsid w:val="002B03E4"/>
    <w:rsid w:val="002D230E"/>
    <w:rsid w:val="002F3EDB"/>
    <w:rsid w:val="00301073"/>
    <w:rsid w:val="00326EF1"/>
    <w:rsid w:val="00344274"/>
    <w:rsid w:val="00353FC1"/>
    <w:rsid w:val="003563CC"/>
    <w:rsid w:val="00386C30"/>
    <w:rsid w:val="003A7B9D"/>
    <w:rsid w:val="003B3977"/>
    <w:rsid w:val="003C3F27"/>
    <w:rsid w:val="003D142A"/>
    <w:rsid w:val="003E33F5"/>
    <w:rsid w:val="003E6478"/>
    <w:rsid w:val="00401929"/>
    <w:rsid w:val="004061C4"/>
    <w:rsid w:val="00411441"/>
    <w:rsid w:val="00414489"/>
    <w:rsid w:val="0042135D"/>
    <w:rsid w:val="004301B1"/>
    <w:rsid w:val="004379D6"/>
    <w:rsid w:val="00461DB4"/>
    <w:rsid w:val="004804F1"/>
    <w:rsid w:val="0048429B"/>
    <w:rsid w:val="004856E0"/>
    <w:rsid w:val="004A3E99"/>
    <w:rsid w:val="004B22CF"/>
    <w:rsid w:val="004E6E1A"/>
    <w:rsid w:val="00501B83"/>
    <w:rsid w:val="005678FB"/>
    <w:rsid w:val="005A13B4"/>
    <w:rsid w:val="005A2C00"/>
    <w:rsid w:val="005A68F6"/>
    <w:rsid w:val="005B49FB"/>
    <w:rsid w:val="005C72FE"/>
    <w:rsid w:val="005D745B"/>
    <w:rsid w:val="00603FDE"/>
    <w:rsid w:val="006211DB"/>
    <w:rsid w:val="00621368"/>
    <w:rsid w:val="00655F41"/>
    <w:rsid w:val="00664A25"/>
    <w:rsid w:val="006741D4"/>
    <w:rsid w:val="006D1BCD"/>
    <w:rsid w:val="006F15D8"/>
    <w:rsid w:val="006F3533"/>
    <w:rsid w:val="007734AF"/>
    <w:rsid w:val="007749BB"/>
    <w:rsid w:val="007C295B"/>
    <w:rsid w:val="007C4CE9"/>
    <w:rsid w:val="007C71AC"/>
    <w:rsid w:val="007D0B8A"/>
    <w:rsid w:val="007F41EC"/>
    <w:rsid w:val="0083316D"/>
    <w:rsid w:val="00860C7F"/>
    <w:rsid w:val="008C0009"/>
    <w:rsid w:val="008C472A"/>
    <w:rsid w:val="008D343A"/>
    <w:rsid w:val="00927A0E"/>
    <w:rsid w:val="00943ECB"/>
    <w:rsid w:val="009506D4"/>
    <w:rsid w:val="0097626F"/>
    <w:rsid w:val="0099014C"/>
    <w:rsid w:val="009A6955"/>
    <w:rsid w:val="009B1B44"/>
    <w:rsid w:val="009D4DA8"/>
    <w:rsid w:val="009D62AE"/>
    <w:rsid w:val="009D73E2"/>
    <w:rsid w:val="009E0F3D"/>
    <w:rsid w:val="009E1187"/>
    <w:rsid w:val="00A04D9D"/>
    <w:rsid w:val="00A10F8D"/>
    <w:rsid w:val="00A2507F"/>
    <w:rsid w:val="00A3261F"/>
    <w:rsid w:val="00A3668C"/>
    <w:rsid w:val="00A47311"/>
    <w:rsid w:val="00A51BAE"/>
    <w:rsid w:val="00A67EBC"/>
    <w:rsid w:val="00A8783B"/>
    <w:rsid w:val="00A97E57"/>
    <w:rsid w:val="00AE2EBA"/>
    <w:rsid w:val="00B12A64"/>
    <w:rsid w:val="00B47567"/>
    <w:rsid w:val="00B475C8"/>
    <w:rsid w:val="00B60E9B"/>
    <w:rsid w:val="00BE13B8"/>
    <w:rsid w:val="00C13F19"/>
    <w:rsid w:val="00C14B64"/>
    <w:rsid w:val="00C36B72"/>
    <w:rsid w:val="00C5431B"/>
    <w:rsid w:val="00C62652"/>
    <w:rsid w:val="00C677FC"/>
    <w:rsid w:val="00C864CA"/>
    <w:rsid w:val="00CE2D13"/>
    <w:rsid w:val="00D305A9"/>
    <w:rsid w:val="00D5308E"/>
    <w:rsid w:val="00D61421"/>
    <w:rsid w:val="00DC07AD"/>
    <w:rsid w:val="00DC1E41"/>
    <w:rsid w:val="00DD191D"/>
    <w:rsid w:val="00DF14D9"/>
    <w:rsid w:val="00DF3CFD"/>
    <w:rsid w:val="00E74205"/>
    <w:rsid w:val="00EB7973"/>
    <w:rsid w:val="00EC4666"/>
    <w:rsid w:val="00EE0025"/>
    <w:rsid w:val="00F106F7"/>
    <w:rsid w:val="00F275AC"/>
    <w:rsid w:val="00F4606C"/>
    <w:rsid w:val="00F52972"/>
    <w:rsid w:val="00F83E16"/>
    <w:rsid w:val="00F9785C"/>
    <w:rsid w:val="00FD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table" w:styleId="TableGrid">
    <w:name w:val="Table Grid"/>
    <w:basedOn w:val="TableNormal"/>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table" w:styleId="TableGrid">
    <w:name w:val="Table Grid"/>
    <w:basedOn w:val="TableNormal"/>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0F07-FEF1-4064-88CB-8B98A740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Allen</dc:creator>
  <cp:lastModifiedBy>Sue Allen</cp:lastModifiedBy>
  <cp:revision>2</cp:revision>
  <cp:lastPrinted>2020-02-24T17:41:00Z</cp:lastPrinted>
  <dcterms:created xsi:type="dcterms:W3CDTF">2020-09-11T14:59:00Z</dcterms:created>
  <dcterms:modified xsi:type="dcterms:W3CDTF">2020-09-11T14:59:00Z</dcterms:modified>
</cp:coreProperties>
</file>