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r>
        <w:t xml:space="preserve">School Improvement Plan Objectives </w:t>
      </w:r>
      <w:bookmarkStart w:id="0" w:name="_GoBack"/>
      <w:bookmarkEnd w:id="0"/>
      <w:r>
        <w:t>2020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0"/>
        <w:gridCol w:w="1887"/>
        <w:gridCol w:w="1884"/>
        <w:gridCol w:w="1911"/>
        <w:gridCol w:w="2219"/>
        <w:gridCol w:w="1844"/>
        <w:gridCol w:w="1876"/>
      </w:tblGrid>
      <w:tr>
        <w:trPr>
          <w:tblHeader/>
        </w:trPr>
        <w:tc>
          <w:tcPr>
            <w:tcW w:w="18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great education, including excellent examination results</w:t>
            </w:r>
          </w:p>
        </w:tc>
        <w:tc>
          <w:tcPr>
            <w:tcW w:w="1880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Brilliant teaching and learning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Exceptional support for one another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Consistent hard work</w:t>
            </w:r>
          </w:p>
        </w:tc>
        <w:tc>
          <w:tcPr>
            <w:tcW w:w="1911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Intelligent governance and leadership</w:t>
            </w:r>
          </w:p>
        </w:tc>
        <w:tc>
          <w:tcPr>
            <w:tcW w:w="2219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Supportive administration and systems</w:t>
            </w:r>
          </w:p>
        </w:tc>
        <w:tc>
          <w:tcPr>
            <w:tcW w:w="184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Well-managed facilities</w:t>
            </w:r>
          </w:p>
        </w:tc>
        <w:tc>
          <w:tcPr>
            <w:tcW w:w="187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Commitment to the wider community</w:t>
            </w: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improve pupils’ outcomes, especially for disadvantaged pupils and those who have SEN and/or disabilities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remove variations in the quality of teaching, especially in mathematics, science and in pupils’ spiritual, moral, social and cultural development (Opening Minds)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remove instances of poor behaviour in lessons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further develop a growth </w:t>
            </w:r>
            <w:proofErr w:type="spellStart"/>
            <w:r>
              <w:rPr>
                <w:rFonts w:cstheme="minorHAnsi"/>
                <w:bCs/>
              </w:rPr>
              <w:t>mindset</w:t>
            </w:r>
            <w:proofErr w:type="spellEnd"/>
            <w:r>
              <w:rPr>
                <w:rFonts w:cstheme="minorHAnsi"/>
                <w:bCs/>
              </w:rPr>
              <w:t xml:space="preserve"> within the school community 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ensure that senior leaders consistently hold middle leaders to account in the areas for which they have responsibility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online systems (CPOMS, </w:t>
            </w:r>
            <w:proofErr w:type="spellStart"/>
            <w:r>
              <w:rPr>
                <w:rFonts w:cstheme="minorHAnsi"/>
                <w:bCs/>
              </w:rPr>
              <w:t>Classcharts</w:t>
            </w:r>
            <w:proofErr w:type="spellEnd"/>
            <w:r>
              <w:rPr>
                <w:rFonts w:cstheme="minorHAnsi"/>
                <w:bCs/>
              </w:rPr>
              <w:t xml:space="preserve">…) </w:t>
            </w:r>
            <w:proofErr w:type="gramStart"/>
            <w:r>
              <w:rPr>
                <w:rFonts w:cstheme="minorHAnsi"/>
                <w:bCs/>
              </w:rPr>
              <w:t>are used</w:t>
            </w:r>
            <w:proofErr w:type="gramEnd"/>
            <w:r>
              <w:rPr>
                <w:rFonts w:cstheme="minorHAnsi"/>
                <w:bCs/>
              </w:rPr>
              <w:t xml:space="preserve"> effectively and that the flow of information is effectively accessed and used.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Outside environment for students at break &amp; lunchtime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our work with primary schools</w:t>
            </w:r>
          </w:p>
          <w:p>
            <w:pPr>
              <w:rPr>
                <w:rFonts w:cstheme="minorHAnsi"/>
              </w:rPr>
            </w:pP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the school as a healthy and positive place to be for staff and students</w:t>
            </w: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To ensure that teachers consistently set work which promotes pupils’ use of a full range of literacy skill (reading, writing and </w:t>
            </w:r>
            <w:proofErr w:type="spellStart"/>
            <w:r>
              <w:rPr>
                <w:rFonts w:cstheme="minorHAnsi"/>
                <w:bCs/>
                <w:color w:val="FF0000"/>
              </w:rPr>
              <w:t>oracy</w:t>
            </w:r>
            <w:proofErr w:type="spellEnd"/>
            <w:r>
              <w:rPr>
                <w:rFonts w:cstheme="minorHAnsi"/>
                <w:bCs/>
                <w:color w:val="FF0000"/>
              </w:rPr>
              <w:t>).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ensure the regular attendance of disadvantaged pupils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independent hard work and effort amongst the whole school community</w:t>
            </w:r>
          </w:p>
        </w:tc>
        <w:tc>
          <w:tcPr>
            <w:tcW w:w="1911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ensure that leaders monitor, evaluate and refine improvement plans routinely, so that rates of improvement gather pace</w:t>
            </w:r>
          </w:p>
        </w:tc>
        <w:tc>
          <w:tcPr>
            <w:tcW w:w="2219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that the use of email communication/MS Teams is efficient and does not contribute to staff stress or workload</w:t>
            </w: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issues presented by the declaration of a Climate Emergency</w:t>
            </w:r>
          </w:p>
        </w:tc>
        <w:tc>
          <w:tcPr>
            <w:tcW w:w="1876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continue to develop the marketing of our school</w:t>
            </w: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establish an ethos of aspiration for all</w:t>
            </w: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ensure that the most able pupils are routinely set work which stretches their thinking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Mental health support for students and staff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academic independent study outside lessons</w:t>
            </w:r>
          </w:p>
        </w:tc>
        <w:tc>
          <w:tcPr>
            <w:tcW w:w="1911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To eradicate variation in the quality of middle and subject leadership </w:t>
            </w:r>
          </w:p>
        </w:tc>
        <w:tc>
          <w:tcPr>
            <w:tcW w:w="2219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Identification of spaces for students at lunchtime with appropriate supervision</w:t>
            </w: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the security within the school site</w:t>
            </w:r>
          </w:p>
        </w:tc>
        <w:tc>
          <w:tcPr>
            <w:tcW w:w="1876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establish supportive relationships with local businesses</w:t>
            </w: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To reinforce the school’s work against discrimination in all forms</w:t>
            </w: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To ensure that pupils with low starting points </w:t>
            </w:r>
            <w:proofErr w:type="gramStart"/>
            <w:r>
              <w:rPr>
                <w:rFonts w:cstheme="minorHAnsi"/>
                <w:bCs/>
                <w:color w:val="FF0000"/>
              </w:rPr>
              <w:t>are routinely supported and challenged, so that they make the progress</w:t>
            </w:r>
            <w:proofErr w:type="gramEnd"/>
            <w:r>
              <w:rPr>
                <w:rFonts w:cstheme="minorHAnsi"/>
                <w:bCs/>
                <w:color w:val="FF0000"/>
              </w:rPr>
              <w:t xml:space="preserve"> they should.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Establish further effective models of student leadership across the school.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school policies and procedures are followed consistently  </w:t>
            </w:r>
          </w:p>
        </w:tc>
        <w:tc>
          <w:tcPr>
            <w:tcW w:w="1911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secure consistently good governance, so that school leaders are routinely and effectively held to account</w:t>
            </w:r>
          </w:p>
        </w:tc>
        <w:tc>
          <w:tcPr>
            <w:tcW w:w="221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dining facilities (Dining Room and Canopy) are fit for purpose</w:t>
            </w:r>
          </w:p>
        </w:tc>
        <w:tc>
          <w:tcPr>
            <w:tcW w:w="1876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develop the shared use of our facilities</w:t>
            </w: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a model of “Brilliant Teaching in an Inclusive Classroom” and to develop an appropriate curriculum and model of assessment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the school encourages staff wellbeing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strengthen the leadership of the use of Year 7 catch-up funding, the pupil premium, and funding for pupils who have SEN and/or disabilities.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the look of the school</w:t>
            </w:r>
          </w:p>
        </w:tc>
        <w:tc>
          <w:tcPr>
            <w:tcW w:w="1876" w:type="dxa"/>
          </w:tcPr>
          <w:p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promote the good name of the school on each and every opportunity</w:t>
            </w: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the ASPIRE framework throughout the curriculum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effective engagement with parents/carers – particularly those of disadvantaged students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administration, pastoral and learning support teams are appropriate for the increased size of the school</w:t>
            </w:r>
          </w:p>
        </w:tc>
        <w:tc>
          <w:tcPr>
            <w:tcW w:w="221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exemplify success through the achievements of past students</w:t>
            </w:r>
          </w:p>
          <w:p>
            <w:pPr>
              <w:rPr>
                <w:rFonts w:cstheme="minorHAnsi"/>
              </w:rPr>
            </w:pP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the PSHE, Careers and “Learning for Life” curricula are the </w:t>
            </w:r>
            <w:r>
              <w:rPr>
                <w:rFonts w:cstheme="minorHAnsi"/>
                <w:bCs/>
              </w:rPr>
              <w:lastRenderedPageBreak/>
              <w:t xml:space="preserve">best that they can be 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Ensure behaviour around school at all times reflects responsible self-control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>
            <w:pPr>
              <w:rPr>
                <w:rFonts w:cstheme="minorHAnsi"/>
              </w:rPr>
            </w:pPr>
          </w:p>
        </w:tc>
      </w:tr>
      <w:tr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effective CPD for all </w:t>
            </w:r>
          </w:p>
        </w:tc>
        <w:tc>
          <w:tcPr>
            <w:tcW w:w="1887" w:type="dxa"/>
          </w:tcPr>
          <w:p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an effective rewards system motivates all learners</w:t>
            </w:r>
          </w:p>
        </w:tc>
        <w:tc>
          <w:tcPr>
            <w:tcW w:w="188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>
            <w:pPr>
              <w:rPr>
                <w:rFonts w:cstheme="minorHAnsi"/>
              </w:rPr>
            </w:pPr>
          </w:p>
        </w:tc>
      </w:tr>
    </w:tbl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 xml:space="preserve">** Objectives in </w:t>
      </w:r>
      <w:r>
        <w:rPr>
          <w:rFonts w:cstheme="minorHAnsi"/>
          <w:color w:val="FF0000"/>
        </w:rPr>
        <w:t xml:space="preserve">red </w:t>
      </w:r>
      <w:r>
        <w:rPr>
          <w:rFonts w:cstheme="minorHAnsi"/>
        </w:rPr>
        <w:t>arise from the Ofsted report 2018.  The others come from the School Improvement Conference 2020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3B6"/>
    <w:multiLevelType w:val="hybridMultilevel"/>
    <w:tmpl w:val="5DF2A460"/>
    <w:lvl w:ilvl="0" w:tplc="FA1002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D122-5B1D-4A38-919F-46F47B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10</cp:revision>
  <dcterms:created xsi:type="dcterms:W3CDTF">2020-04-29T16:55:00Z</dcterms:created>
  <dcterms:modified xsi:type="dcterms:W3CDTF">2020-04-29T17:20:00Z</dcterms:modified>
</cp:coreProperties>
</file>