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E4D5" w:themeColor="accent2" w:themeTint="33"/>
  <w:body>
    <w:sdt>
      <w:sdtPr>
        <w:id w:val="2067982656"/>
        <w:docPartObj>
          <w:docPartGallery w:val="Cover Pages"/>
          <w:docPartUnique/>
        </w:docPartObj>
      </w:sdtPr>
      <w:sdtEndPr>
        <w:rPr>
          <w:b/>
        </w:rPr>
      </w:sdtEndPr>
      <w:sdtContent>
        <w:p w14:paraId="0D237C68" w14:textId="77777777" w:rsidR="00F860EB" w:rsidRDefault="00F860EB">
          <w:r w:rsidRPr="00F860EB">
            <w:rPr>
              <w:b/>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4011930</wp:posOffset>
                    </wp:positionH>
                    <wp:positionV relativeFrom="paragraph">
                      <wp:posOffset>220980</wp:posOffset>
                    </wp:positionV>
                    <wp:extent cx="2660015"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0B7DF6" w14:textId="77777777" w:rsidR="00AD6FCA" w:rsidRPr="003B28A7" w:rsidRDefault="00AD6FCA" w:rsidP="003B28A7">
                                <w:pPr>
                                  <w:jc w:val="right"/>
                                  <w:rPr>
                                    <w:b/>
                                    <w:i/>
                                    <w:color w:val="FFFFFF" w:themeColor="background1"/>
                                    <w:sz w:val="40"/>
                                  </w:rPr>
                                </w:pPr>
                                <w:r w:rsidRPr="003B28A7">
                                  <w:rPr>
                                    <w:b/>
                                    <w:i/>
                                    <w:color w:val="FFFFFF" w:themeColor="background1"/>
                                    <w:sz w:val="40"/>
                                  </w:rPr>
                                  <w:t>Learning for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9pt;margin-top:17.4pt;width:209.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" filled="f" stroked="f">
                    <v:textbox style="mso-fit-shape-to-text:t">
                      <w:txbxContent>
                        <w:p w14:paraId="6C0B7DF6" w14:textId="77777777" w:rsidR="00AD6FCA" w:rsidRPr="003B28A7" w:rsidRDefault="00AD6FCA" w:rsidP="003B28A7">
                          <w:pPr>
                            <w:jc w:val="right"/>
                            <w:rPr>
                              <w:b/>
                              <w:i/>
                              <w:color w:val="FFFFFF" w:themeColor="background1"/>
                              <w:sz w:val="40"/>
                            </w:rPr>
                          </w:pPr>
                          <w:r w:rsidRPr="003B28A7">
                            <w:rPr>
                              <w:b/>
                              <w:i/>
                              <w:color w:val="FFFFFF" w:themeColor="background1"/>
                              <w:sz w:val="40"/>
                            </w:rPr>
                            <w:t>Learning for Life</w:t>
                          </w:r>
                        </w:p>
                      </w:txbxContent>
                    </v:textbox>
                    <w10:wrap type="square"/>
                  </v:shape>
                </w:pict>
              </mc:Fallback>
            </mc:AlternateContent>
          </w:r>
          <w:r>
            <w:rPr>
              <w:noProof/>
              <w:lang w:eastAsia="en-GB"/>
            </w:rPr>
            <mc:AlternateContent>
              <mc:Choice Requires="wpg">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1115898"/>
                                    <w:dataBinding w:prefixMappings="xmlns:ns0='http://purl.org/dc/elements/1.1/' xmlns:ns1='http://schemas.openxmlformats.org/package/2006/metadata/core-properties' " w:xpath="/ns1:coreProperties[1]/ns0:creator[1]" w:storeItemID="{6C3C8BC8-F283-45AE-878A-BAB7291924A1}"/>
                                    <w:text/>
                                  </w:sdtPr>
                                  <w:sdtEndPr/>
                                  <w:sdtContent>
                                    <w:p w14:paraId="40054956" w14:textId="7A24DC08" w:rsidR="00AD6FCA" w:rsidRDefault="00AD6FCA">
                                      <w:pPr>
                                        <w:pStyle w:val="NoSpacing"/>
                                        <w:spacing w:before="120"/>
                                        <w:jc w:val="center"/>
                                        <w:rPr>
                                          <w:color w:val="FFFFFF" w:themeColor="background1"/>
                                        </w:rPr>
                                      </w:pPr>
                                      <w:r>
                                        <w:rPr>
                                          <w:color w:val="FFFFFF" w:themeColor="background1"/>
                                        </w:rPr>
                                        <w:t>RLO</w:t>
                                      </w:r>
                                    </w:p>
                                  </w:sdtContent>
                                </w:sdt>
                                <w:p w14:paraId="25DB3EC9" w14:textId="77777777" w:rsidR="00AD6FCA" w:rsidRDefault="00F0684A">
                                  <w:pPr>
                                    <w:pStyle w:val="NoSpacing"/>
                                    <w:spacing w:before="120"/>
                                    <w:jc w:val="center"/>
                                    <w:rPr>
                                      <w:color w:val="FFFFFF" w:themeColor="background1"/>
                                    </w:rPr>
                                  </w:pPr>
                                  <w:sdt>
                                    <w:sdtPr>
                                      <w:rPr>
                                        <w:caps/>
                                        <w:color w:val="FFFFFF" w:themeColor="background1"/>
                                      </w:rPr>
                                      <w:alias w:val="Company"/>
                                      <w:tag w:val=""/>
                                      <w:id w:val="1380821603"/>
                                      <w:dataBinding w:prefixMappings="xmlns:ns0='http://schemas.openxmlformats.org/officeDocument/2006/extended-properties' " w:xpath="/ns0:Properties[1]/ns0:Company[1]" w:storeItemID="{6668398D-A668-4E3E-A5EB-62B293D839F1}"/>
                                      <w:text/>
                                    </w:sdtPr>
                                    <w:sdtEndPr/>
                                    <w:sdtContent>
                                      <w:r w:rsidR="00AD6FCA">
                                        <w:rPr>
                                          <w:caps/>
                                          <w:color w:val="FFFFFF" w:themeColor="background1"/>
                                        </w:rPr>
                                        <w:t>Walton le dale high school</w:t>
                                      </w:r>
                                    </w:sdtContent>
                                  </w:sdt>
                                  <w:r w:rsidR="00AD6FCA">
                                    <w:rPr>
                                      <w:color w:val="FFFFFF" w:themeColor="background1"/>
                                    </w:rPr>
                                    <w:t>  </w:t>
                                  </w:r>
                                </w:p>
                                <w:p w14:paraId="670476FD" w14:textId="17F46627" w:rsidR="00AD6FCA" w:rsidRDefault="00AD6FCA">
                                  <w:pPr>
                                    <w:pStyle w:val="NoSpacing"/>
                                    <w:spacing w:before="120"/>
                                    <w:jc w:val="center"/>
                                    <w:rPr>
                                      <w:color w:val="FFFFFF" w:themeColor="background1"/>
                                    </w:rPr>
                                  </w:pPr>
                                  <w:r>
                                    <w:rPr>
                                      <w:color w:val="FFFFFF" w:themeColor="background1"/>
                                    </w:rPr>
                                    <w:t>September 2020</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1285575501"/>
                                    <w:dataBinding w:prefixMappings="xmlns:ns0='http://purl.org/dc/elements/1.1/' xmlns:ns1='http://schemas.openxmlformats.org/package/2006/metadata/core-properties' " w:xpath="/ns1:coreProperties[1]/ns0:title[1]" w:storeItemID="{6C3C8BC8-F283-45AE-878A-BAB7291924A1}"/>
                                    <w:text/>
                                  </w:sdtPr>
                                  <w:sdtEndPr/>
                                  <w:sdtContent>
                                    <w:p w14:paraId="6166B09B" w14:textId="55A6056D" w:rsidR="00AD6FCA" w:rsidRDefault="00AD6FCA">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TEACHING AND Learning policy: 2020-21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7" style="position:absolute;margin-left:0;margin-top:0;width:540.55pt;height:718.4pt;z-index:-2516500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">
                    <v:rect id="Rectangle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9"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1115898"/>
                              <w:dataBinding w:prefixMappings="xmlns:ns0='http://purl.org/dc/elements/1.1/' xmlns:ns1='http://schemas.openxmlformats.org/package/2006/metadata/core-properties' " w:xpath="/ns1:coreProperties[1]/ns0:creator[1]" w:storeItemID="{6C3C8BC8-F283-45AE-878A-BAB7291924A1}"/>
                              <w:text/>
                            </w:sdtPr>
                            <w:sdtEndPr/>
                            <w:sdtContent>
                              <w:p w14:paraId="40054956" w14:textId="7A24DC08" w:rsidR="00AD6FCA" w:rsidRDefault="00AD6FCA">
                                <w:pPr>
                                  <w:pStyle w:val="NoSpacing"/>
                                  <w:spacing w:before="120"/>
                                  <w:jc w:val="center"/>
                                  <w:rPr>
                                    <w:color w:val="FFFFFF" w:themeColor="background1"/>
                                  </w:rPr>
                                </w:pPr>
                                <w:r>
                                  <w:rPr>
                                    <w:color w:val="FFFFFF" w:themeColor="background1"/>
                                  </w:rPr>
                                  <w:t>RLO</w:t>
                                </w:r>
                              </w:p>
                            </w:sdtContent>
                          </w:sdt>
                          <w:p w14:paraId="25DB3EC9" w14:textId="77777777" w:rsidR="00AD6FCA" w:rsidRDefault="00F0684A">
                            <w:pPr>
                              <w:pStyle w:val="NoSpacing"/>
                              <w:spacing w:before="120"/>
                              <w:jc w:val="center"/>
                              <w:rPr>
                                <w:color w:val="FFFFFF" w:themeColor="background1"/>
                              </w:rPr>
                            </w:pPr>
                            <w:sdt>
                              <w:sdtPr>
                                <w:rPr>
                                  <w:caps/>
                                  <w:color w:val="FFFFFF" w:themeColor="background1"/>
                                </w:rPr>
                                <w:alias w:val="Company"/>
                                <w:tag w:val=""/>
                                <w:id w:val="1380821603"/>
                                <w:dataBinding w:prefixMappings="xmlns:ns0='http://schemas.openxmlformats.org/officeDocument/2006/extended-properties' " w:xpath="/ns0:Properties[1]/ns0:Company[1]" w:storeItemID="{6668398D-A668-4E3E-A5EB-62B293D839F1}"/>
                                <w:text/>
                              </w:sdtPr>
                              <w:sdtEndPr/>
                              <w:sdtContent>
                                <w:r w:rsidR="00AD6FCA">
                                  <w:rPr>
                                    <w:caps/>
                                    <w:color w:val="FFFFFF" w:themeColor="background1"/>
                                  </w:rPr>
                                  <w:t>Walton le dale high school</w:t>
                                </w:r>
                              </w:sdtContent>
                            </w:sdt>
                            <w:r w:rsidR="00AD6FCA">
                              <w:rPr>
                                <w:color w:val="FFFFFF" w:themeColor="background1"/>
                              </w:rPr>
                              <w:t>  </w:t>
                            </w:r>
                          </w:p>
                          <w:p w14:paraId="670476FD" w14:textId="17F46627" w:rsidR="00AD6FCA" w:rsidRDefault="00AD6FCA">
                            <w:pPr>
                              <w:pStyle w:val="NoSpacing"/>
                              <w:spacing w:before="120"/>
                              <w:jc w:val="center"/>
                              <w:rPr>
                                <w:color w:val="FFFFFF" w:themeColor="background1"/>
                              </w:rPr>
                            </w:pPr>
                            <w:r>
                              <w:rPr>
                                <w:color w:val="FFFFFF" w:themeColor="background1"/>
                              </w:rPr>
                              <w:t>September 2020</w:t>
                            </w:r>
                          </w:p>
                        </w:txbxContent>
                      </v:textbox>
                    </v:rect>
                    <v:shape id="Text Box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1285575501"/>
                              <w:dataBinding w:prefixMappings="xmlns:ns0='http://purl.org/dc/elements/1.1/' xmlns:ns1='http://schemas.openxmlformats.org/package/2006/metadata/core-properties' " w:xpath="/ns1:coreProperties[1]/ns0:title[1]" w:storeItemID="{6C3C8BC8-F283-45AE-878A-BAB7291924A1}"/>
                              <w:text/>
                            </w:sdtPr>
                            <w:sdtEndPr/>
                            <w:sdtContent>
                              <w:p w14:paraId="6166B09B" w14:textId="55A6056D" w:rsidR="00AD6FCA" w:rsidRDefault="00AD6FCA">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TEACHING AND Learning policy: 2020-21</w:t>
                                </w:r>
                              </w:p>
                            </w:sdtContent>
                          </w:sdt>
                        </w:txbxContent>
                      </v:textbox>
                    </v:shape>
                    <w10:wrap anchorx="page" anchory="page"/>
                  </v:group>
                </w:pict>
              </mc:Fallback>
            </mc:AlternateContent>
          </w:r>
        </w:p>
        <w:p w14:paraId="3B920E90" w14:textId="77777777" w:rsidR="00F860EB" w:rsidRDefault="003B28A7">
          <w:pPr>
            <w:rPr>
              <w:b/>
            </w:rPr>
          </w:pPr>
          <w:r>
            <w:rPr>
              <w:noProof/>
              <w:lang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3373120</wp:posOffset>
                </wp:positionV>
                <wp:extent cx="733425" cy="733425"/>
                <wp:effectExtent l="0" t="0" r="9525" b="9525"/>
                <wp:wrapSquare wrapText="bothSides"/>
                <wp:docPr id="8" name="Picture 8" descr="N:\ICT\Other\Resources\OCR\school logo.jpg"/>
                <wp:cNvGraphicFramePr/>
                <a:graphic xmlns:a="http://schemas.openxmlformats.org/drawingml/2006/main">
                  <a:graphicData uri="http://schemas.openxmlformats.org/drawingml/2006/picture">
                    <pic:pic xmlns:pic="http://schemas.openxmlformats.org/drawingml/2006/picture">
                      <pic:nvPicPr>
                        <pic:cNvPr id="1" name="Picture 1" descr="N:\ICT\Other\Resources\OCR\school 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0EB">
            <w:rPr>
              <w:b/>
            </w:rPr>
            <w:br w:type="page"/>
          </w:r>
        </w:p>
      </w:sdtContent>
    </w:sdt>
    <w:sdt>
      <w:sdtPr>
        <w:rPr>
          <w:rFonts w:asciiTheme="minorHAnsi" w:eastAsiaTheme="minorHAnsi" w:hAnsiTheme="minorHAnsi" w:cstheme="minorBidi"/>
          <w:color w:val="auto"/>
          <w:sz w:val="22"/>
          <w:szCs w:val="22"/>
          <w:lang w:val="en-GB"/>
        </w:rPr>
        <w:id w:val="-1802378130"/>
        <w:docPartObj>
          <w:docPartGallery w:val="Table of Contents"/>
          <w:docPartUnique/>
        </w:docPartObj>
      </w:sdtPr>
      <w:sdtEndPr>
        <w:rPr>
          <w:b/>
          <w:bCs/>
          <w:noProof/>
        </w:rPr>
      </w:sdtEndPr>
      <w:sdtContent>
        <w:p w14:paraId="6D45857F" w14:textId="77777777" w:rsidR="00A672CB" w:rsidRDefault="00A672CB">
          <w:pPr>
            <w:pStyle w:val="TOCHeading"/>
          </w:pPr>
          <w:r>
            <w:t>Contents</w:t>
          </w:r>
        </w:p>
        <w:p w14:paraId="60A8B3AB" w14:textId="554729E0" w:rsidR="00FA3818" w:rsidRDefault="00A672CB">
          <w:pPr>
            <w:pStyle w:val="TOC1"/>
            <w:tabs>
              <w:tab w:val="right" w:leader="dot" w:pos="10762"/>
            </w:tabs>
            <w:rPr>
              <w:rFonts w:eastAsiaTheme="minorEastAsia"/>
              <w:noProof/>
              <w:lang w:eastAsia="en-GB"/>
            </w:rPr>
          </w:pPr>
          <w:r>
            <w:fldChar w:fldCharType="begin"/>
          </w:r>
          <w:r>
            <w:instrText xml:space="preserve"> TOC \o "1-3" \h \z \u </w:instrText>
          </w:r>
          <w:r>
            <w:fldChar w:fldCharType="separate"/>
          </w:r>
          <w:hyperlink w:anchor="_Toc49114839" w:history="1">
            <w:r w:rsidR="00FA3818" w:rsidRPr="00060678">
              <w:rPr>
                <w:rStyle w:val="Hyperlink"/>
                <w:noProof/>
              </w:rPr>
              <w:t>TEACHING AND LEARNING POLICY</w:t>
            </w:r>
            <w:r w:rsidR="00FA3818">
              <w:rPr>
                <w:noProof/>
                <w:webHidden/>
              </w:rPr>
              <w:tab/>
            </w:r>
            <w:r w:rsidR="00FA3818">
              <w:rPr>
                <w:noProof/>
                <w:webHidden/>
              </w:rPr>
              <w:fldChar w:fldCharType="begin"/>
            </w:r>
            <w:r w:rsidR="00FA3818">
              <w:rPr>
                <w:noProof/>
                <w:webHidden/>
              </w:rPr>
              <w:instrText xml:space="preserve"> PAGEREF _Toc49114839 \h </w:instrText>
            </w:r>
            <w:r w:rsidR="00FA3818">
              <w:rPr>
                <w:noProof/>
                <w:webHidden/>
              </w:rPr>
            </w:r>
            <w:r w:rsidR="00FA3818">
              <w:rPr>
                <w:noProof/>
                <w:webHidden/>
              </w:rPr>
              <w:fldChar w:fldCharType="separate"/>
            </w:r>
            <w:r w:rsidR="00FA3818">
              <w:rPr>
                <w:noProof/>
                <w:webHidden/>
              </w:rPr>
              <w:t>3</w:t>
            </w:r>
            <w:r w:rsidR="00FA3818">
              <w:rPr>
                <w:noProof/>
                <w:webHidden/>
              </w:rPr>
              <w:fldChar w:fldCharType="end"/>
            </w:r>
          </w:hyperlink>
        </w:p>
        <w:p w14:paraId="4301895A" w14:textId="34377E6E" w:rsidR="00FA3818" w:rsidRDefault="00F0684A">
          <w:pPr>
            <w:pStyle w:val="TOC2"/>
            <w:tabs>
              <w:tab w:val="right" w:leader="dot" w:pos="10762"/>
            </w:tabs>
            <w:rPr>
              <w:rFonts w:eastAsiaTheme="minorEastAsia"/>
              <w:noProof/>
              <w:lang w:eastAsia="en-GB"/>
            </w:rPr>
          </w:pPr>
          <w:hyperlink w:anchor="_Toc49114840" w:history="1">
            <w:r w:rsidR="00FA3818" w:rsidRPr="00060678">
              <w:rPr>
                <w:rStyle w:val="Hyperlink"/>
                <w:noProof/>
              </w:rPr>
              <w:t>Overarching drivers behind our policy and approach</w:t>
            </w:r>
            <w:r w:rsidR="00FA3818">
              <w:rPr>
                <w:noProof/>
                <w:webHidden/>
              </w:rPr>
              <w:tab/>
            </w:r>
            <w:r w:rsidR="00FA3818">
              <w:rPr>
                <w:noProof/>
                <w:webHidden/>
              </w:rPr>
              <w:fldChar w:fldCharType="begin"/>
            </w:r>
            <w:r w:rsidR="00FA3818">
              <w:rPr>
                <w:noProof/>
                <w:webHidden/>
              </w:rPr>
              <w:instrText xml:space="preserve"> PAGEREF _Toc49114840 \h </w:instrText>
            </w:r>
            <w:r w:rsidR="00FA3818">
              <w:rPr>
                <w:noProof/>
                <w:webHidden/>
              </w:rPr>
            </w:r>
            <w:r w:rsidR="00FA3818">
              <w:rPr>
                <w:noProof/>
                <w:webHidden/>
              </w:rPr>
              <w:fldChar w:fldCharType="separate"/>
            </w:r>
            <w:r w:rsidR="00FA3818">
              <w:rPr>
                <w:noProof/>
                <w:webHidden/>
              </w:rPr>
              <w:t>3</w:t>
            </w:r>
            <w:r w:rsidR="00FA3818">
              <w:rPr>
                <w:noProof/>
                <w:webHidden/>
              </w:rPr>
              <w:fldChar w:fldCharType="end"/>
            </w:r>
          </w:hyperlink>
        </w:p>
        <w:p w14:paraId="2CFF208E" w14:textId="4EF662A5" w:rsidR="00FA3818" w:rsidRDefault="00F0684A">
          <w:pPr>
            <w:pStyle w:val="TOC2"/>
            <w:tabs>
              <w:tab w:val="right" w:leader="dot" w:pos="10762"/>
            </w:tabs>
            <w:rPr>
              <w:rFonts w:eastAsiaTheme="minorEastAsia"/>
              <w:noProof/>
              <w:lang w:eastAsia="en-GB"/>
            </w:rPr>
          </w:pPr>
          <w:hyperlink w:anchor="_Toc49114841" w:history="1">
            <w:r w:rsidR="00FA3818" w:rsidRPr="00060678">
              <w:rPr>
                <w:rStyle w:val="Hyperlink"/>
                <w:noProof/>
              </w:rPr>
              <w:t>Vehicles for driving our vision – all of this is viewed as CPD:</w:t>
            </w:r>
            <w:r w:rsidR="00FA3818">
              <w:rPr>
                <w:noProof/>
                <w:webHidden/>
              </w:rPr>
              <w:tab/>
            </w:r>
            <w:r w:rsidR="00FA3818">
              <w:rPr>
                <w:noProof/>
                <w:webHidden/>
              </w:rPr>
              <w:fldChar w:fldCharType="begin"/>
            </w:r>
            <w:r w:rsidR="00FA3818">
              <w:rPr>
                <w:noProof/>
                <w:webHidden/>
              </w:rPr>
              <w:instrText xml:space="preserve"> PAGEREF _Toc49114841 \h </w:instrText>
            </w:r>
            <w:r w:rsidR="00FA3818">
              <w:rPr>
                <w:noProof/>
                <w:webHidden/>
              </w:rPr>
            </w:r>
            <w:r w:rsidR="00FA3818">
              <w:rPr>
                <w:noProof/>
                <w:webHidden/>
              </w:rPr>
              <w:fldChar w:fldCharType="separate"/>
            </w:r>
            <w:r w:rsidR="00FA3818">
              <w:rPr>
                <w:noProof/>
                <w:webHidden/>
              </w:rPr>
              <w:t>3</w:t>
            </w:r>
            <w:r w:rsidR="00FA3818">
              <w:rPr>
                <w:noProof/>
                <w:webHidden/>
              </w:rPr>
              <w:fldChar w:fldCharType="end"/>
            </w:r>
          </w:hyperlink>
        </w:p>
        <w:p w14:paraId="5290BFC7" w14:textId="784499A2" w:rsidR="00FA3818" w:rsidRDefault="00F0684A">
          <w:pPr>
            <w:pStyle w:val="TOC2"/>
            <w:tabs>
              <w:tab w:val="right" w:leader="dot" w:pos="10762"/>
            </w:tabs>
            <w:rPr>
              <w:rFonts w:eastAsiaTheme="minorEastAsia"/>
              <w:noProof/>
              <w:lang w:eastAsia="en-GB"/>
            </w:rPr>
          </w:pPr>
          <w:hyperlink w:anchor="_Toc49114842" w:history="1">
            <w:r w:rsidR="00FA3818" w:rsidRPr="00060678">
              <w:rPr>
                <w:rStyle w:val="Hyperlink"/>
                <w:b/>
                <w:noProof/>
              </w:rPr>
              <w:t>Feedback – Plan – Teach</w:t>
            </w:r>
            <w:r w:rsidR="00FA3818" w:rsidRPr="00060678">
              <w:rPr>
                <w:rStyle w:val="Hyperlink"/>
                <w:noProof/>
              </w:rPr>
              <w:t>: Daily Practice at Walton le Dale High School</w:t>
            </w:r>
            <w:r w:rsidR="00FA3818">
              <w:rPr>
                <w:noProof/>
                <w:webHidden/>
              </w:rPr>
              <w:tab/>
            </w:r>
            <w:r w:rsidR="00FA3818">
              <w:rPr>
                <w:noProof/>
                <w:webHidden/>
              </w:rPr>
              <w:fldChar w:fldCharType="begin"/>
            </w:r>
            <w:r w:rsidR="00FA3818">
              <w:rPr>
                <w:noProof/>
                <w:webHidden/>
              </w:rPr>
              <w:instrText xml:space="preserve"> PAGEREF _Toc49114842 \h </w:instrText>
            </w:r>
            <w:r w:rsidR="00FA3818">
              <w:rPr>
                <w:noProof/>
                <w:webHidden/>
              </w:rPr>
            </w:r>
            <w:r w:rsidR="00FA3818">
              <w:rPr>
                <w:noProof/>
                <w:webHidden/>
              </w:rPr>
              <w:fldChar w:fldCharType="separate"/>
            </w:r>
            <w:r w:rsidR="00FA3818">
              <w:rPr>
                <w:noProof/>
                <w:webHidden/>
              </w:rPr>
              <w:t>3</w:t>
            </w:r>
            <w:r w:rsidR="00FA3818">
              <w:rPr>
                <w:noProof/>
                <w:webHidden/>
              </w:rPr>
              <w:fldChar w:fldCharType="end"/>
            </w:r>
          </w:hyperlink>
        </w:p>
        <w:p w14:paraId="161A071E" w14:textId="3E14641F" w:rsidR="00FA3818" w:rsidRDefault="00F0684A">
          <w:pPr>
            <w:pStyle w:val="TOC1"/>
            <w:tabs>
              <w:tab w:val="right" w:leader="dot" w:pos="10762"/>
            </w:tabs>
            <w:rPr>
              <w:rFonts w:eastAsiaTheme="minorEastAsia"/>
              <w:noProof/>
              <w:lang w:eastAsia="en-GB"/>
            </w:rPr>
          </w:pPr>
          <w:hyperlink w:anchor="_Toc49114843" w:history="1">
            <w:r w:rsidR="00FA3818" w:rsidRPr="00060678">
              <w:rPr>
                <w:rStyle w:val="Hyperlink"/>
                <w:noProof/>
              </w:rPr>
              <w:t>WLD Learning Policy</w:t>
            </w:r>
            <w:r w:rsidR="00FA3818">
              <w:rPr>
                <w:noProof/>
                <w:webHidden/>
              </w:rPr>
              <w:tab/>
            </w:r>
            <w:r w:rsidR="00FA3818">
              <w:rPr>
                <w:noProof/>
                <w:webHidden/>
              </w:rPr>
              <w:fldChar w:fldCharType="begin"/>
            </w:r>
            <w:r w:rsidR="00FA3818">
              <w:rPr>
                <w:noProof/>
                <w:webHidden/>
              </w:rPr>
              <w:instrText xml:space="preserve"> PAGEREF _Toc49114843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7F8FCADC" w14:textId="7992BFC1" w:rsidR="00FA3818" w:rsidRDefault="00F0684A">
          <w:pPr>
            <w:pStyle w:val="TOC1"/>
            <w:tabs>
              <w:tab w:val="right" w:leader="dot" w:pos="10762"/>
            </w:tabs>
            <w:rPr>
              <w:rFonts w:eastAsiaTheme="minorEastAsia"/>
              <w:noProof/>
              <w:lang w:eastAsia="en-GB"/>
            </w:rPr>
          </w:pPr>
          <w:hyperlink w:anchor="_Toc49114844" w:history="1">
            <w:r w:rsidR="00FA3818" w:rsidRPr="00060678">
              <w:rPr>
                <w:rStyle w:val="Hyperlink"/>
                <w:noProof/>
              </w:rPr>
              <w:t>One Page Summary</w:t>
            </w:r>
            <w:r w:rsidR="00FA3818">
              <w:rPr>
                <w:noProof/>
                <w:webHidden/>
              </w:rPr>
              <w:tab/>
            </w:r>
            <w:r w:rsidR="00FA3818">
              <w:rPr>
                <w:noProof/>
                <w:webHidden/>
              </w:rPr>
              <w:fldChar w:fldCharType="begin"/>
            </w:r>
            <w:r w:rsidR="00FA3818">
              <w:rPr>
                <w:noProof/>
                <w:webHidden/>
              </w:rPr>
              <w:instrText xml:space="preserve"> PAGEREF _Toc49114844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4A664645" w14:textId="5C519C4F" w:rsidR="00FA3818" w:rsidRDefault="00F0684A">
          <w:pPr>
            <w:pStyle w:val="TOC2"/>
            <w:tabs>
              <w:tab w:val="right" w:leader="dot" w:pos="10762"/>
            </w:tabs>
            <w:rPr>
              <w:rFonts w:eastAsiaTheme="minorEastAsia"/>
              <w:noProof/>
              <w:lang w:eastAsia="en-GB"/>
            </w:rPr>
          </w:pPr>
          <w:hyperlink w:anchor="_Toc49114845" w:history="1">
            <w:r w:rsidR="00FA3818" w:rsidRPr="00060678">
              <w:rPr>
                <w:rStyle w:val="Hyperlink"/>
                <w:noProof/>
              </w:rPr>
              <w:t>Feedback</w:t>
            </w:r>
            <w:r w:rsidR="00FA3818">
              <w:rPr>
                <w:noProof/>
                <w:webHidden/>
              </w:rPr>
              <w:tab/>
            </w:r>
            <w:r w:rsidR="00FA3818">
              <w:rPr>
                <w:noProof/>
                <w:webHidden/>
              </w:rPr>
              <w:fldChar w:fldCharType="begin"/>
            </w:r>
            <w:r w:rsidR="00FA3818">
              <w:rPr>
                <w:noProof/>
                <w:webHidden/>
              </w:rPr>
              <w:instrText xml:space="preserve"> PAGEREF _Toc49114845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50A291B8" w14:textId="2109C313" w:rsidR="00FA3818" w:rsidRDefault="00F0684A">
          <w:pPr>
            <w:pStyle w:val="TOC3"/>
            <w:tabs>
              <w:tab w:val="right" w:leader="dot" w:pos="10762"/>
            </w:tabs>
            <w:rPr>
              <w:rFonts w:eastAsiaTheme="minorEastAsia"/>
              <w:noProof/>
              <w:lang w:eastAsia="en-GB"/>
            </w:rPr>
          </w:pPr>
          <w:hyperlink w:anchor="_Toc49114846" w:history="1">
            <w:r w:rsidR="00FA3818" w:rsidRPr="00060678">
              <w:rPr>
                <w:rStyle w:val="Hyperlink"/>
                <w:noProof/>
              </w:rPr>
              <w:t>Expectations:</w:t>
            </w:r>
            <w:r w:rsidR="00FA3818">
              <w:rPr>
                <w:noProof/>
                <w:webHidden/>
              </w:rPr>
              <w:tab/>
            </w:r>
            <w:r w:rsidR="00FA3818">
              <w:rPr>
                <w:noProof/>
                <w:webHidden/>
              </w:rPr>
              <w:fldChar w:fldCharType="begin"/>
            </w:r>
            <w:r w:rsidR="00FA3818">
              <w:rPr>
                <w:noProof/>
                <w:webHidden/>
              </w:rPr>
              <w:instrText xml:space="preserve"> PAGEREF _Toc49114846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07BD12B8" w14:textId="7DD0A23E" w:rsidR="00FA3818" w:rsidRDefault="00F0684A">
          <w:pPr>
            <w:pStyle w:val="TOC2"/>
            <w:tabs>
              <w:tab w:val="right" w:leader="dot" w:pos="10762"/>
            </w:tabs>
            <w:rPr>
              <w:rFonts w:eastAsiaTheme="minorEastAsia"/>
              <w:noProof/>
              <w:lang w:eastAsia="en-GB"/>
            </w:rPr>
          </w:pPr>
          <w:hyperlink w:anchor="_Toc49114847" w:history="1">
            <w:r w:rsidR="00FA3818" w:rsidRPr="00060678">
              <w:rPr>
                <w:rStyle w:val="Hyperlink"/>
                <w:noProof/>
              </w:rPr>
              <w:t>Plan</w:t>
            </w:r>
            <w:r w:rsidR="00FA3818">
              <w:rPr>
                <w:noProof/>
                <w:webHidden/>
              </w:rPr>
              <w:tab/>
            </w:r>
            <w:r w:rsidR="00FA3818">
              <w:rPr>
                <w:noProof/>
                <w:webHidden/>
              </w:rPr>
              <w:fldChar w:fldCharType="begin"/>
            </w:r>
            <w:r w:rsidR="00FA3818">
              <w:rPr>
                <w:noProof/>
                <w:webHidden/>
              </w:rPr>
              <w:instrText xml:space="preserve"> PAGEREF _Toc49114847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7B83CC45" w14:textId="4B7A445E" w:rsidR="00FA3818" w:rsidRDefault="00F0684A">
          <w:pPr>
            <w:pStyle w:val="TOC3"/>
            <w:tabs>
              <w:tab w:val="right" w:leader="dot" w:pos="10762"/>
            </w:tabs>
            <w:rPr>
              <w:rFonts w:eastAsiaTheme="minorEastAsia"/>
              <w:noProof/>
              <w:lang w:eastAsia="en-GB"/>
            </w:rPr>
          </w:pPr>
          <w:hyperlink w:anchor="_Toc49114848" w:history="1">
            <w:r w:rsidR="00FA3818" w:rsidRPr="00060678">
              <w:rPr>
                <w:rStyle w:val="Hyperlink"/>
                <w:noProof/>
              </w:rPr>
              <w:t>Expectations</w:t>
            </w:r>
            <w:r w:rsidR="00FA3818">
              <w:rPr>
                <w:noProof/>
                <w:webHidden/>
              </w:rPr>
              <w:tab/>
            </w:r>
            <w:r w:rsidR="00FA3818">
              <w:rPr>
                <w:noProof/>
                <w:webHidden/>
              </w:rPr>
              <w:fldChar w:fldCharType="begin"/>
            </w:r>
            <w:r w:rsidR="00FA3818">
              <w:rPr>
                <w:noProof/>
                <w:webHidden/>
              </w:rPr>
              <w:instrText xml:space="preserve"> PAGEREF _Toc49114848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0A407273" w14:textId="109CFEFF" w:rsidR="00FA3818" w:rsidRDefault="00F0684A">
          <w:pPr>
            <w:pStyle w:val="TOC2"/>
            <w:tabs>
              <w:tab w:val="right" w:leader="dot" w:pos="10762"/>
            </w:tabs>
            <w:rPr>
              <w:rFonts w:eastAsiaTheme="minorEastAsia"/>
              <w:noProof/>
              <w:lang w:eastAsia="en-GB"/>
            </w:rPr>
          </w:pPr>
          <w:hyperlink w:anchor="_Toc49114849" w:history="1">
            <w:r w:rsidR="00FA3818" w:rsidRPr="00060678">
              <w:rPr>
                <w:rStyle w:val="Hyperlink"/>
                <w:noProof/>
              </w:rPr>
              <w:t>Teach</w:t>
            </w:r>
            <w:r w:rsidR="00FA3818">
              <w:rPr>
                <w:noProof/>
                <w:webHidden/>
              </w:rPr>
              <w:tab/>
            </w:r>
            <w:r w:rsidR="00FA3818">
              <w:rPr>
                <w:noProof/>
                <w:webHidden/>
              </w:rPr>
              <w:fldChar w:fldCharType="begin"/>
            </w:r>
            <w:r w:rsidR="00FA3818">
              <w:rPr>
                <w:noProof/>
                <w:webHidden/>
              </w:rPr>
              <w:instrText xml:space="preserve"> PAGEREF _Toc49114849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65735129" w14:textId="60F669FD" w:rsidR="00FA3818" w:rsidRDefault="00F0684A">
          <w:pPr>
            <w:pStyle w:val="TOC3"/>
            <w:tabs>
              <w:tab w:val="right" w:leader="dot" w:pos="10762"/>
            </w:tabs>
            <w:rPr>
              <w:rFonts w:eastAsiaTheme="minorEastAsia"/>
              <w:noProof/>
              <w:lang w:eastAsia="en-GB"/>
            </w:rPr>
          </w:pPr>
          <w:hyperlink w:anchor="_Toc49114850" w:history="1">
            <w:r w:rsidR="00FA3818" w:rsidRPr="00060678">
              <w:rPr>
                <w:rStyle w:val="Hyperlink"/>
                <w:noProof/>
              </w:rPr>
              <w:t>Expectations</w:t>
            </w:r>
            <w:r w:rsidR="00FA3818">
              <w:rPr>
                <w:noProof/>
                <w:webHidden/>
              </w:rPr>
              <w:tab/>
            </w:r>
            <w:r w:rsidR="00FA3818">
              <w:rPr>
                <w:noProof/>
                <w:webHidden/>
              </w:rPr>
              <w:fldChar w:fldCharType="begin"/>
            </w:r>
            <w:r w:rsidR="00FA3818">
              <w:rPr>
                <w:noProof/>
                <w:webHidden/>
              </w:rPr>
              <w:instrText xml:space="preserve"> PAGEREF _Toc49114850 \h </w:instrText>
            </w:r>
            <w:r w:rsidR="00FA3818">
              <w:rPr>
                <w:noProof/>
                <w:webHidden/>
              </w:rPr>
            </w:r>
            <w:r w:rsidR="00FA3818">
              <w:rPr>
                <w:noProof/>
                <w:webHidden/>
              </w:rPr>
              <w:fldChar w:fldCharType="separate"/>
            </w:r>
            <w:r w:rsidR="00FA3818">
              <w:rPr>
                <w:noProof/>
                <w:webHidden/>
              </w:rPr>
              <w:t>4</w:t>
            </w:r>
            <w:r w:rsidR="00FA3818">
              <w:rPr>
                <w:noProof/>
                <w:webHidden/>
              </w:rPr>
              <w:fldChar w:fldCharType="end"/>
            </w:r>
          </w:hyperlink>
        </w:p>
        <w:p w14:paraId="13FD7241" w14:textId="61AA466B" w:rsidR="00FA3818" w:rsidRDefault="00F0684A">
          <w:pPr>
            <w:pStyle w:val="TOC1"/>
            <w:tabs>
              <w:tab w:val="right" w:leader="dot" w:pos="10762"/>
            </w:tabs>
            <w:rPr>
              <w:rFonts w:eastAsiaTheme="minorEastAsia"/>
              <w:noProof/>
              <w:lang w:eastAsia="en-GB"/>
            </w:rPr>
          </w:pPr>
          <w:hyperlink w:anchor="_Toc49114851" w:history="1">
            <w:r w:rsidR="00FA3818" w:rsidRPr="00060678">
              <w:rPr>
                <w:rStyle w:val="Hyperlink"/>
                <w:b/>
                <w:noProof/>
              </w:rPr>
              <w:t>FEEDBACK</w:t>
            </w:r>
            <w:r w:rsidR="00FA3818" w:rsidRPr="00060678">
              <w:rPr>
                <w:rStyle w:val="Hyperlink"/>
                <w:noProof/>
              </w:rPr>
              <w:t xml:space="preserve"> – PLAN – TEACH</w:t>
            </w:r>
            <w:r w:rsidR="00FA3818">
              <w:rPr>
                <w:noProof/>
                <w:webHidden/>
              </w:rPr>
              <w:tab/>
            </w:r>
            <w:r w:rsidR="00FA3818">
              <w:rPr>
                <w:noProof/>
                <w:webHidden/>
              </w:rPr>
              <w:fldChar w:fldCharType="begin"/>
            </w:r>
            <w:r w:rsidR="00FA3818">
              <w:rPr>
                <w:noProof/>
                <w:webHidden/>
              </w:rPr>
              <w:instrText xml:space="preserve"> PAGEREF _Toc49114851 \h </w:instrText>
            </w:r>
            <w:r w:rsidR="00FA3818">
              <w:rPr>
                <w:noProof/>
                <w:webHidden/>
              </w:rPr>
            </w:r>
            <w:r w:rsidR="00FA3818">
              <w:rPr>
                <w:noProof/>
                <w:webHidden/>
              </w:rPr>
              <w:fldChar w:fldCharType="separate"/>
            </w:r>
            <w:r w:rsidR="00FA3818">
              <w:rPr>
                <w:noProof/>
                <w:webHidden/>
              </w:rPr>
              <w:t>5</w:t>
            </w:r>
            <w:r w:rsidR="00FA3818">
              <w:rPr>
                <w:noProof/>
                <w:webHidden/>
              </w:rPr>
              <w:fldChar w:fldCharType="end"/>
            </w:r>
          </w:hyperlink>
        </w:p>
        <w:p w14:paraId="7D14F1B7" w14:textId="079CB84C" w:rsidR="00FA3818" w:rsidRDefault="00F0684A">
          <w:pPr>
            <w:pStyle w:val="TOC2"/>
            <w:tabs>
              <w:tab w:val="left" w:pos="660"/>
              <w:tab w:val="right" w:leader="dot" w:pos="10762"/>
            </w:tabs>
            <w:rPr>
              <w:rFonts w:eastAsiaTheme="minorEastAsia"/>
              <w:noProof/>
              <w:lang w:eastAsia="en-GB"/>
            </w:rPr>
          </w:pPr>
          <w:hyperlink w:anchor="_Toc49114852" w:history="1">
            <w:r w:rsidR="00FA3818" w:rsidRPr="00060678">
              <w:rPr>
                <w:rStyle w:val="Hyperlink"/>
                <w:noProof/>
              </w:rPr>
              <w:t>1.</w:t>
            </w:r>
            <w:r w:rsidR="00FA3818">
              <w:rPr>
                <w:rFonts w:eastAsiaTheme="minorEastAsia"/>
                <w:noProof/>
                <w:lang w:eastAsia="en-GB"/>
              </w:rPr>
              <w:tab/>
            </w:r>
            <w:r w:rsidR="00FA3818" w:rsidRPr="00060678">
              <w:rPr>
                <w:rStyle w:val="Hyperlink"/>
                <w:noProof/>
              </w:rPr>
              <w:t>Teachers must have a secure overview of the starting points, progress and context of all.</w:t>
            </w:r>
            <w:r w:rsidR="00FA3818">
              <w:rPr>
                <w:noProof/>
                <w:webHidden/>
              </w:rPr>
              <w:tab/>
            </w:r>
            <w:r w:rsidR="00FA3818">
              <w:rPr>
                <w:noProof/>
                <w:webHidden/>
              </w:rPr>
              <w:fldChar w:fldCharType="begin"/>
            </w:r>
            <w:r w:rsidR="00FA3818">
              <w:rPr>
                <w:noProof/>
                <w:webHidden/>
              </w:rPr>
              <w:instrText xml:space="preserve"> PAGEREF _Toc49114852 \h </w:instrText>
            </w:r>
            <w:r w:rsidR="00FA3818">
              <w:rPr>
                <w:noProof/>
                <w:webHidden/>
              </w:rPr>
            </w:r>
            <w:r w:rsidR="00FA3818">
              <w:rPr>
                <w:noProof/>
                <w:webHidden/>
              </w:rPr>
              <w:fldChar w:fldCharType="separate"/>
            </w:r>
            <w:r w:rsidR="00FA3818">
              <w:rPr>
                <w:noProof/>
                <w:webHidden/>
              </w:rPr>
              <w:t>5</w:t>
            </w:r>
            <w:r w:rsidR="00FA3818">
              <w:rPr>
                <w:noProof/>
                <w:webHidden/>
              </w:rPr>
              <w:fldChar w:fldCharType="end"/>
            </w:r>
          </w:hyperlink>
        </w:p>
        <w:p w14:paraId="2789EBF9" w14:textId="6DFEAC2F" w:rsidR="00FA3818" w:rsidRDefault="00F0684A">
          <w:pPr>
            <w:pStyle w:val="TOC2"/>
            <w:tabs>
              <w:tab w:val="left" w:pos="660"/>
              <w:tab w:val="right" w:leader="dot" w:pos="10762"/>
            </w:tabs>
            <w:rPr>
              <w:rFonts w:eastAsiaTheme="minorEastAsia"/>
              <w:noProof/>
              <w:lang w:eastAsia="en-GB"/>
            </w:rPr>
          </w:pPr>
          <w:hyperlink w:anchor="_Toc49114853" w:history="1">
            <w:r w:rsidR="00FA3818" w:rsidRPr="00060678">
              <w:rPr>
                <w:rStyle w:val="Hyperlink"/>
                <w:noProof/>
              </w:rPr>
              <w:t>2.</w:t>
            </w:r>
            <w:r w:rsidR="00FA3818">
              <w:rPr>
                <w:rFonts w:eastAsiaTheme="minorEastAsia"/>
                <w:noProof/>
                <w:lang w:eastAsia="en-GB"/>
              </w:rPr>
              <w:tab/>
            </w:r>
            <w:r w:rsidR="00FA3818" w:rsidRPr="00060678">
              <w:rPr>
                <w:rStyle w:val="Hyperlink"/>
                <w:noProof/>
              </w:rPr>
              <w:t xml:space="preserve">Marking and/or feedback must be </w:t>
            </w:r>
            <w:r w:rsidR="00FA3818" w:rsidRPr="00060678">
              <w:rPr>
                <w:rStyle w:val="Hyperlink"/>
                <w:b/>
                <w:noProof/>
              </w:rPr>
              <w:t>primarily formative</w:t>
            </w:r>
            <w:r w:rsidR="00FA3818" w:rsidRPr="00060678">
              <w:rPr>
                <w:rStyle w:val="Hyperlink"/>
                <w:noProof/>
              </w:rPr>
              <w:t xml:space="preserve">, may be selective and include </w:t>
            </w:r>
            <w:r w:rsidR="00FA3818" w:rsidRPr="00060678">
              <w:rPr>
                <w:rStyle w:val="Hyperlink"/>
                <w:b/>
                <w:noProof/>
              </w:rPr>
              <w:t>MAD</w:t>
            </w:r>
            <w:r w:rsidR="00FA3818" w:rsidRPr="00060678">
              <w:rPr>
                <w:rStyle w:val="Hyperlink"/>
                <w:noProof/>
              </w:rPr>
              <w:t xml:space="preserve"> time to allow students time to reflect and </w:t>
            </w:r>
            <w:r w:rsidR="00FA3818" w:rsidRPr="00060678">
              <w:rPr>
                <w:rStyle w:val="Hyperlink"/>
                <w:b/>
                <w:i/>
                <w:noProof/>
              </w:rPr>
              <w:t>Make A Difference</w:t>
            </w:r>
            <w:r w:rsidR="00FA3818" w:rsidRPr="00060678">
              <w:rPr>
                <w:rStyle w:val="Hyperlink"/>
                <w:noProof/>
              </w:rPr>
              <w:t xml:space="preserve"> to their assessments.</w:t>
            </w:r>
            <w:r w:rsidR="00FA3818">
              <w:rPr>
                <w:noProof/>
                <w:webHidden/>
              </w:rPr>
              <w:tab/>
            </w:r>
            <w:r w:rsidR="00FA3818">
              <w:rPr>
                <w:noProof/>
                <w:webHidden/>
              </w:rPr>
              <w:fldChar w:fldCharType="begin"/>
            </w:r>
            <w:r w:rsidR="00FA3818">
              <w:rPr>
                <w:noProof/>
                <w:webHidden/>
              </w:rPr>
              <w:instrText xml:space="preserve"> PAGEREF _Toc49114853 \h </w:instrText>
            </w:r>
            <w:r w:rsidR="00FA3818">
              <w:rPr>
                <w:noProof/>
                <w:webHidden/>
              </w:rPr>
            </w:r>
            <w:r w:rsidR="00FA3818">
              <w:rPr>
                <w:noProof/>
                <w:webHidden/>
              </w:rPr>
              <w:fldChar w:fldCharType="separate"/>
            </w:r>
            <w:r w:rsidR="00FA3818">
              <w:rPr>
                <w:noProof/>
                <w:webHidden/>
              </w:rPr>
              <w:t>5</w:t>
            </w:r>
            <w:r w:rsidR="00FA3818">
              <w:rPr>
                <w:noProof/>
                <w:webHidden/>
              </w:rPr>
              <w:fldChar w:fldCharType="end"/>
            </w:r>
          </w:hyperlink>
        </w:p>
        <w:p w14:paraId="712E77E9" w14:textId="6BAC1D44" w:rsidR="00FA3818" w:rsidRDefault="00F0684A">
          <w:pPr>
            <w:pStyle w:val="TOC2"/>
            <w:tabs>
              <w:tab w:val="left" w:pos="660"/>
              <w:tab w:val="right" w:leader="dot" w:pos="10762"/>
            </w:tabs>
            <w:rPr>
              <w:rFonts w:eastAsiaTheme="minorEastAsia"/>
              <w:noProof/>
              <w:lang w:eastAsia="en-GB"/>
            </w:rPr>
          </w:pPr>
          <w:hyperlink w:anchor="_Toc49114854" w:history="1">
            <w:r w:rsidR="00FA3818" w:rsidRPr="00060678">
              <w:rPr>
                <w:rStyle w:val="Hyperlink"/>
                <w:noProof/>
              </w:rPr>
              <w:t>3.</w:t>
            </w:r>
            <w:r w:rsidR="00FA3818">
              <w:rPr>
                <w:rFonts w:eastAsiaTheme="minorEastAsia"/>
                <w:noProof/>
                <w:lang w:eastAsia="en-GB"/>
              </w:rPr>
              <w:tab/>
            </w:r>
            <w:r w:rsidR="00FA3818" w:rsidRPr="00060678">
              <w:rPr>
                <w:rStyle w:val="Hyperlink"/>
                <w:noProof/>
              </w:rPr>
              <w:t>Feedback must be regular</w:t>
            </w:r>
            <w:r w:rsidR="00FA3818">
              <w:rPr>
                <w:noProof/>
                <w:webHidden/>
              </w:rPr>
              <w:tab/>
            </w:r>
            <w:r w:rsidR="00FA3818">
              <w:rPr>
                <w:noProof/>
                <w:webHidden/>
              </w:rPr>
              <w:fldChar w:fldCharType="begin"/>
            </w:r>
            <w:r w:rsidR="00FA3818">
              <w:rPr>
                <w:noProof/>
                <w:webHidden/>
              </w:rPr>
              <w:instrText xml:space="preserve"> PAGEREF _Toc49114854 \h </w:instrText>
            </w:r>
            <w:r w:rsidR="00FA3818">
              <w:rPr>
                <w:noProof/>
                <w:webHidden/>
              </w:rPr>
            </w:r>
            <w:r w:rsidR="00FA3818">
              <w:rPr>
                <w:noProof/>
                <w:webHidden/>
              </w:rPr>
              <w:fldChar w:fldCharType="separate"/>
            </w:r>
            <w:r w:rsidR="00FA3818">
              <w:rPr>
                <w:noProof/>
                <w:webHidden/>
              </w:rPr>
              <w:t>6</w:t>
            </w:r>
            <w:r w:rsidR="00FA3818">
              <w:rPr>
                <w:noProof/>
                <w:webHidden/>
              </w:rPr>
              <w:fldChar w:fldCharType="end"/>
            </w:r>
          </w:hyperlink>
        </w:p>
        <w:p w14:paraId="1EBB184A" w14:textId="1CD9422F" w:rsidR="00FA3818" w:rsidRDefault="00F0684A">
          <w:pPr>
            <w:pStyle w:val="TOC2"/>
            <w:tabs>
              <w:tab w:val="left" w:pos="660"/>
              <w:tab w:val="right" w:leader="dot" w:pos="10762"/>
            </w:tabs>
            <w:rPr>
              <w:rFonts w:eastAsiaTheme="minorEastAsia"/>
              <w:noProof/>
              <w:lang w:eastAsia="en-GB"/>
            </w:rPr>
          </w:pPr>
          <w:hyperlink w:anchor="_Toc49114855" w:history="1">
            <w:r w:rsidR="00FA3818" w:rsidRPr="00060678">
              <w:rPr>
                <w:rStyle w:val="Hyperlink"/>
                <w:noProof/>
              </w:rPr>
              <w:t>4.</w:t>
            </w:r>
            <w:r w:rsidR="00FA3818">
              <w:rPr>
                <w:rFonts w:eastAsiaTheme="minorEastAsia"/>
                <w:noProof/>
                <w:lang w:eastAsia="en-GB"/>
              </w:rPr>
              <w:tab/>
            </w:r>
            <w:r w:rsidR="00FA3818" w:rsidRPr="00060678">
              <w:rPr>
                <w:rStyle w:val="Hyperlink"/>
                <w:noProof/>
              </w:rPr>
              <w:t>The whole-school marking policy must be actively used and discussed with students.</w:t>
            </w:r>
            <w:r w:rsidR="00FA3818">
              <w:rPr>
                <w:noProof/>
                <w:webHidden/>
              </w:rPr>
              <w:tab/>
            </w:r>
            <w:r w:rsidR="00FA3818">
              <w:rPr>
                <w:noProof/>
                <w:webHidden/>
              </w:rPr>
              <w:fldChar w:fldCharType="begin"/>
            </w:r>
            <w:r w:rsidR="00FA3818">
              <w:rPr>
                <w:noProof/>
                <w:webHidden/>
              </w:rPr>
              <w:instrText xml:space="preserve"> PAGEREF _Toc49114855 \h </w:instrText>
            </w:r>
            <w:r w:rsidR="00FA3818">
              <w:rPr>
                <w:noProof/>
                <w:webHidden/>
              </w:rPr>
            </w:r>
            <w:r w:rsidR="00FA3818">
              <w:rPr>
                <w:noProof/>
                <w:webHidden/>
              </w:rPr>
              <w:fldChar w:fldCharType="separate"/>
            </w:r>
            <w:r w:rsidR="00FA3818">
              <w:rPr>
                <w:noProof/>
                <w:webHidden/>
              </w:rPr>
              <w:t>6</w:t>
            </w:r>
            <w:r w:rsidR="00FA3818">
              <w:rPr>
                <w:noProof/>
                <w:webHidden/>
              </w:rPr>
              <w:fldChar w:fldCharType="end"/>
            </w:r>
          </w:hyperlink>
        </w:p>
        <w:p w14:paraId="0A9F7F11" w14:textId="430D8C6D" w:rsidR="00FA3818" w:rsidRDefault="00F0684A">
          <w:pPr>
            <w:pStyle w:val="TOC3"/>
            <w:tabs>
              <w:tab w:val="right" w:leader="dot" w:pos="10762"/>
            </w:tabs>
            <w:rPr>
              <w:rFonts w:eastAsiaTheme="minorEastAsia"/>
              <w:noProof/>
              <w:lang w:eastAsia="en-GB"/>
            </w:rPr>
          </w:pPr>
          <w:hyperlink w:anchor="_Toc49114856" w:history="1">
            <w:r w:rsidR="00FA3818" w:rsidRPr="00060678">
              <w:rPr>
                <w:rStyle w:val="Hyperlink"/>
                <w:noProof/>
              </w:rPr>
              <w:t>The Written Communication Policy 2019-20 (modified in June 2019)</w:t>
            </w:r>
            <w:r w:rsidR="00FA3818">
              <w:rPr>
                <w:noProof/>
                <w:webHidden/>
              </w:rPr>
              <w:tab/>
            </w:r>
            <w:r w:rsidR="00FA3818">
              <w:rPr>
                <w:noProof/>
                <w:webHidden/>
              </w:rPr>
              <w:fldChar w:fldCharType="begin"/>
            </w:r>
            <w:r w:rsidR="00FA3818">
              <w:rPr>
                <w:noProof/>
                <w:webHidden/>
              </w:rPr>
              <w:instrText xml:space="preserve"> PAGEREF _Toc49114856 \h </w:instrText>
            </w:r>
            <w:r w:rsidR="00FA3818">
              <w:rPr>
                <w:noProof/>
                <w:webHidden/>
              </w:rPr>
            </w:r>
            <w:r w:rsidR="00FA3818">
              <w:rPr>
                <w:noProof/>
                <w:webHidden/>
              </w:rPr>
              <w:fldChar w:fldCharType="separate"/>
            </w:r>
            <w:r w:rsidR="00FA3818">
              <w:rPr>
                <w:noProof/>
                <w:webHidden/>
              </w:rPr>
              <w:t>6</w:t>
            </w:r>
            <w:r w:rsidR="00FA3818">
              <w:rPr>
                <w:noProof/>
                <w:webHidden/>
              </w:rPr>
              <w:fldChar w:fldCharType="end"/>
            </w:r>
          </w:hyperlink>
        </w:p>
        <w:p w14:paraId="23DA5AC9" w14:textId="3797F31A" w:rsidR="00FA3818" w:rsidRDefault="00F0684A">
          <w:pPr>
            <w:pStyle w:val="TOC2"/>
            <w:tabs>
              <w:tab w:val="right" w:leader="dot" w:pos="10762"/>
            </w:tabs>
            <w:rPr>
              <w:rFonts w:eastAsiaTheme="minorEastAsia"/>
              <w:noProof/>
              <w:lang w:eastAsia="en-GB"/>
            </w:rPr>
          </w:pPr>
          <w:hyperlink w:anchor="_Toc49114857" w:history="1">
            <w:r w:rsidR="00FA3818" w:rsidRPr="00060678">
              <w:rPr>
                <w:rStyle w:val="Hyperlink"/>
                <w:noProof/>
              </w:rPr>
              <w:t xml:space="preserve">Feedback – </w:t>
            </w:r>
            <w:r w:rsidR="00FA3818" w:rsidRPr="00060678">
              <w:rPr>
                <w:rStyle w:val="Hyperlink"/>
                <w:b/>
                <w:noProof/>
              </w:rPr>
              <w:t>Plan</w:t>
            </w:r>
            <w:r w:rsidR="00FA3818" w:rsidRPr="00060678">
              <w:rPr>
                <w:rStyle w:val="Hyperlink"/>
                <w:noProof/>
              </w:rPr>
              <w:t xml:space="preserve"> – Teach</w:t>
            </w:r>
            <w:r w:rsidR="00FA3818">
              <w:rPr>
                <w:noProof/>
                <w:webHidden/>
              </w:rPr>
              <w:tab/>
            </w:r>
            <w:r w:rsidR="00FA3818">
              <w:rPr>
                <w:noProof/>
                <w:webHidden/>
              </w:rPr>
              <w:fldChar w:fldCharType="begin"/>
            </w:r>
            <w:r w:rsidR="00FA3818">
              <w:rPr>
                <w:noProof/>
                <w:webHidden/>
              </w:rPr>
              <w:instrText xml:space="preserve"> PAGEREF _Toc49114857 \h </w:instrText>
            </w:r>
            <w:r w:rsidR="00FA3818">
              <w:rPr>
                <w:noProof/>
                <w:webHidden/>
              </w:rPr>
            </w:r>
            <w:r w:rsidR="00FA3818">
              <w:rPr>
                <w:noProof/>
                <w:webHidden/>
              </w:rPr>
              <w:fldChar w:fldCharType="separate"/>
            </w:r>
            <w:r w:rsidR="00FA3818">
              <w:rPr>
                <w:noProof/>
                <w:webHidden/>
              </w:rPr>
              <w:t>7</w:t>
            </w:r>
            <w:r w:rsidR="00FA3818">
              <w:rPr>
                <w:noProof/>
                <w:webHidden/>
              </w:rPr>
              <w:fldChar w:fldCharType="end"/>
            </w:r>
          </w:hyperlink>
        </w:p>
        <w:p w14:paraId="0AD99FEC" w14:textId="73503C3B" w:rsidR="00FA3818" w:rsidRDefault="00F0684A">
          <w:pPr>
            <w:pStyle w:val="TOC3"/>
            <w:tabs>
              <w:tab w:val="right" w:leader="dot" w:pos="10762"/>
            </w:tabs>
            <w:rPr>
              <w:rFonts w:eastAsiaTheme="minorEastAsia"/>
              <w:noProof/>
              <w:lang w:eastAsia="en-GB"/>
            </w:rPr>
          </w:pPr>
          <w:hyperlink w:anchor="_Toc49114858" w:history="1">
            <w:r w:rsidR="00FA3818" w:rsidRPr="00060678">
              <w:rPr>
                <w:rStyle w:val="Hyperlink"/>
                <w:noProof/>
              </w:rPr>
              <w:t>Brilliant Teaching and Learning Toolkit</w:t>
            </w:r>
            <w:r w:rsidR="00FA3818">
              <w:rPr>
                <w:noProof/>
                <w:webHidden/>
              </w:rPr>
              <w:tab/>
            </w:r>
            <w:r w:rsidR="00FA3818">
              <w:rPr>
                <w:noProof/>
                <w:webHidden/>
              </w:rPr>
              <w:fldChar w:fldCharType="begin"/>
            </w:r>
            <w:r w:rsidR="00FA3818">
              <w:rPr>
                <w:noProof/>
                <w:webHidden/>
              </w:rPr>
              <w:instrText xml:space="preserve"> PAGEREF _Toc49114858 \h </w:instrText>
            </w:r>
            <w:r w:rsidR="00FA3818">
              <w:rPr>
                <w:noProof/>
                <w:webHidden/>
              </w:rPr>
            </w:r>
            <w:r w:rsidR="00FA3818">
              <w:rPr>
                <w:noProof/>
                <w:webHidden/>
              </w:rPr>
              <w:fldChar w:fldCharType="separate"/>
            </w:r>
            <w:r w:rsidR="00FA3818">
              <w:rPr>
                <w:noProof/>
                <w:webHidden/>
              </w:rPr>
              <w:t>8</w:t>
            </w:r>
            <w:r w:rsidR="00FA3818">
              <w:rPr>
                <w:noProof/>
                <w:webHidden/>
              </w:rPr>
              <w:fldChar w:fldCharType="end"/>
            </w:r>
          </w:hyperlink>
        </w:p>
        <w:p w14:paraId="59D8DE79" w14:textId="5BBD9830" w:rsidR="00FA3818" w:rsidRDefault="00F0684A">
          <w:pPr>
            <w:pStyle w:val="TOC3"/>
            <w:tabs>
              <w:tab w:val="right" w:leader="dot" w:pos="10762"/>
            </w:tabs>
            <w:rPr>
              <w:rFonts w:eastAsiaTheme="minorEastAsia"/>
              <w:noProof/>
              <w:lang w:eastAsia="en-GB"/>
            </w:rPr>
          </w:pPr>
          <w:hyperlink w:anchor="_Toc49114859" w:history="1">
            <w:r w:rsidR="00FA3818" w:rsidRPr="00060678">
              <w:rPr>
                <w:rStyle w:val="Hyperlink"/>
                <w:noProof/>
              </w:rPr>
              <w:t>Lesson Sequence – Adapted from ‘The Secret of Literacy’ by David Didau</w:t>
            </w:r>
            <w:r w:rsidR="00FA3818">
              <w:rPr>
                <w:noProof/>
                <w:webHidden/>
              </w:rPr>
              <w:tab/>
            </w:r>
            <w:r w:rsidR="00FA3818">
              <w:rPr>
                <w:noProof/>
                <w:webHidden/>
              </w:rPr>
              <w:fldChar w:fldCharType="begin"/>
            </w:r>
            <w:r w:rsidR="00FA3818">
              <w:rPr>
                <w:noProof/>
                <w:webHidden/>
              </w:rPr>
              <w:instrText xml:space="preserve"> PAGEREF _Toc49114859 \h </w:instrText>
            </w:r>
            <w:r w:rsidR="00FA3818">
              <w:rPr>
                <w:noProof/>
                <w:webHidden/>
              </w:rPr>
            </w:r>
            <w:r w:rsidR="00FA3818">
              <w:rPr>
                <w:noProof/>
                <w:webHidden/>
              </w:rPr>
              <w:fldChar w:fldCharType="separate"/>
            </w:r>
            <w:r w:rsidR="00FA3818">
              <w:rPr>
                <w:noProof/>
                <w:webHidden/>
              </w:rPr>
              <w:t>11</w:t>
            </w:r>
            <w:r w:rsidR="00FA3818">
              <w:rPr>
                <w:noProof/>
                <w:webHidden/>
              </w:rPr>
              <w:fldChar w:fldCharType="end"/>
            </w:r>
          </w:hyperlink>
        </w:p>
        <w:p w14:paraId="6FDBBB92" w14:textId="42EC6BF0" w:rsidR="00FA3818" w:rsidRDefault="00F0684A">
          <w:pPr>
            <w:pStyle w:val="TOC1"/>
            <w:tabs>
              <w:tab w:val="right" w:leader="dot" w:pos="10762"/>
            </w:tabs>
            <w:rPr>
              <w:rFonts w:eastAsiaTheme="minorEastAsia"/>
              <w:noProof/>
              <w:lang w:eastAsia="en-GB"/>
            </w:rPr>
          </w:pPr>
          <w:hyperlink w:anchor="_Toc49114860" w:history="1">
            <w:r w:rsidR="00FA3818" w:rsidRPr="00060678">
              <w:rPr>
                <w:rStyle w:val="Hyperlink"/>
                <w:b/>
                <w:noProof/>
              </w:rPr>
              <w:t>Feedback – Plan - Teach</w:t>
            </w:r>
            <w:r w:rsidR="00FA3818">
              <w:rPr>
                <w:noProof/>
                <w:webHidden/>
              </w:rPr>
              <w:tab/>
            </w:r>
            <w:r w:rsidR="00FA3818">
              <w:rPr>
                <w:noProof/>
                <w:webHidden/>
              </w:rPr>
              <w:fldChar w:fldCharType="begin"/>
            </w:r>
            <w:r w:rsidR="00FA3818">
              <w:rPr>
                <w:noProof/>
                <w:webHidden/>
              </w:rPr>
              <w:instrText xml:space="preserve"> PAGEREF _Toc49114860 \h </w:instrText>
            </w:r>
            <w:r w:rsidR="00FA3818">
              <w:rPr>
                <w:noProof/>
                <w:webHidden/>
              </w:rPr>
            </w:r>
            <w:r w:rsidR="00FA3818">
              <w:rPr>
                <w:noProof/>
                <w:webHidden/>
              </w:rPr>
              <w:fldChar w:fldCharType="separate"/>
            </w:r>
            <w:r w:rsidR="00FA3818">
              <w:rPr>
                <w:noProof/>
                <w:webHidden/>
              </w:rPr>
              <w:t>14</w:t>
            </w:r>
            <w:r w:rsidR="00FA3818">
              <w:rPr>
                <w:noProof/>
                <w:webHidden/>
              </w:rPr>
              <w:fldChar w:fldCharType="end"/>
            </w:r>
          </w:hyperlink>
        </w:p>
        <w:p w14:paraId="5BB7B44B" w14:textId="032C96FF" w:rsidR="00FA3818" w:rsidRDefault="00F0684A">
          <w:pPr>
            <w:pStyle w:val="TOC2"/>
            <w:tabs>
              <w:tab w:val="right" w:leader="dot" w:pos="10762"/>
            </w:tabs>
            <w:rPr>
              <w:rFonts w:eastAsiaTheme="minorEastAsia"/>
              <w:noProof/>
              <w:lang w:eastAsia="en-GB"/>
            </w:rPr>
          </w:pPr>
          <w:hyperlink w:anchor="_Toc49114861" w:history="1">
            <w:r w:rsidR="00FA3818" w:rsidRPr="00060678">
              <w:rPr>
                <w:rStyle w:val="Hyperlink"/>
                <w:noProof/>
              </w:rPr>
              <w:t>Reading</w:t>
            </w:r>
            <w:r w:rsidR="00FA3818">
              <w:rPr>
                <w:noProof/>
                <w:webHidden/>
              </w:rPr>
              <w:tab/>
            </w:r>
            <w:r w:rsidR="00FA3818">
              <w:rPr>
                <w:noProof/>
                <w:webHidden/>
              </w:rPr>
              <w:fldChar w:fldCharType="begin"/>
            </w:r>
            <w:r w:rsidR="00FA3818">
              <w:rPr>
                <w:noProof/>
                <w:webHidden/>
              </w:rPr>
              <w:instrText xml:space="preserve"> PAGEREF _Toc49114861 \h </w:instrText>
            </w:r>
            <w:r w:rsidR="00FA3818">
              <w:rPr>
                <w:noProof/>
                <w:webHidden/>
              </w:rPr>
            </w:r>
            <w:r w:rsidR="00FA3818">
              <w:rPr>
                <w:noProof/>
                <w:webHidden/>
              </w:rPr>
              <w:fldChar w:fldCharType="separate"/>
            </w:r>
            <w:r w:rsidR="00FA3818">
              <w:rPr>
                <w:noProof/>
                <w:webHidden/>
              </w:rPr>
              <w:t>14</w:t>
            </w:r>
            <w:r w:rsidR="00FA3818">
              <w:rPr>
                <w:noProof/>
                <w:webHidden/>
              </w:rPr>
              <w:fldChar w:fldCharType="end"/>
            </w:r>
          </w:hyperlink>
        </w:p>
        <w:p w14:paraId="318C7C96" w14:textId="08629D10" w:rsidR="00FA3818" w:rsidRDefault="00F0684A">
          <w:pPr>
            <w:pStyle w:val="TOC2"/>
            <w:tabs>
              <w:tab w:val="right" w:leader="dot" w:pos="10762"/>
            </w:tabs>
            <w:rPr>
              <w:rFonts w:eastAsiaTheme="minorEastAsia"/>
              <w:noProof/>
              <w:lang w:eastAsia="en-GB"/>
            </w:rPr>
          </w:pPr>
          <w:hyperlink w:anchor="_Toc49114862" w:history="1">
            <w:r w:rsidR="00FA3818" w:rsidRPr="00060678">
              <w:rPr>
                <w:rStyle w:val="Hyperlink"/>
                <w:noProof/>
              </w:rPr>
              <w:t>Oracy</w:t>
            </w:r>
            <w:r w:rsidR="00FA3818">
              <w:rPr>
                <w:noProof/>
                <w:webHidden/>
              </w:rPr>
              <w:tab/>
            </w:r>
            <w:r w:rsidR="00FA3818">
              <w:rPr>
                <w:noProof/>
                <w:webHidden/>
              </w:rPr>
              <w:fldChar w:fldCharType="begin"/>
            </w:r>
            <w:r w:rsidR="00FA3818">
              <w:rPr>
                <w:noProof/>
                <w:webHidden/>
              </w:rPr>
              <w:instrText xml:space="preserve"> PAGEREF _Toc49114862 \h </w:instrText>
            </w:r>
            <w:r w:rsidR="00FA3818">
              <w:rPr>
                <w:noProof/>
                <w:webHidden/>
              </w:rPr>
            </w:r>
            <w:r w:rsidR="00FA3818">
              <w:rPr>
                <w:noProof/>
                <w:webHidden/>
              </w:rPr>
              <w:fldChar w:fldCharType="separate"/>
            </w:r>
            <w:r w:rsidR="00FA3818">
              <w:rPr>
                <w:noProof/>
                <w:webHidden/>
              </w:rPr>
              <w:t>16</w:t>
            </w:r>
            <w:r w:rsidR="00FA3818">
              <w:rPr>
                <w:noProof/>
                <w:webHidden/>
              </w:rPr>
              <w:fldChar w:fldCharType="end"/>
            </w:r>
          </w:hyperlink>
        </w:p>
        <w:p w14:paraId="75944A13" w14:textId="3EF95926" w:rsidR="00FA3818" w:rsidRDefault="00F0684A">
          <w:pPr>
            <w:pStyle w:val="TOC1"/>
            <w:tabs>
              <w:tab w:val="right" w:leader="dot" w:pos="10762"/>
            </w:tabs>
            <w:rPr>
              <w:rFonts w:eastAsiaTheme="minorEastAsia"/>
              <w:noProof/>
              <w:lang w:eastAsia="en-GB"/>
            </w:rPr>
          </w:pPr>
          <w:hyperlink w:anchor="_Toc49114863" w:history="1">
            <w:r w:rsidR="00FA3818" w:rsidRPr="00060678">
              <w:rPr>
                <w:rStyle w:val="Hyperlink"/>
                <w:noProof/>
              </w:rPr>
              <w:t>Numeracy</w:t>
            </w:r>
            <w:r w:rsidR="00FA3818">
              <w:rPr>
                <w:noProof/>
                <w:webHidden/>
              </w:rPr>
              <w:tab/>
            </w:r>
            <w:r w:rsidR="00FA3818">
              <w:rPr>
                <w:noProof/>
                <w:webHidden/>
              </w:rPr>
              <w:fldChar w:fldCharType="begin"/>
            </w:r>
            <w:r w:rsidR="00FA3818">
              <w:rPr>
                <w:noProof/>
                <w:webHidden/>
              </w:rPr>
              <w:instrText xml:space="preserve"> PAGEREF _Toc49114863 \h </w:instrText>
            </w:r>
            <w:r w:rsidR="00FA3818">
              <w:rPr>
                <w:noProof/>
                <w:webHidden/>
              </w:rPr>
            </w:r>
            <w:r w:rsidR="00FA3818">
              <w:rPr>
                <w:noProof/>
                <w:webHidden/>
              </w:rPr>
              <w:fldChar w:fldCharType="separate"/>
            </w:r>
            <w:r w:rsidR="00FA3818">
              <w:rPr>
                <w:noProof/>
                <w:webHidden/>
              </w:rPr>
              <w:t>17</w:t>
            </w:r>
            <w:r w:rsidR="00FA3818">
              <w:rPr>
                <w:noProof/>
                <w:webHidden/>
              </w:rPr>
              <w:fldChar w:fldCharType="end"/>
            </w:r>
          </w:hyperlink>
        </w:p>
        <w:p w14:paraId="54EAB4F6" w14:textId="426E50B3" w:rsidR="00FA3818" w:rsidRDefault="00F0684A">
          <w:pPr>
            <w:pStyle w:val="TOC1"/>
            <w:tabs>
              <w:tab w:val="right" w:leader="dot" w:pos="10762"/>
            </w:tabs>
            <w:rPr>
              <w:rFonts w:eastAsiaTheme="minorEastAsia"/>
              <w:noProof/>
              <w:lang w:eastAsia="en-GB"/>
            </w:rPr>
          </w:pPr>
          <w:hyperlink w:anchor="_Toc49114864" w:history="1">
            <w:r w:rsidR="00FA3818" w:rsidRPr="00060678">
              <w:rPr>
                <w:rStyle w:val="Hyperlink"/>
                <w:noProof/>
              </w:rPr>
              <w:t>Teaching in a Pandemic – Practical Solutions</w:t>
            </w:r>
            <w:r w:rsidR="00FA3818">
              <w:rPr>
                <w:noProof/>
                <w:webHidden/>
              </w:rPr>
              <w:tab/>
            </w:r>
            <w:r w:rsidR="00FA3818">
              <w:rPr>
                <w:noProof/>
                <w:webHidden/>
              </w:rPr>
              <w:fldChar w:fldCharType="begin"/>
            </w:r>
            <w:r w:rsidR="00FA3818">
              <w:rPr>
                <w:noProof/>
                <w:webHidden/>
              </w:rPr>
              <w:instrText xml:space="preserve"> PAGEREF _Toc49114864 \h </w:instrText>
            </w:r>
            <w:r w:rsidR="00FA3818">
              <w:rPr>
                <w:noProof/>
                <w:webHidden/>
              </w:rPr>
            </w:r>
            <w:r w:rsidR="00FA3818">
              <w:rPr>
                <w:noProof/>
                <w:webHidden/>
              </w:rPr>
              <w:fldChar w:fldCharType="separate"/>
            </w:r>
            <w:r w:rsidR="00FA3818">
              <w:rPr>
                <w:noProof/>
                <w:webHidden/>
              </w:rPr>
              <w:t>20</w:t>
            </w:r>
            <w:r w:rsidR="00FA3818">
              <w:rPr>
                <w:noProof/>
                <w:webHidden/>
              </w:rPr>
              <w:fldChar w:fldCharType="end"/>
            </w:r>
          </w:hyperlink>
        </w:p>
        <w:p w14:paraId="4B2D1729" w14:textId="32DC88E7" w:rsidR="00FA3818" w:rsidRDefault="00F0684A">
          <w:pPr>
            <w:pStyle w:val="TOC2"/>
            <w:tabs>
              <w:tab w:val="right" w:leader="dot" w:pos="10762"/>
            </w:tabs>
            <w:rPr>
              <w:rFonts w:eastAsiaTheme="minorEastAsia"/>
              <w:noProof/>
              <w:lang w:eastAsia="en-GB"/>
            </w:rPr>
          </w:pPr>
          <w:hyperlink w:anchor="_Toc49114865" w:history="1">
            <w:r w:rsidR="00FA3818" w:rsidRPr="00060678">
              <w:rPr>
                <w:rStyle w:val="Hyperlink"/>
                <w:noProof/>
              </w:rPr>
              <w:t>Question: What can I do to ensure feedback is specific and has the maximum impact, if I cannot circulate the room?</w:t>
            </w:r>
            <w:r w:rsidR="00FA3818">
              <w:rPr>
                <w:noProof/>
                <w:webHidden/>
              </w:rPr>
              <w:tab/>
            </w:r>
            <w:r w:rsidR="00FA3818">
              <w:rPr>
                <w:noProof/>
                <w:webHidden/>
              </w:rPr>
              <w:fldChar w:fldCharType="begin"/>
            </w:r>
            <w:r w:rsidR="00FA3818">
              <w:rPr>
                <w:noProof/>
                <w:webHidden/>
              </w:rPr>
              <w:instrText xml:space="preserve"> PAGEREF _Toc49114865 \h </w:instrText>
            </w:r>
            <w:r w:rsidR="00FA3818">
              <w:rPr>
                <w:noProof/>
                <w:webHidden/>
              </w:rPr>
            </w:r>
            <w:r w:rsidR="00FA3818">
              <w:rPr>
                <w:noProof/>
                <w:webHidden/>
              </w:rPr>
              <w:fldChar w:fldCharType="separate"/>
            </w:r>
            <w:r w:rsidR="00FA3818">
              <w:rPr>
                <w:noProof/>
                <w:webHidden/>
              </w:rPr>
              <w:t>21</w:t>
            </w:r>
            <w:r w:rsidR="00FA3818">
              <w:rPr>
                <w:noProof/>
                <w:webHidden/>
              </w:rPr>
              <w:fldChar w:fldCharType="end"/>
            </w:r>
          </w:hyperlink>
        </w:p>
        <w:p w14:paraId="1BDE58E9" w14:textId="3E88EDE9" w:rsidR="00FA3818" w:rsidRDefault="00F0684A">
          <w:pPr>
            <w:pStyle w:val="TOC2"/>
            <w:tabs>
              <w:tab w:val="right" w:leader="dot" w:pos="10762"/>
            </w:tabs>
            <w:rPr>
              <w:rFonts w:eastAsiaTheme="minorEastAsia"/>
              <w:noProof/>
              <w:lang w:eastAsia="en-GB"/>
            </w:rPr>
          </w:pPr>
          <w:hyperlink w:anchor="_Toc49114866" w:history="1">
            <w:r w:rsidR="00FA3818" w:rsidRPr="00060678">
              <w:rPr>
                <w:rStyle w:val="Hyperlink"/>
                <w:noProof/>
              </w:rPr>
              <w:t>Question: How can I organise paired or group discussion if students must remain front facing?</w:t>
            </w:r>
            <w:r w:rsidR="00FA3818">
              <w:rPr>
                <w:noProof/>
                <w:webHidden/>
              </w:rPr>
              <w:tab/>
            </w:r>
            <w:r w:rsidR="00FA3818">
              <w:rPr>
                <w:noProof/>
                <w:webHidden/>
              </w:rPr>
              <w:fldChar w:fldCharType="begin"/>
            </w:r>
            <w:r w:rsidR="00FA3818">
              <w:rPr>
                <w:noProof/>
                <w:webHidden/>
              </w:rPr>
              <w:instrText xml:space="preserve"> PAGEREF _Toc49114866 \h </w:instrText>
            </w:r>
            <w:r w:rsidR="00FA3818">
              <w:rPr>
                <w:noProof/>
                <w:webHidden/>
              </w:rPr>
            </w:r>
            <w:r w:rsidR="00FA3818">
              <w:rPr>
                <w:noProof/>
                <w:webHidden/>
              </w:rPr>
              <w:fldChar w:fldCharType="separate"/>
            </w:r>
            <w:r w:rsidR="00FA3818">
              <w:rPr>
                <w:noProof/>
                <w:webHidden/>
              </w:rPr>
              <w:t>21</w:t>
            </w:r>
            <w:r w:rsidR="00FA3818">
              <w:rPr>
                <w:noProof/>
                <w:webHidden/>
              </w:rPr>
              <w:fldChar w:fldCharType="end"/>
            </w:r>
          </w:hyperlink>
        </w:p>
        <w:p w14:paraId="3C05B464" w14:textId="0BE2AFAF" w:rsidR="00FA3818" w:rsidRDefault="00F0684A">
          <w:pPr>
            <w:pStyle w:val="TOC2"/>
            <w:tabs>
              <w:tab w:val="right" w:leader="dot" w:pos="10762"/>
            </w:tabs>
            <w:rPr>
              <w:rFonts w:eastAsiaTheme="minorEastAsia"/>
              <w:noProof/>
              <w:lang w:eastAsia="en-GB"/>
            </w:rPr>
          </w:pPr>
          <w:hyperlink w:anchor="_Toc49114867" w:history="1">
            <w:r w:rsidR="00FA3818" w:rsidRPr="00060678">
              <w:rPr>
                <w:rStyle w:val="Hyperlink"/>
                <w:noProof/>
              </w:rPr>
              <w:t>Question: Can I provide feedback on exercise books?</w:t>
            </w:r>
            <w:r w:rsidR="00FA3818">
              <w:rPr>
                <w:noProof/>
                <w:webHidden/>
              </w:rPr>
              <w:tab/>
            </w:r>
            <w:r w:rsidR="00FA3818">
              <w:rPr>
                <w:noProof/>
                <w:webHidden/>
              </w:rPr>
              <w:fldChar w:fldCharType="begin"/>
            </w:r>
            <w:r w:rsidR="00FA3818">
              <w:rPr>
                <w:noProof/>
                <w:webHidden/>
              </w:rPr>
              <w:instrText xml:space="preserve"> PAGEREF _Toc49114867 \h </w:instrText>
            </w:r>
            <w:r w:rsidR="00FA3818">
              <w:rPr>
                <w:noProof/>
                <w:webHidden/>
              </w:rPr>
            </w:r>
            <w:r w:rsidR="00FA3818">
              <w:rPr>
                <w:noProof/>
                <w:webHidden/>
              </w:rPr>
              <w:fldChar w:fldCharType="separate"/>
            </w:r>
            <w:r w:rsidR="00FA3818">
              <w:rPr>
                <w:noProof/>
                <w:webHidden/>
              </w:rPr>
              <w:t>21</w:t>
            </w:r>
            <w:r w:rsidR="00FA3818">
              <w:rPr>
                <w:noProof/>
                <w:webHidden/>
              </w:rPr>
              <w:fldChar w:fldCharType="end"/>
            </w:r>
          </w:hyperlink>
        </w:p>
        <w:p w14:paraId="41E640B0" w14:textId="0396F737" w:rsidR="00FA3818" w:rsidRDefault="00F0684A">
          <w:pPr>
            <w:pStyle w:val="TOC1"/>
            <w:tabs>
              <w:tab w:val="right" w:leader="dot" w:pos="10762"/>
            </w:tabs>
            <w:rPr>
              <w:rFonts w:eastAsiaTheme="minorEastAsia"/>
              <w:noProof/>
              <w:lang w:eastAsia="en-GB"/>
            </w:rPr>
          </w:pPr>
          <w:hyperlink w:anchor="_Toc49114868" w:history="1">
            <w:r w:rsidR="00FA3818" w:rsidRPr="00060678">
              <w:rPr>
                <w:rStyle w:val="Hyperlink"/>
                <w:noProof/>
              </w:rPr>
              <w:t>Remote Learning 2020-21</w:t>
            </w:r>
            <w:r w:rsidR="00FA3818">
              <w:rPr>
                <w:noProof/>
                <w:webHidden/>
              </w:rPr>
              <w:tab/>
            </w:r>
            <w:r w:rsidR="00FA3818">
              <w:rPr>
                <w:noProof/>
                <w:webHidden/>
              </w:rPr>
              <w:fldChar w:fldCharType="begin"/>
            </w:r>
            <w:r w:rsidR="00FA3818">
              <w:rPr>
                <w:noProof/>
                <w:webHidden/>
              </w:rPr>
              <w:instrText xml:space="preserve"> PAGEREF _Toc49114868 \h </w:instrText>
            </w:r>
            <w:r w:rsidR="00FA3818">
              <w:rPr>
                <w:noProof/>
                <w:webHidden/>
              </w:rPr>
            </w:r>
            <w:r w:rsidR="00FA3818">
              <w:rPr>
                <w:noProof/>
                <w:webHidden/>
              </w:rPr>
              <w:fldChar w:fldCharType="separate"/>
            </w:r>
            <w:r w:rsidR="00FA3818">
              <w:rPr>
                <w:noProof/>
                <w:webHidden/>
              </w:rPr>
              <w:t>22</w:t>
            </w:r>
            <w:r w:rsidR="00FA3818">
              <w:rPr>
                <w:noProof/>
                <w:webHidden/>
              </w:rPr>
              <w:fldChar w:fldCharType="end"/>
            </w:r>
          </w:hyperlink>
        </w:p>
        <w:p w14:paraId="394C6A0B" w14:textId="05247585" w:rsidR="00FA3818" w:rsidRDefault="00F0684A">
          <w:pPr>
            <w:pStyle w:val="TOC2"/>
            <w:tabs>
              <w:tab w:val="right" w:leader="dot" w:pos="10762"/>
            </w:tabs>
            <w:rPr>
              <w:rFonts w:eastAsiaTheme="minorEastAsia"/>
              <w:noProof/>
              <w:lang w:eastAsia="en-GB"/>
            </w:rPr>
          </w:pPr>
          <w:hyperlink w:anchor="_Toc49114869" w:history="1">
            <w:r w:rsidR="00FA3818" w:rsidRPr="00060678">
              <w:rPr>
                <w:rStyle w:val="Hyperlink"/>
                <w:noProof/>
              </w:rPr>
              <w:t>Looking Back…</w:t>
            </w:r>
            <w:r w:rsidR="00FA3818">
              <w:rPr>
                <w:noProof/>
                <w:webHidden/>
              </w:rPr>
              <w:tab/>
            </w:r>
            <w:r w:rsidR="00FA3818">
              <w:rPr>
                <w:noProof/>
                <w:webHidden/>
              </w:rPr>
              <w:fldChar w:fldCharType="begin"/>
            </w:r>
            <w:r w:rsidR="00FA3818">
              <w:rPr>
                <w:noProof/>
                <w:webHidden/>
              </w:rPr>
              <w:instrText xml:space="preserve"> PAGEREF _Toc49114869 \h </w:instrText>
            </w:r>
            <w:r w:rsidR="00FA3818">
              <w:rPr>
                <w:noProof/>
                <w:webHidden/>
              </w:rPr>
            </w:r>
            <w:r w:rsidR="00FA3818">
              <w:rPr>
                <w:noProof/>
                <w:webHidden/>
              </w:rPr>
              <w:fldChar w:fldCharType="separate"/>
            </w:r>
            <w:r w:rsidR="00FA3818">
              <w:rPr>
                <w:noProof/>
                <w:webHidden/>
              </w:rPr>
              <w:t>22</w:t>
            </w:r>
            <w:r w:rsidR="00FA3818">
              <w:rPr>
                <w:noProof/>
                <w:webHidden/>
              </w:rPr>
              <w:fldChar w:fldCharType="end"/>
            </w:r>
          </w:hyperlink>
        </w:p>
        <w:p w14:paraId="438CF420" w14:textId="0E09527D" w:rsidR="00FA3818" w:rsidRDefault="00F0684A">
          <w:pPr>
            <w:pStyle w:val="TOC3"/>
            <w:tabs>
              <w:tab w:val="right" w:leader="dot" w:pos="10762"/>
            </w:tabs>
            <w:rPr>
              <w:rFonts w:eastAsiaTheme="minorEastAsia"/>
              <w:noProof/>
              <w:lang w:eastAsia="en-GB"/>
            </w:rPr>
          </w:pPr>
          <w:hyperlink w:anchor="_Toc49114870" w:history="1">
            <w:r w:rsidR="00FA3818" w:rsidRPr="00060678">
              <w:rPr>
                <w:rStyle w:val="Hyperlink"/>
                <w:noProof/>
              </w:rPr>
              <w:t>Evaluation of the home learning provided last year</w:t>
            </w:r>
            <w:r w:rsidR="00FA3818">
              <w:rPr>
                <w:noProof/>
                <w:webHidden/>
              </w:rPr>
              <w:tab/>
            </w:r>
            <w:r w:rsidR="00FA3818">
              <w:rPr>
                <w:noProof/>
                <w:webHidden/>
              </w:rPr>
              <w:fldChar w:fldCharType="begin"/>
            </w:r>
            <w:r w:rsidR="00FA3818">
              <w:rPr>
                <w:noProof/>
                <w:webHidden/>
              </w:rPr>
              <w:instrText xml:space="preserve"> PAGEREF _Toc49114870 \h </w:instrText>
            </w:r>
            <w:r w:rsidR="00FA3818">
              <w:rPr>
                <w:noProof/>
                <w:webHidden/>
              </w:rPr>
            </w:r>
            <w:r w:rsidR="00FA3818">
              <w:rPr>
                <w:noProof/>
                <w:webHidden/>
              </w:rPr>
              <w:fldChar w:fldCharType="separate"/>
            </w:r>
            <w:r w:rsidR="00FA3818">
              <w:rPr>
                <w:noProof/>
                <w:webHidden/>
              </w:rPr>
              <w:t>22</w:t>
            </w:r>
            <w:r w:rsidR="00FA3818">
              <w:rPr>
                <w:noProof/>
                <w:webHidden/>
              </w:rPr>
              <w:fldChar w:fldCharType="end"/>
            </w:r>
          </w:hyperlink>
        </w:p>
        <w:p w14:paraId="117E3815" w14:textId="5A9E1D7E" w:rsidR="00FA3818" w:rsidRDefault="00F0684A">
          <w:pPr>
            <w:pStyle w:val="TOC2"/>
            <w:tabs>
              <w:tab w:val="right" w:leader="dot" w:pos="10762"/>
            </w:tabs>
            <w:rPr>
              <w:rFonts w:eastAsiaTheme="minorEastAsia"/>
              <w:noProof/>
              <w:lang w:eastAsia="en-GB"/>
            </w:rPr>
          </w:pPr>
          <w:hyperlink w:anchor="_Toc49114871" w:history="1">
            <w:r w:rsidR="00FA3818" w:rsidRPr="00060678">
              <w:rPr>
                <w:rStyle w:val="Hyperlink"/>
                <w:noProof/>
              </w:rPr>
              <w:t>Moving Forward</w:t>
            </w:r>
            <w:r w:rsidR="00FA3818">
              <w:rPr>
                <w:noProof/>
                <w:webHidden/>
              </w:rPr>
              <w:tab/>
            </w:r>
            <w:r w:rsidR="00FA3818">
              <w:rPr>
                <w:noProof/>
                <w:webHidden/>
              </w:rPr>
              <w:fldChar w:fldCharType="begin"/>
            </w:r>
            <w:r w:rsidR="00FA3818">
              <w:rPr>
                <w:noProof/>
                <w:webHidden/>
              </w:rPr>
              <w:instrText xml:space="preserve"> PAGEREF _Toc49114871 \h </w:instrText>
            </w:r>
            <w:r w:rsidR="00FA3818">
              <w:rPr>
                <w:noProof/>
                <w:webHidden/>
              </w:rPr>
            </w:r>
            <w:r w:rsidR="00FA3818">
              <w:rPr>
                <w:noProof/>
                <w:webHidden/>
              </w:rPr>
              <w:fldChar w:fldCharType="separate"/>
            </w:r>
            <w:r w:rsidR="00FA3818">
              <w:rPr>
                <w:noProof/>
                <w:webHidden/>
              </w:rPr>
              <w:t>22</w:t>
            </w:r>
            <w:r w:rsidR="00FA3818">
              <w:rPr>
                <w:noProof/>
                <w:webHidden/>
              </w:rPr>
              <w:fldChar w:fldCharType="end"/>
            </w:r>
          </w:hyperlink>
        </w:p>
        <w:p w14:paraId="323A49E8" w14:textId="1BCC973F" w:rsidR="00FA3818" w:rsidRDefault="00F0684A">
          <w:pPr>
            <w:pStyle w:val="TOC3"/>
            <w:tabs>
              <w:tab w:val="right" w:leader="dot" w:pos="10762"/>
            </w:tabs>
            <w:rPr>
              <w:rFonts w:eastAsiaTheme="minorEastAsia"/>
              <w:noProof/>
              <w:lang w:eastAsia="en-GB"/>
            </w:rPr>
          </w:pPr>
          <w:hyperlink w:anchor="_Toc49114872" w:history="1">
            <w:r w:rsidR="00FA3818" w:rsidRPr="00060678">
              <w:rPr>
                <w:rStyle w:val="Hyperlink"/>
                <w:noProof/>
              </w:rPr>
              <w:t>How to Prioritise Classroom Learning</w:t>
            </w:r>
            <w:r w:rsidR="00FA3818">
              <w:rPr>
                <w:noProof/>
                <w:webHidden/>
              </w:rPr>
              <w:tab/>
            </w:r>
            <w:r w:rsidR="00FA3818">
              <w:rPr>
                <w:noProof/>
                <w:webHidden/>
              </w:rPr>
              <w:fldChar w:fldCharType="begin"/>
            </w:r>
            <w:r w:rsidR="00FA3818">
              <w:rPr>
                <w:noProof/>
                <w:webHidden/>
              </w:rPr>
              <w:instrText xml:space="preserve"> PAGEREF _Toc49114872 \h </w:instrText>
            </w:r>
            <w:r w:rsidR="00FA3818">
              <w:rPr>
                <w:noProof/>
                <w:webHidden/>
              </w:rPr>
            </w:r>
            <w:r w:rsidR="00FA3818">
              <w:rPr>
                <w:noProof/>
                <w:webHidden/>
              </w:rPr>
              <w:fldChar w:fldCharType="separate"/>
            </w:r>
            <w:r w:rsidR="00FA3818">
              <w:rPr>
                <w:noProof/>
                <w:webHidden/>
              </w:rPr>
              <w:t>24</w:t>
            </w:r>
            <w:r w:rsidR="00FA3818">
              <w:rPr>
                <w:noProof/>
                <w:webHidden/>
              </w:rPr>
              <w:fldChar w:fldCharType="end"/>
            </w:r>
          </w:hyperlink>
        </w:p>
        <w:p w14:paraId="01321FAD" w14:textId="02EF4911" w:rsidR="00FA3818" w:rsidRDefault="00F0684A">
          <w:pPr>
            <w:pStyle w:val="TOC3"/>
            <w:tabs>
              <w:tab w:val="right" w:leader="dot" w:pos="10762"/>
            </w:tabs>
            <w:rPr>
              <w:rFonts w:eastAsiaTheme="minorEastAsia"/>
              <w:noProof/>
              <w:lang w:eastAsia="en-GB"/>
            </w:rPr>
          </w:pPr>
          <w:hyperlink w:anchor="_Toc49114873" w:history="1">
            <w:r w:rsidR="00FA3818" w:rsidRPr="00060678">
              <w:rPr>
                <w:rStyle w:val="Hyperlink"/>
                <w:noProof/>
              </w:rPr>
              <w:t>Possible solutions?</w:t>
            </w:r>
            <w:r w:rsidR="00FA3818">
              <w:rPr>
                <w:noProof/>
                <w:webHidden/>
              </w:rPr>
              <w:tab/>
            </w:r>
            <w:r w:rsidR="00FA3818">
              <w:rPr>
                <w:noProof/>
                <w:webHidden/>
              </w:rPr>
              <w:fldChar w:fldCharType="begin"/>
            </w:r>
            <w:r w:rsidR="00FA3818">
              <w:rPr>
                <w:noProof/>
                <w:webHidden/>
              </w:rPr>
              <w:instrText xml:space="preserve"> PAGEREF _Toc49114873 \h </w:instrText>
            </w:r>
            <w:r w:rsidR="00FA3818">
              <w:rPr>
                <w:noProof/>
                <w:webHidden/>
              </w:rPr>
            </w:r>
            <w:r w:rsidR="00FA3818">
              <w:rPr>
                <w:noProof/>
                <w:webHidden/>
              </w:rPr>
              <w:fldChar w:fldCharType="separate"/>
            </w:r>
            <w:r w:rsidR="00FA3818">
              <w:rPr>
                <w:noProof/>
                <w:webHidden/>
              </w:rPr>
              <w:t>24</w:t>
            </w:r>
            <w:r w:rsidR="00FA3818">
              <w:rPr>
                <w:noProof/>
                <w:webHidden/>
              </w:rPr>
              <w:fldChar w:fldCharType="end"/>
            </w:r>
          </w:hyperlink>
        </w:p>
        <w:p w14:paraId="7AF5F3E1" w14:textId="7091FC41" w:rsidR="00FA3818" w:rsidRDefault="00F0684A">
          <w:pPr>
            <w:pStyle w:val="TOC3"/>
            <w:tabs>
              <w:tab w:val="right" w:leader="dot" w:pos="10762"/>
            </w:tabs>
            <w:rPr>
              <w:rFonts w:eastAsiaTheme="minorEastAsia"/>
              <w:noProof/>
              <w:lang w:eastAsia="en-GB"/>
            </w:rPr>
          </w:pPr>
          <w:hyperlink w:anchor="_Toc49114874" w:history="1">
            <w:r w:rsidR="00FA3818" w:rsidRPr="00060678">
              <w:rPr>
                <w:rStyle w:val="Hyperlink"/>
                <w:noProof/>
              </w:rPr>
              <w:t>Maintaining Focus When Planning Remotely</w:t>
            </w:r>
            <w:r w:rsidR="00FA3818">
              <w:rPr>
                <w:noProof/>
                <w:webHidden/>
              </w:rPr>
              <w:tab/>
            </w:r>
            <w:r w:rsidR="00FA3818">
              <w:rPr>
                <w:noProof/>
                <w:webHidden/>
              </w:rPr>
              <w:fldChar w:fldCharType="begin"/>
            </w:r>
            <w:r w:rsidR="00FA3818">
              <w:rPr>
                <w:noProof/>
                <w:webHidden/>
              </w:rPr>
              <w:instrText xml:space="preserve"> PAGEREF _Toc49114874 \h </w:instrText>
            </w:r>
            <w:r w:rsidR="00FA3818">
              <w:rPr>
                <w:noProof/>
                <w:webHidden/>
              </w:rPr>
            </w:r>
            <w:r w:rsidR="00FA3818">
              <w:rPr>
                <w:noProof/>
                <w:webHidden/>
              </w:rPr>
              <w:fldChar w:fldCharType="separate"/>
            </w:r>
            <w:r w:rsidR="00FA3818">
              <w:rPr>
                <w:noProof/>
                <w:webHidden/>
              </w:rPr>
              <w:t>24</w:t>
            </w:r>
            <w:r w:rsidR="00FA3818">
              <w:rPr>
                <w:noProof/>
                <w:webHidden/>
              </w:rPr>
              <w:fldChar w:fldCharType="end"/>
            </w:r>
          </w:hyperlink>
        </w:p>
        <w:p w14:paraId="4899FC3F" w14:textId="793026B3" w:rsidR="00FA3818" w:rsidRDefault="00F0684A">
          <w:pPr>
            <w:pStyle w:val="TOC3"/>
            <w:tabs>
              <w:tab w:val="right" w:leader="dot" w:pos="10762"/>
            </w:tabs>
            <w:rPr>
              <w:rFonts w:eastAsiaTheme="minorEastAsia"/>
              <w:noProof/>
              <w:lang w:eastAsia="en-GB"/>
            </w:rPr>
          </w:pPr>
          <w:hyperlink w:anchor="_Toc49114875" w:history="1">
            <w:r w:rsidR="00FA3818" w:rsidRPr="00060678">
              <w:rPr>
                <w:rStyle w:val="Hyperlink"/>
                <w:noProof/>
              </w:rPr>
              <w:t>Key Principles</w:t>
            </w:r>
            <w:r w:rsidR="00FA3818">
              <w:rPr>
                <w:noProof/>
                <w:webHidden/>
              </w:rPr>
              <w:tab/>
            </w:r>
            <w:r w:rsidR="00FA3818">
              <w:rPr>
                <w:noProof/>
                <w:webHidden/>
              </w:rPr>
              <w:fldChar w:fldCharType="begin"/>
            </w:r>
            <w:r w:rsidR="00FA3818">
              <w:rPr>
                <w:noProof/>
                <w:webHidden/>
              </w:rPr>
              <w:instrText xml:space="preserve"> PAGEREF _Toc49114875 \h </w:instrText>
            </w:r>
            <w:r w:rsidR="00FA3818">
              <w:rPr>
                <w:noProof/>
                <w:webHidden/>
              </w:rPr>
            </w:r>
            <w:r w:rsidR="00FA3818">
              <w:rPr>
                <w:noProof/>
                <w:webHidden/>
              </w:rPr>
              <w:fldChar w:fldCharType="separate"/>
            </w:r>
            <w:r w:rsidR="00FA3818">
              <w:rPr>
                <w:noProof/>
                <w:webHidden/>
              </w:rPr>
              <w:t>25</w:t>
            </w:r>
            <w:r w:rsidR="00FA3818">
              <w:rPr>
                <w:noProof/>
                <w:webHidden/>
              </w:rPr>
              <w:fldChar w:fldCharType="end"/>
            </w:r>
          </w:hyperlink>
        </w:p>
        <w:p w14:paraId="566EC57E" w14:textId="50BDABE1" w:rsidR="00FA3818" w:rsidRDefault="00F0684A">
          <w:pPr>
            <w:pStyle w:val="TOC3"/>
            <w:tabs>
              <w:tab w:val="right" w:leader="dot" w:pos="10762"/>
            </w:tabs>
            <w:rPr>
              <w:rFonts w:eastAsiaTheme="minorEastAsia"/>
              <w:noProof/>
              <w:lang w:eastAsia="en-GB"/>
            </w:rPr>
          </w:pPr>
          <w:hyperlink w:anchor="_Toc49114876" w:history="1">
            <w:r w:rsidR="00FA3818" w:rsidRPr="00060678">
              <w:rPr>
                <w:rStyle w:val="Hyperlink"/>
                <w:noProof/>
              </w:rPr>
              <w:t>Possible solutions for remote learning:</w:t>
            </w:r>
            <w:r w:rsidR="00FA3818">
              <w:rPr>
                <w:noProof/>
                <w:webHidden/>
              </w:rPr>
              <w:tab/>
            </w:r>
            <w:r w:rsidR="00FA3818">
              <w:rPr>
                <w:noProof/>
                <w:webHidden/>
              </w:rPr>
              <w:fldChar w:fldCharType="begin"/>
            </w:r>
            <w:r w:rsidR="00FA3818">
              <w:rPr>
                <w:noProof/>
                <w:webHidden/>
              </w:rPr>
              <w:instrText xml:space="preserve"> PAGEREF _Toc49114876 \h </w:instrText>
            </w:r>
            <w:r w:rsidR="00FA3818">
              <w:rPr>
                <w:noProof/>
                <w:webHidden/>
              </w:rPr>
            </w:r>
            <w:r w:rsidR="00FA3818">
              <w:rPr>
                <w:noProof/>
                <w:webHidden/>
              </w:rPr>
              <w:fldChar w:fldCharType="separate"/>
            </w:r>
            <w:r w:rsidR="00FA3818">
              <w:rPr>
                <w:noProof/>
                <w:webHidden/>
              </w:rPr>
              <w:t>25</w:t>
            </w:r>
            <w:r w:rsidR="00FA3818">
              <w:rPr>
                <w:noProof/>
                <w:webHidden/>
              </w:rPr>
              <w:fldChar w:fldCharType="end"/>
            </w:r>
          </w:hyperlink>
        </w:p>
        <w:p w14:paraId="1E57BD0D" w14:textId="6D689854" w:rsidR="00A672CB" w:rsidRDefault="00A672CB">
          <w:r>
            <w:rPr>
              <w:b/>
              <w:bCs/>
              <w:noProof/>
            </w:rPr>
            <w:fldChar w:fldCharType="end"/>
          </w:r>
        </w:p>
      </w:sdtContent>
    </w:sdt>
    <w:p w14:paraId="26FC5352" w14:textId="77777777" w:rsidR="00A672CB" w:rsidRDefault="00A672CB" w:rsidP="00FA0DDC">
      <w:pPr>
        <w:pStyle w:val="Heading1"/>
      </w:pPr>
    </w:p>
    <w:p w14:paraId="39154216" w14:textId="77777777" w:rsidR="00A672CB" w:rsidRDefault="00A672CB" w:rsidP="00A672CB">
      <w:pPr>
        <w:rPr>
          <w:rFonts w:asciiTheme="majorHAnsi" w:eastAsiaTheme="majorEastAsia" w:hAnsiTheme="majorHAnsi" w:cstheme="majorBidi"/>
          <w:color w:val="2E74B5" w:themeColor="accent1" w:themeShade="BF"/>
          <w:sz w:val="32"/>
          <w:szCs w:val="32"/>
        </w:rPr>
      </w:pPr>
      <w:r>
        <w:br w:type="page"/>
      </w:r>
    </w:p>
    <w:p w14:paraId="7F9522E6" w14:textId="77777777" w:rsidR="0092029A" w:rsidRDefault="001D6FA2" w:rsidP="00FA0DDC">
      <w:pPr>
        <w:pStyle w:val="Heading1"/>
      </w:pPr>
      <w:bookmarkStart w:id="0" w:name="_Toc49114839"/>
      <w:r>
        <w:lastRenderedPageBreak/>
        <w:t>TEACHING AND LEARNING POLICY</w:t>
      </w:r>
      <w:bookmarkEnd w:id="0"/>
      <w:r w:rsidR="00EB1CC6">
        <w:t xml:space="preserve"> </w:t>
      </w:r>
    </w:p>
    <w:p w14:paraId="1768DAC0" w14:textId="77777777" w:rsidR="001D6FA2" w:rsidRDefault="001D6FA2"/>
    <w:p w14:paraId="2C9CC1B5" w14:textId="77777777" w:rsidR="00FA0DDC" w:rsidRDefault="00FA0DDC" w:rsidP="006C2DA5">
      <w:pPr>
        <w:pStyle w:val="Heading2"/>
      </w:pPr>
      <w:bookmarkStart w:id="1" w:name="_Toc49114840"/>
      <w:r>
        <w:t>Overarching drivers behind our policy and approach</w:t>
      </w:r>
      <w:bookmarkEnd w:id="1"/>
    </w:p>
    <w:p w14:paraId="14BFFAF3" w14:textId="77777777" w:rsidR="00FA0DDC" w:rsidRDefault="00EB1CC6" w:rsidP="00FA0DDC">
      <w:pPr>
        <w:pStyle w:val="ListParagraph"/>
        <w:numPr>
          <w:ilvl w:val="0"/>
          <w:numId w:val="2"/>
        </w:numPr>
      </w:pPr>
      <w:r>
        <w:t xml:space="preserve">Barak </w:t>
      </w:r>
      <w:r w:rsidR="00FA0DDC">
        <w:t xml:space="preserve">Rosenshine’s </w:t>
      </w:r>
      <w:r w:rsidRPr="00EE37C3">
        <w:rPr>
          <w:i/>
        </w:rPr>
        <w:t>‘</w:t>
      </w:r>
      <w:r w:rsidR="00FA0DDC" w:rsidRPr="00EE37C3">
        <w:rPr>
          <w:i/>
        </w:rPr>
        <w:t>Principles of Instruction</w:t>
      </w:r>
      <w:r w:rsidRPr="00EE37C3">
        <w:rPr>
          <w:i/>
        </w:rPr>
        <w:t>’</w:t>
      </w:r>
    </w:p>
    <w:p w14:paraId="240AE69D" w14:textId="77777777" w:rsidR="00EB1CC6" w:rsidRDefault="00EE37C3" w:rsidP="00FA0DDC">
      <w:pPr>
        <w:pStyle w:val="ListParagraph"/>
        <w:numPr>
          <w:ilvl w:val="0"/>
          <w:numId w:val="2"/>
        </w:numPr>
      </w:pPr>
      <w:r>
        <w:t xml:space="preserve">Ross Morrison McGill’s </w:t>
      </w:r>
      <w:r w:rsidRPr="00EE37C3">
        <w:rPr>
          <w:i/>
        </w:rPr>
        <w:t>‘</w:t>
      </w:r>
      <w:r>
        <w:rPr>
          <w:i/>
        </w:rPr>
        <w:t>Mark</w:t>
      </w:r>
      <w:r w:rsidRPr="00EE37C3">
        <w:rPr>
          <w:i/>
        </w:rPr>
        <w:t>. Plan. Teach.’</w:t>
      </w:r>
    </w:p>
    <w:p w14:paraId="513DE090" w14:textId="77777777" w:rsidR="00FA0DDC" w:rsidRDefault="00FA0DDC" w:rsidP="00FA0DDC">
      <w:pPr>
        <w:pStyle w:val="ListParagraph"/>
        <w:numPr>
          <w:ilvl w:val="0"/>
          <w:numId w:val="2"/>
        </w:numPr>
      </w:pPr>
      <w:r>
        <w:t xml:space="preserve">EEF reports: </w:t>
      </w:r>
      <w:r w:rsidR="00EB1CC6" w:rsidRPr="00EB1CC6">
        <w:rPr>
          <w:i/>
        </w:rPr>
        <w:t>‘Improving Literacy in Secondary Schools’, ‘Guide to the Pupil Premium’</w:t>
      </w:r>
    </w:p>
    <w:p w14:paraId="4DDCD1BF" w14:textId="77777777" w:rsidR="00FA0DDC" w:rsidRPr="00EE37C3" w:rsidRDefault="00EE37C3" w:rsidP="00FA0DDC">
      <w:pPr>
        <w:pStyle w:val="ListParagraph"/>
        <w:numPr>
          <w:ilvl w:val="0"/>
          <w:numId w:val="2"/>
        </w:numPr>
        <w:rPr>
          <w:i/>
        </w:rPr>
      </w:pPr>
      <w:r>
        <w:t>Alex Quigley’s</w:t>
      </w:r>
      <w:r w:rsidR="00FA0DDC">
        <w:t xml:space="preserve"> </w:t>
      </w:r>
      <w:r w:rsidR="00FA0DDC" w:rsidRPr="00EE37C3">
        <w:rPr>
          <w:i/>
        </w:rPr>
        <w:t>‘The Vocabulary Gap’</w:t>
      </w:r>
    </w:p>
    <w:p w14:paraId="2B6779A2" w14:textId="77777777" w:rsidR="00532AC4" w:rsidRPr="00EE37C3" w:rsidRDefault="00EB1CC6" w:rsidP="00FA0DDC">
      <w:pPr>
        <w:pStyle w:val="ListParagraph"/>
        <w:numPr>
          <w:ilvl w:val="0"/>
          <w:numId w:val="2"/>
        </w:numPr>
        <w:rPr>
          <w:i/>
        </w:rPr>
      </w:pPr>
      <w:r>
        <w:t>Dav</w:t>
      </w:r>
      <w:r w:rsidR="00EE37C3">
        <w:t>id Didau’s</w:t>
      </w:r>
      <w:r>
        <w:t xml:space="preserve"> </w:t>
      </w:r>
      <w:r w:rsidRPr="00EE37C3">
        <w:rPr>
          <w:i/>
        </w:rPr>
        <w:t>‘The Secret of Literacy’</w:t>
      </w:r>
    </w:p>
    <w:p w14:paraId="3BB20F3F" w14:textId="77777777" w:rsidR="00FA0DDC" w:rsidRDefault="00FA0DDC"/>
    <w:p w14:paraId="38FFC418" w14:textId="77777777" w:rsidR="00FA0DDC" w:rsidRDefault="00FA0DDC" w:rsidP="006C2DA5">
      <w:pPr>
        <w:pStyle w:val="Heading2"/>
      </w:pPr>
      <w:bookmarkStart w:id="2" w:name="_Toc49114841"/>
      <w:r>
        <w:t>Vehicles for driving our vision – all of this is viewed as CPD:</w:t>
      </w:r>
      <w:bookmarkEnd w:id="2"/>
    </w:p>
    <w:p w14:paraId="4712AF40" w14:textId="77777777" w:rsidR="00FA0DDC" w:rsidRDefault="00FA0DDC" w:rsidP="00FA0DDC">
      <w:pPr>
        <w:pStyle w:val="ListParagraph"/>
        <w:numPr>
          <w:ilvl w:val="0"/>
          <w:numId w:val="1"/>
        </w:numPr>
      </w:pPr>
      <w:r>
        <w:t>Brilliant Teaching and Learning Toolkit</w:t>
      </w:r>
    </w:p>
    <w:p w14:paraId="32D9FE9F" w14:textId="77777777" w:rsidR="00FA0DDC" w:rsidRDefault="00FA0DDC" w:rsidP="00FA0DDC">
      <w:pPr>
        <w:pStyle w:val="ListParagraph"/>
        <w:numPr>
          <w:ilvl w:val="0"/>
          <w:numId w:val="1"/>
        </w:numPr>
      </w:pPr>
      <w:r>
        <w:t>T&amp;L Digest – weekly</w:t>
      </w:r>
    </w:p>
    <w:p w14:paraId="7009E177" w14:textId="77777777" w:rsidR="00FA0DDC" w:rsidRDefault="00FA0DDC" w:rsidP="00FA0DDC">
      <w:pPr>
        <w:pStyle w:val="ListParagraph"/>
        <w:numPr>
          <w:ilvl w:val="0"/>
          <w:numId w:val="1"/>
        </w:numPr>
      </w:pPr>
      <w:r>
        <w:t>Top Tips in Two Minutes – drip-feed CPD shared by colleagues, for colleagues</w:t>
      </w:r>
    </w:p>
    <w:p w14:paraId="461B8BEA" w14:textId="77777777" w:rsidR="00FA0DDC" w:rsidRDefault="00FA0DDC" w:rsidP="00FA0DDC">
      <w:pPr>
        <w:pStyle w:val="ListParagraph"/>
        <w:numPr>
          <w:ilvl w:val="0"/>
          <w:numId w:val="1"/>
        </w:numPr>
      </w:pPr>
      <w:r>
        <w:t>Pastries and Progress – more practical hands-on CPD giving staff the opportunity to try an approach (i.e. cooperative learning, feedback showcase)</w:t>
      </w:r>
    </w:p>
    <w:p w14:paraId="29D36940" w14:textId="77777777" w:rsidR="00FA0DDC" w:rsidRDefault="00FA0DDC" w:rsidP="00FA0DDC">
      <w:pPr>
        <w:pStyle w:val="ListParagraph"/>
        <w:numPr>
          <w:ilvl w:val="0"/>
          <w:numId w:val="1"/>
        </w:numPr>
      </w:pPr>
      <w:r>
        <w:t>Drop-ins and follow-up conversations</w:t>
      </w:r>
    </w:p>
    <w:p w14:paraId="2E797C8A" w14:textId="77777777" w:rsidR="00FA0DDC" w:rsidRDefault="00FA0DDC" w:rsidP="00FA0DDC">
      <w:pPr>
        <w:pStyle w:val="ListParagraph"/>
        <w:numPr>
          <w:ilvl w:val="0"/>
          <w:numId w:val="1"/>
        </w:numPr>
      </w:pPr>
      <w:r>
        <w:t>Informal and formal work scrutiny</w:t>
      </w:r>
    </w:p>
    <w:p w14:paraId="05AB8E22" w14:textId="77777777" w:rsidR="00FA0DDC" w:rsidRDefault="00FA0DDC" w:rsidP="00FA0DDC">
      <w:pPr>
        <w:pStyle w:val="ListParagraph"/>
        <w:numPr>
          <w:ilvl w:val="0"/>
          <w:numId w:val="1"/>
        </w:numPr>
      </w:pPr>
      <w:r>
        <w:t>Teaching How2s – online community allowing teachers to share CPD and approaches with one another through ‘nudges’</w:t>
      </w:r>
    </w:p>
    <w:p w14:paraId="21785338" w14:textId="77777777" w:rsidR="00FA0DDC" w:rsidRDefault="00FA0DDC" w:rsidP="00FA0DDC">
      <w:pPr>
        <w:pStyle w:val="ListParagraph"/>
        <w:numPr>
          <w:ilvl w:val="0"/>
          <w:numId w:val="1"/>
        </w:numPr>
      </w:pPr>
      <w:r>
        <w:t>SLT Link meetings – half-termly joint activities</w:t>
      </w:r>
    </w:p>
    <w:p w14:paraId="201D4CE9" w14:textId="77777777" w:rsidR="00FA0DDC" w:rsidRDefault="00FA0DDC" w:rsidP="00FA0DDC">
      <w:pPr>
        <w:pStyle w:val="ListParagraph"/>
        <w:numPr>
          <w:ilvl w:val="0"/>
          <w:numId w:val="1"/>
        </w:numPr>
      </w:pPr>
      <w:r>
        <w:t>SIG – Middle Leader forum</w:t>
      </w:r>
    </w:p>
    <w:p w14:paraId="1F1C37A6" w14:textId="77777777" w:rsidR="00FA0DDC" w:rsidRDefault="00FA0DDC" w:rsidP="00FA0DDC">
      <w:pPr>
        <w:pStyle w:val="ListParagraph"/>
        <w:numPr>
          <w:ilvl w:val="0"/>
          <w:numId w:val="1"/>
        </w:numPr>
      </w:pPr>
      <w:r>
        <w:t>Whole school CPD</w:t>
      </w:r>
      <w:r w:rsidR="000407EF">
        <w:t xml:space="preserve"> – optional CPD sessions to plug gaps and to develop craft (organised by MLs and SLT).</w:t>
      </w:r>
    </w:p>
    <w:p w14:paraId="188FAD34" w14:textId="77777777" w:rsidR="00FA0DDC" w:rsidRDefault="00FA0DDC" w:rsidP="00FA0DDC">
      <w:pPr>
        <w:pStyle w:val="ListParagraph"/>
        <w:numPr>
          <w:ilvl w:val="0"/>
          <w:numId w:val="1"/>
        </w:numPr>
      </w:pPr>
      <w:r>
        <w:t>Study Groups – curriculum focus for 2019-20</w:t>
      </w:r>
    </w:p>
    <w:p w14:paraId="5AF46BD2" w14:textId="77777777" w:rsidR="00FA0DDC" w:rsidRDefault="00FA0DDC"/>
    <w:p w14:paraId="6DD93F83" w14:textId="77777777" w:rsidR="00FA0DDC" w:rsidRDefault="000407EF" w:rsidP="006C2DA5">
      <w:pPr>
        <w:pStyle w:val="Heading2"/>
      </w:pPr>
      <w:bookmarkStart w:id="3" w:name="_Toc49114842"/>
      <w:r w:rsidRPr="000407EF">
        <w:rPr>
          <w:b/>
          <w:color w:val="C00000"/>
        </w:rPr>
        <w:t>Feedback – Plan – Teach</w:t>
      </w:r>
      <w:r>
        <w:t>: Daily Practice at Walton le Dale High School</w:t>
      </w:r>
      <w:bookmarkEnd w:id="3"/>
    </w:p>
    <w:p w14:paraId="426677D4" w14:textId="77777777" w:rsidR="00FA0DDC" w:rsidRDefault="000407EF" w:rsidP="00FA0DDC">
      <w:pPr>
        <w:pStyle w:val="ListParagraph"/>
        <w:numPr>
          <w:ilvl w:val="0"/>
          <w:numId w:val="3"/>
        </w:numPr>
      </w:pPr>
      <w:r>
        <w:t>Make use of bespoke Teacher P</w:t>
      </w:r>
      <w:r w:rsidR="00FA0DDC">
        <w:t>lanners – designed to allow teachers space to think about their craft in terms of school priorities and literacy elements</w:t>
      </w:r>
    </w:p>
    <w:p w14:paraId="2D41DFEB" w14:textId="559BAB1B" w:rsidR="00BE4B89" w:rsidRDefault="000407EF" w:rsidP="00AD6FCA">
      <w:pPr>
        <w:pStyle w:val="ListParagraph"/>
        <w:numPr>
          <w:ilvl w:val="0"/>
          <w:numId w:val="3"/>
        </w:numPr>
      </w:pPr>
      <w:r>
        <w:t xml:space="preserve">Refer to the </w:t>
      </w:r>
      <w:r w:rsidR="00AD6FCA">
        <w:t xml:space="preserve">fully inclusive </w:t>
      </w:r>
      <w:r w:rsidR="00FA0DDC">
        <w:t>Brilliant Teaching and Learning Toolkit</w:t>
      </w:r>
      <w:r>
        <w:t xml:space="preserve"> during the ‘planning’ stage.</w:t>
      </w:r>
    </w:p>
    <w:p w14:paraId="53380C6B" w14:textId="0F7E3B25" w:rsidR="00FA0DDC" w:rsidRPr="00AD6FCA" w:rsidRDefault="00FA0DDC" w:rsidP="00FA0DDC">
      <w:pPr>
        <w:pStyle w:val="ListParagraph"/>
        <w:numPr>
          <w:ilvl w:val="0"/>
          <w:numId w:val="3"/>
        </w:numPr>
        <w:rPr>
          <w:color w:val="FF0000"/>
          <w:highlight w:val="yellow"/>
        </w:rPr>
      </w:pPr>
      <w:r>
        <w:t xml:space="preserve">Dialogue about </w:t>
      </w:r>
      <w:r w:rsidR="000407EF">
        <w:t xml:space="preserve">learning – encouraged through Open Door weeks, </w:t>
      </w:r>
      <w:r w:rsidR="00AD6FCA">
        <w:t xml:space="preserve">‘drop-ins’ and Top Tips </w:t>
      </w:r>
      <w:r w:rsidR="00AD6FCA" w:rsidRPr="00AD6FCA">
        <w:rPr>
          <w:color w:val="FF0000"/>
          <w:highlight w:val="yellow"/>
        </w:rPr>
        <w:t>(**Pandemic** further information to follow).</w:t>
      </w:r>
    </w:p>
    <w:p w14:paraId="28413ABE" w14:textId="77777777" w:rsidR="000407EF" w:rsidRDefault="000407EF" w:rsidP="00FA0DDC">
      <w:pPr>
        <w:pStyle w:val="ListParagraph"/>
        <w:numPr>
          <w:ilvl w:val="0"/>
          <w:numId w:val="3"/>
        </w:numPr>
      </w:pPr>
      <w:r>
        <w:t>Promote high levels of literacy and communication skills.</w:t>
      </w:r>
    </w:p>
    <w:p w14:paraId="697744A4" w14:textId="77777777" w:rsidR="00FA0DDC" w:rsidRDefault="00FA0DDC" w:rsidP="00FA0DDC"/>
    <w:p w14:paraId="1F913B92" w14:textId="77777777" w:rsidR="003A4037" w:rsidRDefault="003A4037" w:rsidP="0085501E"/>
    <w:p w14:paraId="21A70A69" w14:textId="77777777" w:rsidR="00BE4B89" w:rsidRDefault="00BE4B89">
      <w:pPr>
        <w:rPr>
          <w:rFonts w:asciiTheme="majorHAnsi" w:eastAsiaTheme="majorEastAsia" w:hAnsiTheme="majorHAnsi" w:cstheme="majorBidi"/>
          <w:color w:val="2E74B5" w:themeColor="accent1" w:themeShade="BF"/>
          <w:sz w:val="32"/>
          <w:szCs w:val="32"/>
        </w:rPr>
      </w:pPr>
      <w:r>
        <w:br w:type="page"/>
      </w:r>
    </w:p>
    <w:p w14:paraId="204724BB" w14:textId="77777777" w:rsidR="003A4037" w:rsidRDefault="00E372AD" w:rsidP="00E372AD">
      <w:pPr>
        <w:pStyle w:val="Heading1"/>
        <w:jc w:val="center"/>
      </w:pPr>
      <w:bookmarkStart w:id="4" w:name="_Toc49114843"/>
      <w:r>
        <w:lastRenderedPageBreak/>
        <w:t xml:space="preserve">WLD </w:t>
      </w:r>
      <w:r w:rsidR="003A4037">
        <w:t>Learning Policy</w:t>
      </w:r>
      <w:bookmarkEnd w:id="4"/>
    </w:p>
    <w:p w14:paraId="6458D174" w14:textId="77777777" w:rsidR="003A4037" w:rsidRDefault="003A4037" w:rsidP="00E372AD">
      <w:pPr>
        <w:pStyle w:val="Heading1"/>
        <w:jc w:val="center"/>
      </w:pPr>
      <w:bookmarkStart w:id="5" w:name="_Toc49114844"/>
      <w:r>
        <w:t>One Page Summary</w:t>
      </w:r>
      <w:bookmarkEnd w:id="5"/>
    </w:p>
    <w:p w14:paraId="3E683FD5" w14:textId="77777777" w:rsidR="003A4037" w:rsidRPr="000407EF" w:rsidRDefault="003A4037" w:rsidP="006C2DA5">
      <w:pPr>
        <w:pStyle w:val="Heading2"/>
      </w:pPr>
      <w:bookmarkStart w:id="6" w:name="_Toc49114845"/>
      <w:r w:rsidRPr="000407EF">
        <w:t>Feedback</w:t>
      </w:r>
      <w:bookmarkEnd w:id="6"/>
    </w:p>
    <w:p w14:paraId="4065AF69" w14:textId="77777777" w:rsidR="003A4037" w:rsidRDefault="003A4037" w:rsidP="0085501E">
      <w:r>
        <w:t>Feedback is fundamental in formative assessment, which is the key to enabling students to progress.  It has two key purposes: to allow students to make progress over time; and to inform future planning and teaching.</w:t>
      </w:r>
    </w:p>
    <w:p w14:paraId="1807319A" w14:textId="77777777" w:rsidR="00D6640D" w:rsidRDefault="00D6640D" w:rsidP="00E372AD">
      <w:pPr>
        <w:pStyle w:val="Heading3"/>
      </w:pPr>
      <w:bookmarkStart w:id="7" w:name="_Toc49114846"/>
      <w:r>
        <w:t>Expectations:</w:t>
      </w:r>
      <w:bookmarkEnd w:id="7"/>
    </w:p>
    <w:p w14:paraId="6706AE58" w14:textId="77777777" w:rsidR="003A4037" w:rsidRDefault="003A4037" w:rsidP="00D6640D">
      <w:pPr>
        <w:pStyle w:val="ListParagraph"/>
        <w:numPr>
          <w:ilvl w:val="0"/>
          <w:numId w:val="8"/>
        </w:numPr>
      </w:pPr>
      <w:r>
        <w:t xml:space="preserve">Teachers must have a </w:t>
      </w:r>
      <w:r w:rsidR="00D6640D">
        <w:t>secure</w:t>
      </w:r>
      <w:r>
        <w:t xml:space="preserve"> overview of the starting points, progress </w:t>
      </w:r>
      <w:r w:rsidR="00D6640D">
        <w:t>and</w:t>
      </w:r>
      <w:r>
        <w:t xml:space="preserve"> context of all.</w:t>
      </w:r>
    </w:p>
    <w:p w14:paraId="065B582A" w14:textId="77777777" w:rsidR="003A4037" w:rsidRDefault="003A4037" w:rsidP="00D6640D">
      <w:pPr>
        <w:pStyle w:val="ListParagraph"/>
        <w:numPr>
          <w:ilvl w:val="0"/>
          <w:numId w:val="8"/>
        </w:numPr>
      </w:pPr>
      <w:r>
        <w:t xml:space="preserve">Marking and/or feedback must be primarily formative, may be selective and include </w:t>
      </w:r>
      <w:r w:rsidRPr="00D6640D">
        <w:rPr>
          <w:b/>
        </w:rPr>
        <w:t>MAD</w:t>
      </w:r>
      <w:r>
        <w:t xml:space="preserve"> time to allow students time to reflect and </w:t>
      </w:r>
      <w:r w:rsidRPr="00D6640D">
        <w:rPr>
          <w:b/>
          <w:i/>
        </w:rPr>
        <w:t>Make A Difference</w:t>
      </w:r>
      <w:r>
        <w:t xml:space="preserve"> to their assessments.</w:t>
      </w:r>
    </w:p>
    <w:p w14:paraId="7951EFD6" w14:textId="77777777" w:rsidR="00D6640D" w:rsidRDefault="00D6640D" w:rsidP="00D6640D">
      <w:pPr>
        <w:pStyle w:val="ListParagraph"/>
        <w:numPr>
          <w:ilvl w:val="0"/>
          <w:numId w:val="8"/>
        </w:numPr>
      </w:pPr>
      <w:r>
        <w:t>Feedback must be regular.</w:t>
      </w:r>
    </w:p>
    <w:p w14:paraId="576AE7DE" w14:textId="77777777" w:rsidR="00D6640D" w:rsidRDefault="00D6640D" w:rsidP="00D6640D">
      <w:pPr>
        <w:pStyle w:val="ListParagraph"/>
        <w:numPr>
          <w:ilvl w:val="0"/>
          <w:numId w:val="8"/>
        </w:numPr>
      </w:pPr>
      <w:r>
        <w:t>The whole-school marking policy must be actively used and discussed with students.</w:t>
      </w:r>
    </w:p>
    <w:p w14:paraId="3B4E04B1" w14:textId="77777777" w:rsidR="003A4037" w:rsidRDefault="003A4037" w:rsidP="0085501E"/>
    <w:p w14:paraId="3B16DA5C" w14:textId="77777777" w:rsidR="003A4037" w:rsidRPr="000407EF" w:rsidRDefault="00BE4B89" w:rsidP="006C2DA5">
      <w:pPr>
        <w:pStyle w:val="Heading2"/>
      </w:pPr>
      <w:bookmarkStart w:id="8" w:name="_Toc49114847"/>
      <w:r w:rsidRPr="000407EF">
        <w:t>Plan</w:t>
      </w:r>
      <w:bookmarkEnd w:id="8"/>
    </w:p>
    <w:p w14:paraId="76C3D003" w14:textId="77777777" w:rsidR="00D6640D" w:rsidRDefault="00D6640D" w:rsidP="0085501E">
      <w:r>
        <w:t xml:space="preserve">Formulating a coherent, cohesive and well-structured learning sequence is a process, as opposed to the plan, which is the product.  The </w:t>
      </w:r>
      <w:r w:rsidR="000407EF">
        <w:t>plan should encourage</w:t>
      </w:r>
      <w:r>
        <w:t xml:space="preserve"> high quality learning which meets the needs of </w:t>
      </w:r>
      <w:r w:rsidRPr="000407EF">
        <w:rPr>
          <w:i/>
        </w:rPr>
        <w:t>all</w:t>
      </w:r>
      <w:r>
        <w:t xml:space="preserve"> students.</w:t>
      </w:r>
    </w:p>
    <w:p w14:paraId="51100610" w14:textId="77777777" w:rsidR="00D6640D" w:rsidRDefault="00D6640D" w:rsidP="00E372AD">
      <w:pPr>
        <w:pStyle w:val="Heading3"/>
      </w:pPr>
      <w:bookmarkStart w:id="9" w:name="_Toc49114848"/>
      <w:r>
        <w:t>Expectations</w:t>
      </w:r>
      <w:bookmarkEnd w:id="9"/>
    </w:p>
    <w:p w14:paraId="6EC58121" w14:textId="77777777" w:rsidR="000407EF" w:rsidRPr="000407EF" w:rsidRDefault="000407EF" w:rsidP="000407EF">
      <w:r>
        <w:t>All teachers are expected to:</w:t>
      </w:r>
    </w:p>
    <w:p w14:paraId="29F7CFB7" w14:textId="77777777" w:rsidR="00D6640D" w:rsidRDefault="00D6640D" w:rsidP="00E372AD">
      <w:pPr>
        <w:pStyle w:val="ListParagraph"/>
        <w:numPr>
          <w:ilvl w:val="0"/>
          <w:numId w:val="9"/>
        </w:numPr>
      </w:pPr>
      <w:r>
        <w:t>Be clear and precise about the knowledge and skills that you want students to learn, not what you want them to do.  Break the skills and knowledge down.</w:t>
      </w:r>
    </w:p>
    <w:p w14:paraId="22E87BB8" w14:textId="77777777" w:rsidR="00D6640D" w:rsidRDefault="00D6640D" w:rsidP="00E372AD">
      <w:pPr>
        <w:pStyle w:val="ListParagraph"/>
        <w:numPr>
          <w:ilvl w:val="0"/>
          <w:numId w:val="9"/>
        </w:numPr>
      </w:pPr>
      <w:r>
        <w:t>Ask ‘why’ when planning learning.  Do not include activities to keep students busy.  Learning must be central to every element of the plan.</w:t>
      </w:r>
    </w:p>
    <w:p w14:paraId="4BDF0C52" w14:textId="77777777" w:rsidR="00D6640D" w:rsidRDefault="000407EF" w:rsidP="00E372AD">
      <w:pPr>
        <w:pStyle w:val="ListParagraph"/>
        <w:numPr>
          <w:ilvl w:val="0"/>
          <w:numId w:val="9"/>
        </w:numPr>
      </w:pPr>
      <w:r>
        <w:t>Have evidence</w:t>
      </w:r>
      <w:r w:rsidR="00D6640D">
        <w:t xml:space="preserve"> of long-term planning from schemes of work and short-term planning in teacher planners (or evidenced elsewhere).</w:t>
      </w:r>
    </w:p>
    <w:p w14:paraId="46E894C2" w14:textId="77777777" w:rsidR="00D6640D" w:rsidRDefault="000407EF" w:rsidP="00E372AD">
      <w:pPr>
        <w:pStyle w:val="ListParagraph"/>
        <w:numPr>
          <w:ilvl w:val="0"/>
          <w:numId w:val="9"/>
        </w:numPr>
      </w:pPr>
      <w:r>
        <w:t xml:space="preserve">Differentiate to plan </w:t>
      </w:r>
      <w:r w:rsidR="00D6640D">
        <w:t>over time to ensure a Quality First approach which meets the needs of all in the room and optimises the use of any additional adult in the room.</w:t>
      </w:r>
    </w:p>
    <w:p w14:paraId="639FB0B0" w14:textId="77777777" w:rsidR="00D6640D" w:rsidRDefault="000407EF" w:rsidP="00E372AD">
      <w:pPr>
        <w:pStyle w:val="ListParagraph"/>
        <w:numPr>
          <w:ilvl w:val="0"/>
          <w:numId w:val="9"/>
        </w:numPr>
      </w:pPr>
      <w:r>
        <w:t>Create</w:t>
      </w:r>
      <w:r w:rsidR="00D6640D">
        <w:t xml:space="preserve"> a seating plan on ClassCharts that accounts for their profile</w:t>
      </w:r>
      <w:r>
        <w:t xml:space="preserve"> and makes full use of information available</w:t>
      </w:r>
      <w:r w:rsidR="00D6640D">
        <w:t>.</w:t>
      </w:r>
    </w:p>
    <w:p w14:paraId="004A4475" w14:textId="77777777" w:rsidR="00D6640D" w:rsidRDefault="000407EF" w:rsidP="00E372AD">
      <w:pPr>
        <w:pStyle w:val="ListParagraph"/>
        <w:numPr>
          <w:ilvl w:val="0"/>
          <w:numId w:val="9"/>
        </w:numPr>
      </w:pPr>
      <w:r>
        <w:t xml:space="preserve">Implement the Basics@WLD; </w:t>
      </w:r>
      <w:r w:rsidR="00D6640D">
        <w:t>there should be no dead time.  This includes a flying start, with student</w:t>
      </w:r>
      <w:r w:rsidR="003E54F1">
        <w:t xml:space="preserve">s purposeful from the beginning.  </w:t>
      </w:r>
    </w:p>
    <w:p w14:paraId="3C30DAED" w14:textId="77777777" w:rsidR="00E372AD" w:rsidRDefault="00E372AD" w:rsidP="0085501E"/>
    <w:p w14:paraId="394B8633" w14:textId="77777777" w:rsidR="000953BC" w:rsidRPr="000407EF" w:rsidRDefault="00BE4B89" w:rsidP="006C2DA5">
      <w:pPr>
        <w:pStyle w:val="Heading2"/>
      </w:pPr>
      <w:bookmarkStart w:id="10" w:name="_Toc49114849"/>
      <w:r w:rsidRPr="000407EF">
        <w:t>Teach</w:t>
      </w:r>
      <w:bookmarkEnd w:id="10"/>
    </w:p>
    <w:p w14:paraId="21681B0F" w14:textId="77777777" w:rsidR="00E372AD" w:rsidRDefault="00E372AD">
      <w:r>
        <w:t>Fulfilling the role of teacher is fundamental to allowing successful learning and progress to take place.</w:t>
      </w:r>
    </w:p>
    <w:p w14:paraId="31E2E1B2" w14:textId="77777777" w:rsidR="00E372AD" w:rsidRDefault="00E372AD" w:rsidP="00E372AD">
      <w:pPr>
        <w:pStyle w:val="Heading3"/>
      </w:pPr>
      <w:bookmarkStart w:id="11" w:name="_Toc49114850"/>
      <w:r>
        <w:t>Expectations</w:t>
      </w:r>
      <w:bookmarkEnd w:id="11"/>
    </w:p>
    <w:p w14:paraId="67F93BEF" w14:textId="77777777" w:rsidR="000407EF" w:rsidRPr="000407EF" w:rsidRDefault="000407EF" w:rsidP="000407EF">
      <w:r>
        <w:t xml:space="preserve">All teachers should: </w:t>
      </w:r>
    </w:p>
    <w:p w14:paraId="5F7D2A98" w14:textId="77777777" w:rsidR="00E372AD" w:rsidRDefault="000407EF" w:rsidP="00E372AD">
      <w:pPr>
        <w:pStyle w:val="ListParagraph"/>
        <w:numPr>
          <w:ilvl w:val="0"/>
          <w:numId w:val="10"/>
        </w:numPr>
      </w:pPr>
      <w:r>
        <w:t>Be t</w:t>
      </w:r>
      <w:r w:rsidR="00E372AD">
        <w:t>eachers of literacy (communication) and numeracy.  The quality of both students’ and teachers’ language, such as in concise instructions and questioning, are determinants of progress.  Making the implicit, explicit.</w:t>
      </w:r>
    </w:p>
    <w:p w14:paraId="5FD80333" w14:textId="77777777" w:rsidR="00E372AD" w:rsidRDefault="000407EF" w:rsidP="00E372AD">
      <w:pPr>
        <w:pStyle w:val="ListParagraph"/>
        <w:numPr>
          <w:ilvl w:val="0"/>
          <w:numId w:val="10"/>
        </w:numPr>
      </w:pPr>
      <w:r>
        <w:t>B</w:t>
      </w:r>
      <w:r w:rsidR="00E372AD">
        <w:t>e explicit about the learning outcomes (or big question) and key vocabulary.</w:t>
      </w:r>
    </w:p>
    <w:p w14:paraId="7CFFB0A3" w14:textId="77777777" w:rsidR="00E372AD" w:rsidRDefault="00E372AD" w:rsidP="00E372AD">
      <w:pPr>
        <w:pStyle w:val="ListParagraph"/>
        <w:numPr>
          <w:ilvl w:val="0"/>
          <w:numId w:val="10"/>
        </w:numPr>
      </w:pPr>
      <w:r>
        <w:t>Be flexible and adapt: the flow or great learning is more important than sticking rigidly to the plan.</w:t>
      </w:r>
    </w:p>
    <w:p w14:paraId="782859BE" w14:textId="77777777" w:rsidR="00E372AD" w:rsidRDefault="000407EF" w:rsidP="00E372AD">
      <w:pPr>
        <w:pStyle w:val="ListParagraph"/>
        <w:numPr>
          <w:ilvl w:val="0"/>
          <w:numId w:val="10"/>
        </w:numPr>
      </w:pPr>
      <w:r>
        <w:t>Ensure that the students work harder than they do</w:t>
      </w:r>
      <w:r w:rsidR="00E372AD">
        <w:t>, over time.</w:t>
      </w:r>
    </w:p>
    <w:p w14:paraId="3F07CA08" w14:textId="77777777" w:rsidR="00E372AD" w:rsidRDefault="000407EF" w:rsidP="00E372AD">
      <w:pPr>
        <w:pStyle w:val="ListParagraph"/>
        <w:numPr>
          <w:ilvl w:val="0"/>
          <w:numId w:val="10"/>
        </w:numPr>
      </w:pPr>
      <w:r>
        <w:t>Build in r</w:t>
      </w:r>
      <w:r w:rsidR="00E372AD">
        <w:t xml:space="preserve">etrieval activities and interleaving </w:t>
      </w:r>
      <w:r>
        <w:t xml:space="preserve">to create effective </w:t>
      </w:r>
      <w:r w:rsidR="00E372AD">
        <w:t>learning sequence</w:t>
      </w:r>
      <w:r>
        <w:t>s</w:t>
      </w:r>
      <w:r w:rsidR="00E372AD">
        <w:t xml:space="preserve">. Students should </w:t>
      </w:r>
      <w:r w:rsidR="00E372AD" w:rsidRPr="000407EF">
        <w:rPr>
          <w:b/>
          <w:i/>
        </w:rPr>
        <w:t>know more and be able to do more</w:t>
      </w:r>
      <w:r w:rsidR="00E372AD" w:rsidRPr="000407EF">
        <w:rPr>
          <w:b/>
        </w:rPr>
        <w:t>.</w:t>
      </w:r>
    </w:p>
    <w:p w14:paraId="28DE6010" w14:textId="77777777" w:rsidR="00E372AD" w:rsidRDefault="00E372AD" w:rsidP="00E372AD"/>
    <w:p w14:paraId="76180067" w14:textId="77777777" w:rsidR="000407EF" w:rsidRDefault="000407EF" w:rsidP="00E372AD"/>
    <w:p w14:paraId="11D47146" w14:textId="77777777" w:rsidR="000407EF" w:rsidRDefault="000407EF" w:rsidP="00E372AD"/>
    <w:p w14:paraId="1E0A35AA" w14:textId="77777777" w:rsidR="00E372AD" w:rsidRDefault="00E372AD" w:rsidP="00E372AD">
      <w:pPr>
        <w:pStyle w:val="Heading1"/>
      </w:pPr>
      <w:bookmarkStart w:id="12" w:name="_Toc49114851"/>
      <w:r w:rsidRPr="00E372AD">
        <w:rPr>
          <w:b/>
          <w:color w:val="C00000"/>
        </w:rPr>
        <w:t>FEEDBACK</w:t>
      </w:r>
      <w:r w:rsidRPr="00E372AD">
        <w:rPr>
          <w:color w:val="C00000"/>
        </w:rPr>
        <w:t xml:space="preserve"> </w:t>
      </w:r>
      <w:r>
        <w:t xml:space="preserve">– </w:t>
      </w:r>
      <w:r w:rsidR="00BE4B89">
        <w:t>PLAN</w:t>
      </w:r>
      <w:r>
        <w:t xml:space="preserve"> – </w:t>
      </w:r>
      <w:r w:rsidR="00BE4B89">
        <w:t>TEACH</w:t>
      </w:r>
      <w:bookmarkEnd w:id="12"/>
    </w:p>
    <w:p w14:paraId="08B98D2F" w14:textId="77777777" w:rsidR="00E372AD" w:rsidRPr="00E372AD" w:rsidRDefault="00E372AD" w:rsidP="00E372AD"/>
    <w:p w14:paraId="5169F00E" w14:textId="77777777" w:rsidR="00E372AD" w:rsidRPr="00E372AD" w:rsidRDefault="00E372AD" w:rsidP="00E372AD">
      <w:pPr>
        <w:jc w:val="center"/>
        <w:rPr>
          <w:b/>
          <w:i/>
          <w:sz w:val="28"/>
        </w:rPr>
      </w:pPr>
      <w:r w:rsidRPr="00D56125">
        <w:rPr>
          <w:b/>
          <w:i/>
          <w:color w:val="C00000"/>
          <w:sz w:val="28"/>
        </w:rPr>
        <w:t>Feedback</w:t>
      </w:r>
      <w:r w:rsidRPr="00E372AD">
        <w:rPr>
          <w:b/>
          <w:i/>
          <w:sz w:val="28"/>
        </w:rPr>
        <w:t>… has two key purposes: to allow students to make progress over time; and to inform future planning and teaching.</w:t>
      </w:r>
    </w:p>
    <w:p w14:paraId="682B3AD3" w14:textId="77777777" w:rsidR="00E372AD" w:rsidRDefault="00D56125" w:rsidP="006C2DA5">
      <w:pPr>
        <w:pStyle w:val="Heading2"/>
        <w:numPr>
          <w:ilvl w:val="0"/>
          <w:numId w:val="14"/>
        </w:numPr>
      </w:pPr>
      <w:bookmarkStart w:id="13" w:name="_Toc49114852"/>
      <w:r>
        <w:t>T</w:t>
      </w:r>
      <w:r w:rsidR="00E372AD">
        <w:t>eachers must have a secure overview of the starting points, progress and context of all.</w:t>
      </w:r>
      <w:bookmarkEnd w:id="13"/>
    </w:p>
    <w:p w14:paraId="5D7CA683" w14:textId="77777777" w:rsidR="00E372AD" w:rsidRDefault="00E372AD" w:rsidP="00E372AD">
      <w:pPr>
        <w:ind w:left="360"/>
      </w:pPr>
    </w:p>
    <w:p w14:paraId="120CE515" w14:textId="77777777" w:rsidR="00276057" w:rsidRDefault="00276057" w:rsidP="00E372AD">
      <w:pPr>
        <w:ind w:left="360"/>
      </w:pPr>
      <w:r>
        <w:t>A secure overview means that:</w:t>
      </w:r>
    </w:p>
    <w:p w14:paraId="13BD02EA" w14:textId="77777777" w:rsidR="00276057" w:rsidRDefault="00276057" w:rsidP="00276057">
      <w:pPr>
        <w:pStyle w:val="ListParagraph"/>
        <w:numPr>
          <w:ilvl w:val="0"/>
          <w:numId w:val="12"/>
        </w:numPr>
      </w:pPr>
      <w:r>
        <w:t>The information in the ‘progress ladder’ is understood. This includes:</w:t>
      </w:r>
    </w:p>
    <w:p w14:paraId="55258BE5" w14:textId="77777777" w:rsidR="00276057" w:rsidRDefault="00276057" w:rsidP="00276057">
      <w:pPr>
        <w:pStyle w:val="ListParagraph"/>
        <w:numPr>
          <w:ilvl w:val="1"/>
          <w:numId w:val="12"/>
        </w:numPr>
      </w:pPr>
      <w:r>
        <w:t>Prior attainment data from primary school</w:t>
      </w:r>
    </w:p>
    <w:p w14:paraId="1C74B592" w14:textId="77777777" w:rsidR="00276057" w:rsidRDefault="00276057" w:rsidP="00276057">
      <w:pPr>
        <w:pStyle w:val="ListParagraph"/>
        <w:numPr>
          <w:ilvl w:val="1"/>
          <w:numId w:val="12"/>
        </w:numPr>
      </w:pPr>
      <w:r>
        <w:t>Reading age data</w:t>
      </w:r>
    </w:p>
    <w:p w14:paraId="446672A9" w14:textId="77777777" w:rsidR="00276057" w:rsidRDefault="00276057" w:rsidP="00276057">
      <w:pPr>
        <w:pStyle w:val="ListParagraph"/>
        <w:numPr>
          <w:ilvl w:val="1"/>
          <w:numId w:val="12"/>
        </w:numPr>
      </w:pPr>
      <w:r>
        <w:t>Cohort and progression path on progress ladders</w:t>
      </w:r>
    </w:p>
    <w:p w14:paraId="2949A852" w14:textId="77777777" w:rsidR="00276057" w:rsidRDefault="00276057" w:rsidP="00276057">
      <w:pPr>
        <w:pStyle w:val="ListParagraph"/>
        <w:numPr>
          <w:ilvl w:val="1"/>
          <w:numId w:val="12"/>
        </w:numPr>
      </w:pPr>
      <w:r>
        <w:t>GL assessment data</w:t>
      </w:r>
    </w:p>
    <w:p w14:paraId="09CB0CFC" w14:textId="77777777" w:rsidR="00276057" w:rsidRDefault="00276057" w:rsidP="00276057">
      <w:pPr>
        <w:pStyle w:val="ListParagraph"/>
        <w:numPr>
          <w:ilvl w:val="1"/>
          <w:numId w:val="12"/>
        </w:numPr>
      </w:pPr>
      <w:r>
        <w:t>How the student is doing in your subject compared to others</w:t>
      </w:r>
    </w:p>
    <w:p w14:paraId="4DBDE60E" w14:textId="77777777" w:rsidR="00276057" w:rsidRDefault="00276057" w:rsidP="00276057">
      <w:pPr>
        <w:pStyle w:val="ListParagraph"/>
        <w:numPr>
          <w:ilvl w:val="1"/>
          <w:numId w:val="12"/>
        </w:numPr>
      </w:pPr>
      <w:r>
        <w:t>How the student has done in your subject, prior to you teaching them.</w:t>
      </w:r>
    </w:p>
    <w:p w14:paraId="092F7E02" w14:textId="77777777" w:rsidR="00276057" w:rsidRDefault="00276057" w:rsidP="00276057">
      <w:pPr>
        <w:pStyle w:val="ListParagraph"/>
        <w:numPr>
          <w:ilvl w:val="0"/>
          <w:numId w:val="12"/>
        </w:numPr>
      </w:pPr>
      <w:r>
        <w:t>Teachers should understand the student’s overall strengths and weaknesses, in examined courses it</w:t>
      </w:r>
      <w:r w:rsidR="00EE1168">
        <w:t xml:space="preserve"> is advisable to have a checklist linked to progress ladders.</w:t>
      </w:r>
    </w:p>
    <w:p w14:paraId="7E01BACF" w14:textId="77777777" w:rsidR="00EE1168" w:rsidRDefault="00EE1168" w:rsidP="00276057">
      <w:pPr>
        <w:pStyle w:val="ListParagraph"/>
        <w:numPr>
          <w:ilvl w:val="0"/>
          <w:numId w:val="12"/>
        </w:numPr>
      </w:pPr>
      <w:r>
        <w:t>Teachers should be aware of the context  of each class because:</w:t>
      </w:r>
    </w:p>
    <w:p w14:paraId="23689E39" w14:textId="77777777" w:rsidR="00EE1168" w:rsidRDefault="00EE1168" w:rsidP="00EE1168">
      <w:pPr>
        <w:pStyle w:val="ListParagraph"/>
        <w:numPr>
          <w:ilvl w:val="1"/>
          <w:numId w:val="12"/>
        </w:numPr>
      </w:pPr>
      <w:r>
        <w:t>Of the relationships formed with them, in line with the Behaviour for Learning policy</w:t>
      </w:r>
    </w:p>
    <w:p w14:paraId="7F8AB078" w14:textId="77777777" w:rsidR="00EE1168" w:rsidRDefault="00EE1168" w:rsidP="00EE1168">
      <w:pPr>
        <w:pStyle w:val="ListParagraph"/>
        <w:numPr>
          <w:ilvl w:val="1"/>
          <w:numId w:val="12"/>
        </w:numPr>
      </w:pPr>
      <w:r>
        <w:t>You make a mental note of any announcements about student welfare, for example in briefings, on ClassCharts or by email</w:t>
      </w:r>
    </w:p>
    <w:p w14:paraId="06A0DB8A" w14:textId="77777777" w:rsidR="00EE1168" w:rsidRDefault="00EE1168" w:rsidP="00EE1168">
      <w:pPr>
        <w:pStyle w:val="ListParagraph"/>
        <w:numPr>
          <w:ilvl w:val="1"/>
          <w:numId w:val="12"/>
        </w:numPr>
      </w:pPr>
      <w:r>
        <w:t>You liaise with Progress Coordinator or Form Tutor where necessary</w:t>
      </w:r>
    </w:p>
    <w:p w14:paraId="6412FEFE" w14:textId="77777777" w:rsidR="00EE1168" w:rsidRDefault="00EE1168" w:rsidP="00EE1168">
      <w:pPr>
        <w:pStyle w:val="ListParagraph"/>
      </w:pPr>
      <w:r>
        <w:t xml:space="preserve">It is </w:t>
      </w:r>
      <w:r w:rsidR="00E92B8E">
        <w:t xml:space="preserve">important that a student’s context rarely means that you should adjust your aspirations of what they can achieve.  At WLD, we believe in being ‘aspirational for ourselves and others’.  </w:t>
      </w:r>
    </w:p>
    <w:p w14:paraId="47CD4983" w14:textId="77777777" w:rsidR="00E92B8E" w:rsidRDefault="00E92B8E" w:rsidP="00E92B8E"/>
    <w:p w14:paraId="298A0E5E" w14:textId="77777777" w:rsidR="00E372AD" w:rsidRDefault="00E92B8E" w:rsidP="00E92B8E">
      <w:r>
        <w:t xml:space="preserve">Without a secure overview, it is impossible for a teacher to form the first wave of intervention by delivering ‘Quality First’ teaching.  </w:t>
      </w:r>
      <w:r w:rsidRPr="00AE355A">
        <w:rPr>
          <w:color w:val="C00000"/>
        </w:rPr>
        <w:t xml:space="preserve">Feedback </w:t>
      </w:r>
      <w:r>
        <w:t xml:space="preserve">provides a marker to teachers as to whether students have learnt what has been </w:t>
      </w:r>
      <w:r w:rsidR="00AE355A">
        <w:t>taught</w:t>
      </w:r>
      <w:r>
        <w:t>.</w:t>
      </w:r>
    </w:p>
    <w:p w14:paraId="3055F594" w14:textId="77777777" w:rsidR="00E92B8E" w:rsidRDefault="00E92B8E" w:rsidP="00E92B8E"/>
    <w:p w14:paraId="6CBB08E7" w14:textId="77777777" w:rsidR="00E372AD" w:rsidRDefault="00E372AD" w:rsidP="006C2DA5">
      <w:pPr>
        <w:pStyle w:val="Heading2"/>
        <w:numPr>
          <w:ilvl w:val="0"/>
          <w:numId w:val="14"/>
        </w:numPr>
      </w:pPr>
      <w:bookmarkStart w:id="14" w:name="_Toc49114853"/>
      <w:r>
        <w:t xml:space="preserve">Marking and/or feedback must be </w:t>
      </w:r>
      <w:r w:rsidRPr="00E92B8E">
        <w:rPr>
          <w:b/>
        </w:rPr>
        <w:t>primarily formative</w:t>
      </w:r>
      <w:r>
        <w:t xml:space="preserve">, may be selective and include </w:t>
      </w:r>
      <w:r w:rsidRPr="00D6640D">
        <w:rPr>
          <w:b/>
        </w:rPr>
        <w:t>MAD</w:t>
      </w:r>
      <w:r>
        <w:t xml:space="preserve"> time to allow students time to reflect and </w:t>
      </w:r>
      <w:r w:rsidRPr="00D6640D">
        <w:rPr>
          <w:b/>
          <w:i/>
        </w:rPr>
        <w:t>Make A Difference</w:t>
      </w:r>
      <w:r>
        <w:t xml:space="preserve"> to their assessments.</w:t>
      </w:r>
      <w:bookmarkEnd w:id="14"/>
    </w:p>
    <w:p w14:paraId="5E517376" w14:textId="77777777" w:rsidR="00D56125" w:rsidRPr="00D56125" w:rsidRDefault="00D56125" w:rsidP="00D56125"/>
    <w:p w14:paraId="75C76548" w14:textId="77777777" w:rsidR="00E92B8E" w:rsidRDefault="00E92B8E" w:rsidP="00E92B8E">
      <w:pPr>
        <w:ind w:left="360"/>
      </w:pPr>
      <w:r w:rsidRPr="00D56125">
        <w:rPr>
          <w:b/>
        </w:rPr>
        <w:t>‘Primarily formative’</w:t>
      </w:r>
      <w:r>
        <w:t xml:space="preserve"> – means that the focus of your marking must show students how to improve.  A summative mark/band/grade often means that the students spent their time comparing their performance with that of their peers on not on improving their mark.  The use of MAD time is designed to engage students within the improvement process and will be completed in a different colour pen (usually red pen).  </w:t>
      </w:r>
    </w:p>
    <w:p w14:paraId="7D857F2D" w14:textId="77777777" w:rsidR="00E92B8E" w:rsidRDefault="00E92B8E" w:rsidP="00E92B8E">
      <w:pPr>
        <w:ind w:left="360"/>
      </w:pPr>
      <w:r w:rsidRPr="00D56125">
        <w:rPr>
          <w:b/>
        </w:rPr>
        <w:t>Summative assessments</w:t>
      </w:r>
      <w:r>
        <w:t xml:space="preserve"> will be marked in more detail and their frequency should be proportionate to the amount of curriculum time, although they must also have formative comments.  These assessment will form the minority of marked work in any subject or year group.</w:t>
      </w:r>
    </w:p>
    <w:p w14:paraId="056CE3A7" w14:textId="77777777" w:rsidR="00E92B8E" w:rsidRDefault="00E92B8E" w:rsidP="00E92B8E">
      <w:pPr>
        <w:ind w:left="360"/>
      </w:pPr>
    </w:p>
    <w:p w14:paraId="3D662C59" w14:textId="77777777" w:rsidR="00E92B8E" w:rsidRDefault="00E92B8E" w:rsidP="00E92B8E">
      <w:pPr>
        <w:ind w:left="360"/>
      </w:pPr>
      <w:r w:rsidRPr="00D56125">
        <w:rPr>
          <w:b/>
        </w:rPr>
        <w:lastRenderedPageBreak/>
        <w:t>‘Selective marking’</w:t>
      </w:r>
      <w:r>
        <w:t xml:space="preserve"> – allows a mo</w:t>
      </w:r>
      <w:r w:rsidR="00AE355A">
        <w:t>re precise focus on key areas fo</w:t>
      </w:r>
      <w:r>
        <w:t>r development and to ensure progress within them.  Subject-specific spelling errors (Tier1 vocabulary) will be corrected and students will be asked to copy the correction five times.</w:t>
      </w:r>
    </w:p>
    <w:p w14:paraId="13C03265" w14:textId="77777777" w:rsidR="00E92B8E" w:rsidRDefault="00E92B8E" w:rsidP="00E92B8E">
      <w:pPr>
        <w:ind w:left="360"/>
      </w:pPr>
    </w:p>
    <w:p w14:paraId="4F59FAEC" w14:textId="77777777" w:rsidR="00E92B8E" w:rsidRDefault="00E92B8E" w:rsidP="00E92B8E">
      <w:pPr>
        <w:ind w:left="360"/>
      </w:pPr>
    </w:p>
    <w:p w14:paraId="49FC0C58" w14:textId="77777777" w:rsidR="00E92B8E" w:rsidRDefault="00D56125" w:rsidP="006C2DA5">
      <w:pPr>
        <w:pStyle w:val="Heading2"/>
        <w:numPr>
          <w:ilvl w:val="0"/>
          <w:numId w:val="14"/>
        </w:numPr>
      </w:pPr>
      <w:bookmarkStart w:id="15" w:name="_Toc49114854"/>
      <w:r>
        <w:t>Feedback must be regular</w:t>
      </w:r>
      <w:bookmarkEnd w:id="15"/>
    </w:p>
    <w:p w14:paraId="6572794A" w14:textId="77777777" w:rsidR="00D56125" w:rsidRPr="00D56125" w:rsidRDefault="00D56125" w:rsidP="00D56125"/>
    <w:p w14:paraId="73A3E63E" w14:textId="77777777" w:rsidR="00E92B8E" w:rsidRDefault="00E92B8E" w:rsidP="00E92B8E">
      <w:pPr>
        <w:ind w:left="360"/>
      </w:pPr>
      <w:r>
        <w:t xml:space="preserve">Marking frequency should be in line with the published policies online.  If the time taken to mark a class set of books is out of proportion with the amount of time that the class collectively spends on responding to the </w:t>
      </w:r>
      <w:r w:rsidR="00D56125" w:rsidRPr="00AE355A">
        <w:rPr>
          <w:color w:val="C00000"/>
        </w:rPr>
        <w:t>feedback</w:t>
      </w:r>
      <w:r w:rsidRPr="00AE355A">
        <w:rPr>
          <w:color w:val="C00000"/>
        </w:rPr>
        <w:t xml:space="preserve"> </w:t>
      </w:r>
      <w:r>
        <w:t xml:space="preserve">then something has gone wrong.  If students do not engage with the </w:t>
      </w:r>
      <w:r w:rsidRPr="00AE355A">
        <w:rPr>
          <w:color w:val="C00000"/>
        </w:rPr>
        <w:t xml:space="preserve">feedback </w:t>
      </w:r>
      <w:r>
        <w:t xml:space="preserve">then there is no impact.  </w:t>
      </w:r>
    </w:p>
    <w:p w14:paraId="71C4DAF9" w14:textId="77777777" w:rsidR="00855471" w:rsidRDefault="00D56125" w:rsidP="00EB1CC6">
      <w:pPr>
        <w:pStyle w:val="ListParagraph"/>
        <w:numPr>
          <w:ilvl w:val="0"/>
          <w:numId w:val="13"/>
        </w:numPr>
        <w:ind w:left="360"/>
      </w:pPr>
      <w:r>
        <w:t>Class Feedback templates</w:t>
      </w:r>
      <w:r w:rsidR="000953BC">
        <w:t xml:space="preserve"> </w:t>
      </w:r>
      <w:r w:rsidR="00855471">
        <w:t>available in lots of formats online.</w:t>
      </w:r>
    </w:p>
    <w:p w14:paraId="28116570" w14:textId="77777777" w:rsidR="00855471" w:rsidRDefault="00855471" w:rsidP="00855471">
      <w:pPr>
        <w:pStyle w:val="ListParagraph"/>
        <w:ind w:left="360"/>
      </w:pPr>
    </w:p>
    <w:p w14:paraId="3E6D5194" w14:textId="77777777" w:rsidR="00E92B8E" w:rsidRDefault="00D56125" w:rsidP="00855471">
      <w:pPr>
        <w:pStyle w:val="ListParagraph"/>
        <w:ind w:left="360"/>
      </w:pPr>
      <w:r>
        <w:rPr>
          <w:noProof/>
          <w:lang w:eastAsia="en-GB"/>
        </w:rPr>
        <w:drawing>
          <wp:inline distT="0" distB="0" distL="0" distR="0" wp14:anchorId="06FE7D26" wp14:editId="7E0235C4">
            <wp:extent cx="6762750" cy="3453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2" t="18576" r="23413" b="16529"/>
                    <a:stretch/>
                  </pic:blipFill>
                  <pic:spPr bwMode="auto">
                    <a:xfrm>
                      <a:off x="0" y="0"/>
                      <a:ext cx="6770862" cy="3458023"/>
                    </a:xfrm>
                    <a:prstGeom prst="rect">
                      <a:avLst/>
                    </a:prstGeom>
                    <a:ln>
                      <a:noFill/>
                    </a:ln>
                    <a:extLst>
                      <a:ext uri="{53640926-AAD7-44D8-BBD7-CCE9431645EC}">
                        <a14:shadowObscured xmlns:a14="http://schemas.microsoft.com/office/drawing/2010/main"/>
                      </a:ext>
                    </a:extLst>
                  </pic:spPr>
                </pic:pic>
              </a:graphicData>
            </a:graphic>
          </wp:inline>
        </w:drawing>
      </w:r>
    </w:p>
    <w:p w14:paraId="02DF7715" w14:textId="77777777" w:rsidR="00E372AD" w:rsidRDefault="00E372AD" w:rsidP="006C2DA5">
      <w:pPr>
        <w:pStyle w:val="Heading2"/>
        <w:numPr>
          <w:ilvl w:val="0"/>
          <w:numId w:val="14"/>
        </w:numPr>
      </w:pPr>
      <w:bookmarkStart w:id="16" w:name="_Toc49114855"/>
      <w:r>
        <w:t>The whole-school marking policy must be actively used and discussed with students.</w:t>
      </w:r>
      <w:bookmarkEnd w:id="16"/>
    </w:p>
    <w:p w14:paraId="51E80BB6" w14:textId="77777777" w:rsidR="00E372AD" w:rsidRDefault="00E372AD" w:rsidP="00E372AD"/>
    <w:p w14:paraId="4E162FF7" w14:textId="77777777" w:rsidR="00D56125" w:rsidRDefault="00D56125" w:rsidP="00E372AD">
      <w:r>
        <w:t xml:space="preserve">The </w:t>
      </w:r>
      <w:r w:rsidR="000953BC">
        <w:t xml:space="preserve">laminated </w:t>
      </w:r>
      <w:r w:rsidRPr="00BE4B89">
        <w:rPr>
          <w:b/>
        </w:rPr>
        <w:t>Written Communication Policy</w:t>
      </w:r>
      <w:r>
        <w:t xml:space="preserve"> should be displayed in every classroom on A3 in buff</w:t>
      </w:r>
      <w:r w:rsidR="000953BC">
        <w:t xml:space="preserve"> coloured paper</w:t>
      </w:r>
      <w:r>
        <w:t xml:space="preserve">.  When used by everyone, it saves time and explanation.  The students must feel that they work is marked in the same way </w:t>
      </w:r>
      <w:r w:rsidR="00E30069">
        <w:t>across</w:t>
      </w:r>
      <w:r>
        <w:t xml:space="preserve"> the school.  Abbreviations from the policy should be written in the margin in green pen. When teachers deliver feedback to students and refer to the policy, students must be prompted to look at the policy within their planners (or in their exercise books, if </w:t>
      </w:r>
      <w:r w:rsidR="00E30069">
        <w:t>appropriate</w:t>
      </w:r>
      <w:r>
        <w:t xml:space="preserve">).  </w:t>
      </w:r>
    </w:p>
    <w:p w14:paraId="443B0852" w14:textId="77777777" w:rsidR="00E30069" w:rsidRDefault="00E30069" w:rsidP="00E372AD">
      <w:r>
        <w:t xml:space="preserve">Where teachers notice a common error, intervention in-class will be </w:t>
      </w:r>
      <w:r w:rsidR="00855471">
        <w:t>planned</w:t>
      </w:r>
      <w:r>
        <w:t xml:space="preserve"> and </w:t>
      </w:r>
      <w:r w:rsidR="00855471">
        <w:t>delivered</w:t>
      </w:r>
      <w:r>
        <w:t xml:space="preserve">. </w:t>
      </w:r>
    </w:p>
    <w:p w14:paraId="27BB19B7" w14:textId="77777777" w:rsidR="000953BC" w:rsidRDefault="000953BC" w:rsidP="00E30069">
      <w:pPr>
        <w:pStyle w:val="Heading3"/>
      </w:pPr>
    </w:p>
    <w:p w14:paraId="4FD658D9" w14:textId="77777777" w:rsidR="00E30069" w:rsidRDefault="00E30069" w:rsidP="00E30069">
      <w:pPr>
        <w:pStyle w:val="Heading3"/>
      </w:pPr>
      <w:bookmarkStart w:id="17" w:name="_Toc49114856"/>
      <w:r>
        <w:t>The Written Communication Policy 2019-20 (modified in June 2019)</w:t>
      </w:r>
      <w:bookmarkEnd w:id="17"/>
    </w:p>
    <w:p w14:paraId="6D1B4EBA" w14:textId="77777777" w:rsidR="00E30069" w:rsidRPr="00855471" w:rsidRDefault="00E30069" w:rsidP="00855471">
      <w:pPr>
        <w:jc w:val="both"/>
        <w:rPr>
          <w:rFonts w:ascii="Comic Sans MS" w:hAnsi="Comic Sans MS"/>
          <w:sz w:val="24"/>
          <w:szCs w:val="28"/>
        </w:rPr>
      </w:pPr>
      <w:r w:rsidRPr="000953BC">
        <w:rPr>
          <w:rFonts w:ascii="Comic Sans MS" w:hAnsi="Comic Sans MS"/>
          <w:sz w:val="24"/>
          <w:szCs w:val="28"/>
        </w:rPr>
        <w:t>These codes will be used by teachers and students to correct the basic accuracy of wr</w:t>
      </w:r>
      <w:r w:rsidR="00855471">
        <w:rPr>
          <w:rFonts w:ascii="Comic Sans MS" w:hAnsi="Comic Sans MS"/>
          <w:sz w:val="24"/>
          <w:szCs w:val="28"/>
        </w:rPr>
        <w:t>itten work in all subjects.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7298"/>
      </w:tblGrid>
      <w:tr w:rsidR="00E30069" w:rsidRPr="000953BC" w14:paraId="75971777" w14:textId="77777777" w:rsidTr="00E30069">
        <w:trPr>
          <w:jc w:val="center"/>
        </w:trPr>
        <w:tc>
          <w:tcPr>
            <w:tcW w:w="1558" w:type="dxa"/>
            <w:shd w:val="clear" w:color="auto" w:fill="0000FF"/>
            <w:vAlign w:val="center"/>
          </w:tcPr>
          <w:p w14:paraId="4BA823DD" w14:textId="77777777" w:rsidR="00E30069" w:rsidRPr="000953BC" w:rsidRDefault="00E30069" w:rsidP="0051241B">
            <w:pPr>
              <w:jc w:val="center"/>
              <w:rPr>
                <w:rFonts w:ascii="Comic Sans MS" w:hAnsi="Comic Sans MS"/>
                <w:b/>
                <w:color w:val="FFFFFF"/>
                <w:szCs w:val="28"/>
              </w:rPr>
            </w:pPr>
            <w:r w:rsidRPr="000953BC">
              <w:rPr>
                <w:rFonts w:ascii="Comic Sans MS" w:hAnsi="Comic Sans MS"/>
                <w:b/>
                <w:color w:val="FFFFFF"/>
                <w:szCs w:val="28"/>
              </w:rPr>
              <w:lastRenderedPageBreak/>
              <w:t>SYMBOL</w:t>
            </w:r>
          </w:p>
        </w:tc>
        <w:tc>
          <w:tcPr>
            <w:tcW w:w="7298" w:type="dxa"/>
            <w:shd w:val="clear" w:color="auto" w:fill="0000FF"/>
          </w:tcPr>
          <w:p w14:paraId="0C74BD84" w14:textId="77777777" w:rsidR="00E30069" w:rsidRPr="000953BC" w:rsidRDefault="00E30069" w:rsidP="0051241B">
            <w:pPr>
              <w:jc w:val="center"/>
              <w:rPr>
                <w:rFonts w:ascii="Comic Sans MS" w:hAnsi="Comic Sans MS"/>
                <w:b/>
                <w:color w:val="FFFFFF"/>
                <w:szCs w:val="28"/>
              </w:rPr>
            </w:pPr>
            <w:r w:rsidRPr="000953BC">
              <w:rPr>
                <w:rFonts w:ascii="Comic Sans MS" w:hAnsi="Comic Sans MS"/>
                <w:b/>
                <w:color w:val="FFFFFF"/>
                <w:szCs w:val="28"/>
              </w:rPr>
              <w:t>WHAT DOES IT MEAN?</w:t>
            </w:r>
          </w:p>
        </w:tc>
      </w:tr>
      <w:tr w:rsidR="00E30069" w:rsidRPr="000953BC" w14:paraId="78B62D8E" w14:textId="77777777" w:rsidTr="00E30069">
        <w:trPr>
          <w:jc w:val="center"/>
        </w:trPr>
        <w:tc>
          <w:tcPr>
            <w:tcW w:w="1558" w:type="dxa"/>
            <w:shd w:val="clear" w:color="auto" w:fill="auto"/>
            <w:vAlign w:val="center"/>
          </w:tcPr>
          <w:p w14:paraId="406C1802" w14:textId="77777777" w:rsidR="00E30069" w:rsidRPr="000953BC" w:rsidRDefault="00E30069" w:rsidP="0051241B">
            <w:pPr>
              <w:jc w:val="center"/>
              <w:rPr>
                <w:rFonts w:ascii="Comic Sans MS" w:hAnsi="Comic Sans MS"/>
                <w:szCs w:val="28"/>
              </w:rPr>
            </w:pPr>
            <w:r w:rsidRPr="000953BC">
              <w:rPr>
                <w:rFonts w:ascii="Comic Sans MS" w:hAnsi="Comic Sans MS"/>
                <w:szCs w:val="28"/>
              </w:rPr>
              <w:t>U</w:t>
            </w:r>
          </w:p>
        </w:tc>
        <w:tc>
          <w:tcPr>
            <w:tcW w:w="7298" w:type="dxa"/>
            <w:shd w:val="clear" w:color="auto" w:fill="auto"/>
          </w:tcPr>
          <w:p w14:paraId="0DE1CE3C" w14:textId="77777777" w:rsidR="00E30069" w:rsidRPr="000953BC" w:rsidRDefault="00E30069" w:rsidP="0051241B">
            <w:pPr>
              <w:rPr>
                <w:rFonts w:ascii="Comic Sans MS" w:hAnsi="Comic Sans MS"/>
                <w:szCs w:val="28"/>
              </w:rPr>
            </w:pPr>
            <w:r w:rsidRPr="000953BC">
              <w:rPr>
                <w:rFonts w:ascii="Comic Sans MS" w:hAnsi="Comic Sans MS"/>
                <w:szCs w:val="28"/>
              </w:rPr>
              <w:t>Underline headings</w:t>
            </w:r>
          </w:p>
          <w:p w14:paraId="2AB18E8B" w14:textId="77777777" w:rsidR="00E30069" w:rsidRPr="000953BC" w:rsidRDefault="00E30069" w:rsidP="0051241B">
            <w:pPr>
              <w:rPr>
                <w:rFonts w:ascii="Comic Sans MS" w:hAnsi="Comic Sans MS"/>
                <w:szCs w:val="28"/>
              </w:rPr>
            </w:pPr>
          </w:p>
        </w:tc>
      </w:tr>
      <w:tr w:rsidR="00E30069" w:rsidRPr="000953BC" w14:paraId="45F0A663" w14:textId="77777777" w:rsidTr="00E30069">
        <w:trPr>
          <w:jc w:val="center"/>
        </w:trPr>
        <w:tc>
          <w:tcPr>
            <w:tcW w:w="1558" w:type="dxa"/>
            <w:shd w:val="clear" w:color="auto" w:fill="auto"/>
            <w:vAlign w:val="center"/>
          </w:tcPr>
          <w:p w14:paraId="7FFE903A" w14:textId="77777777" w:rsidR="00E30069" w:rsidRPr="000953BC" w:rsidRDefault="00E30069" w:rsidP="0051241B">
            <w:pPr>
              <w:jc w:val="center"/>
              <w:rPr>
                <w:rFonts w:ascii="Comic Sans MS" w:hAnsi="Comic Sans MS"/>
                <w:szCs w:val="28"/>
              </w:rPr>
            </w:pPr>
            <w:r w:rsidRPr="000953BC">
              <w:rPr>
                <w:rFonts w:ascii="Comic Sans MS" w:hAnsi="Comic Sans MS"/>
                <w:szCs w:val="28"/>
              </w:rPr>
              <w:t>C</w:t>
            </w:r>
          </w:p>
        </w:tc>
        <w:tc>
          <w:tcPr>
            <w:tcW w:w="7298" w:type="dxa"/>
            <w:shd w:val="clear" w:color="auto" w:fill="auto"/>
          </w:tcPr>
          <w:p w14:paraId="63EFF3C9" w14:textId="77777777" w:rsidR="00E30069" w:rsidRPr="000953BC" w:rsidRDefault="00E30069" w:rsidP="0051241B">
            <w:pPr>
              <w:rPr>
                <w:rFonts w:ascii="Comic Sans MS" w:hAnsi="Comic Sans MS"/>
                <w:szCs w:val="28"/>
              </w:rPr>
            </w:pPr>
            <w:r w:rsidRPr="000953BC">
              <w:rPr>
                <w:rFonts w:ascii="Comic Sans MS" w:hAnsi="Comic Sans MS"/>
                <w:szCs w:val="28"/>
              </w:rPr>
              <w:t>Add the missing or amend the misplaced capital letter</w:t>
            </w:r>
          </w:p>
          <w:p w14:paraId="07684375" w14:textId="77777777" w:rsidR="00E30069" w:rsidRPr="000953BC" w:rsidRDefault="00E30069" w:rsidP="0051241B">
            <w:pPr>
              <w:rPr>
                <w:rFonts w:ascii="Comic Sans MS" w:hAnsi="Comic Sans MS"/>
                <w:szCs w:val="28"/>
              </w:rPr>
            </w:pPr>
          </w:p>
        </w:tc>
      </w:tr>
      <w:tr w:rsidR="00E30069" w:rsidRPr="000953BC" w14:paraId="1E792F43" w14:textId="77777777" w:rsidTr="00E30069">
        <w:trPr>
          <w:jc w:val="center"/>
        </w:trPr>
        <w:tc>
          <w:tcPr>
            <w:tcW w:w="1558" w:type="dxa"/>
            <w:shd w:val="clear" w:color="auto" w:fill="auto"/>
            <w:vAlign w:val="center"/>
          </w:tcPr>
          <w:p w14:paraId="3C2BF75C" w14:textId="77777777" w:rsidR="00E30069" w:rsidRPr="000953BC" w:rsidRDefault="00E30069" w:rsidP="0051241B">
            <w:pPr>
              <w:jc w:val="center"/>
              <w:rPr>
                <w:rFonts w:ascii="Comic Sans MS" w:hAnsi="Comic Sans MS"/>
                <w:szCs w:val="28"/>
              </w:rPr>
            </w:pPr>
            <w:r w:rsidRPr="000953BC">
              <w:rPr>
                <w:rFonts w:ascii="Comic Sans MS" w:hAnsi="Comic Sans MS"/>
                <w:szCs w:val="28"/>
              </w:rPr>
              <w:t>P</w:t>
            </w:r>
          </w:p>
        </w:tc>
        <w:tc>
          <w:tcPr>
            <w:tcW w:w="7298" w:type="dxa"/>
            <w:shd w:val="clear" w:color="auto" w:fill="auto"/>
          </w:tcPr>
          <w:p w14:paraId="7DBD64A0" w14:textId="77777777" w:rsidR="00E30069" w:rsidRPr="000953BC" w:rsidRDefault="00E30069" w:rsidP="0051241B">
            <w:pPr>
              <w:rPr>
                <w:rFonts w:ascii="Comic Sans MS" w:hAnsi="Comic Sans MS"/>
                <w:szCs w:val="28"/>
              </w:rPr>
            </w:pPr>
            <w:r w:rsidRPr="000953BC">
              <w:rPr>
                <w:rFonts w:ascii="Comic Sans MS" w:hAnsi="Comic Sans MS"/>
                <w:szCs w:val="28"/>
              </w:rPr>
              <w:t>Add the missing or amend the misplaced punctuation mark</w:t>
            </w:r>
          </w:p>
          <w:p w14:paraId="65CA5704" w14:textId="77777777" w:rsidR="00E30069" w:rsidRPr="000953BC" w:rsidRDefault="00E30069" w:rsidP="0051241B">
            <w:pPr>
              <w:rPr>
                <w:rFonts w:ascii="Comic Sans MS" w:hAnsi="Comic Sans MS"/>
                <w:szCs w:val="28"/>
              </w:rPr>
            </w:pPr>
          </w:p>
        </w:tc>
      </w:tr>
      <w:tr w:rsidR="00E30069" w:rsidRPr="000953BC" w14:paraId="113B514A" w14:textId="77777777" w:rsidTr="00E30069">
        <w:trPr>
          <w:jc w:val="center"/>
        </w:trPr>
        <w:tc>
          <w:tcPr>
            <w:tcW w:w="1558" w:type="dxa"/>
            <w:shd w:val="clear" w:color="auto" w:fill="auto"/>
            <w:vAlign w:val="center"/>
          </w:tcPr>
          <w:p w14:paraId="2A16EC04" w14:textId="77777777" w:rsidR="00E30069" w:rsidRPr="000953BC" w:rsidRDefault="00E30069" w:rsidP="0051241B">
            <w:pPr>
              <w:jc w:val="center"/>
              <w:rPr>
                <w:rFonts w:ascii="Comic Sans MS" w:hAnsi="Comic Sans MS"/>
                <w:szCs w:val="28"/>
              </w:rPr>
            </w:pPr>
            <w:r w:rsidRPr="000953BC">
              <w:rPr>
                <w:rFonts w:ascii="Comic Sans MS" w:hAnsi="Comic Sans MS"/>
                <w:szCs w:val="28"/>
              </w:rPr>
              <w:t>SP</w:t>
            </w:r>
          </w:p>
        </w:tc>
        <w:tc>
          <w:tcPr>
            <w:tcW w:w="7298" w:type="dxa"/>
            <w:shd w:val="clear" w:color="auto" w:fill="auto"/>
          </w:tcPr>
          <w:p w14:paraId="4C6924A7" w14:textId="77777777" w:rsidR="00E30069" w:rsidRPr="000953BC" w:rsidRDefault="00E30069" w:rsidP="0051241B">
            <w:pPr>
              <w:rPr>
                <w:rFonts w:ascii="Comic Sans MS" w:hAnsi="Comic Sans MS"/>
                <w:szCs w:val="28"/>
              </w:rPr>
            </w:pPr>
            <w:r w:rsidRPr="000953BC">
              <w:rPr>
                <w:rFonts w:ascii="Comic Sans MS" w:hAnsi="Comic Sans MS"/>
                <w:szCs w:val="28"/>
              </w:rPr>
              <w:t>Correct the spelling error</w:t>
            </w:r>
          </w:p>
          <w:p w14:paraId="78AFF447" w14:textId="77777777" w:rsidR="00E30069" w:rsidRPr="000953BC" w:rsidRDefault="00E30069" w:rsidP="0051241B">
            <w:pPr>
              <w:rPr>
                <w:rFonts w:ascii="Comic Sans MS" w:hAnsi="Comic Sans MS"/>
                <w:szCs w:val="28"/>
              </w:rPr>
            </w:pPr>
          </w:p>
        </w:tc>
      </w:tr>
    </w:tbl>
    <w:p w14:paraId="2BAA4359" w14:textId="77777777" w:rsidR="00E30069" w:rsidRDefault="00E30069" w:rsidP="00E30069">
      <w:pPr>
        <w:rPr>
          <w:rFonts w:ascii="Comic Sans MS" w:hAnsi="Comic Sans MS"/>
          <w:sz w:val="28"/>
          <w:szCs w:val="28"/>
        </w:rPr>
      </w:pPr>
    </w:p>
    <w:p w14:paraId="3DE68167" w14:textId="77777777" w:rsidR="00532AC4" w:rsidRPr="000C0AE8" w:rsidRDefault="00532AC4" w:rsidP="00E30069">
      <w:pPr>
        <w:rPr>
          <w:b/>
          <w:szCs w:val="28"/>
        </w:rPr>
      </w:pPr>
      <w:r w:rsidRPr="000C0AE8">
        <w:rPr>
          <w:b/>
          <w:szCs w:val="28"/>
        </w:rPr>
        <w:t>Expectations:</w:t>
      </w:r>
    </w:p>
    <w:p w14:paraId="4EFF1E9D" w14:textId="77777777" w:rsidR="00532AC4" w:rsidRPr="000C0AE8" w:rsidRDefault="00532AC4" w:rsidP="00532AC4">
      <w:pPr>
        <w:pStyle w:val="ListParagraph"/>
        <w:numPr>
          <w:ilvl w:val="0"/>
          <w:numId w:val="19"/>
        </w:numPr>
        <w:rPr>
          <w:szCs w:val="28"/>
        </w:rPr>
      </w:pPr>
      <w:r w:rsidRPr="000C0AE8">
        <w:rPr>
          <w:szCs w:val="28"/>
        </w:rPr>
        <w:t>Do you make your expectations clear before a task?  (i.e. when writing a letter or a persuasive article?)</w:t>
      </w:r>
    </w:p>
    <w:p w14:paraId="2C4650D7" w14:textId="77777777" w:rsidR="00532AC4" w:rsidRPr="000C0AE8" w:rsidRDefault="00532AC4" w:rsidP="00532AC4">
      <w:pPr>
        <w:pStyle w:val="ListParagraph"/>
        <w:numPr>
          <w:ilvl w:val="0"/>
          <w:numId w:val="19"/>
        </w:numPr>
        <w:rPr>
          <w:szCs w:val="28"/>
        </w:rPr>
      </w:pPr>
      <w:r w:rsidRPr="000C0AE8">
        <w:rPr>
          <w:szCs w:val="28"/>
        </w:rPr>
        <w:t>Do you actively reinforce the importance of accurate written or spoken word?  For example, emphasising the need for correct sentence punctuation in one-sentence answers or correcting ‘we was’ in pupils’ speech?</w:t>
      </w:r>
    </w:p>
    <w:p w14:paraId="20981FD9" w14:textId="77777777" w:rsidR="00532AC4" w:rsidRPr="000C0AE8" w:rsidRDefault="00532AC4" w:rsidP="00532AC4">
      <w:pPr>
        <w:pStyle w:val="ListParagraph"/>
        <w:numPr>
          <w:ilvl w:val="0"/>
          <w:numId w:val="19"/>
        </w:numPr>
        <w:rPr>
          <w:szCs w:val="28"/>
        </w:rPr>
      </w:pPr>
      <w:r w:rsidRPr="000C0AE8">
        <w:rPr>
          <w:szCs w:val="28"/>
        </w:rPr>
        <w:t>Do you point out spelling, grammar or punctuation issues as you walk around the class?</w:t>
      </w:r>
    </w:p>
    <w:p w14:paraId="070A9636" w14:textId="77777777" w:rsidR="00AC0EA1" w:rsidRPr="00E30069" w:rsidRDefault="00AC0EA1" w:rsidP="00E30069">
      <w:pPr>
        <w:rPr>
          <w:rFonts w:ascii="Comic Sans MS" w:hAnsi="Comic Sans MS"/>
          <w:sz w:val="28"/>
          <w:szCs w:val="28"/>
        </w:rPr>
      </w:pPr>
    </w:p>
    <w:p w14:paraId="3C3148F2" w14:textId="77777777" w:rsidR="00E30069" w:rsidRPr="000953BC" w:rsidRDefault="00AC0EA1" w:rsidP="006C2DA5">
      <w:pPr>
        <w:pStyle w:val="Heading2"/>
      </w:pPr>
      <w:bookmarkStart w:id="18" w:name="_Toc49114857"/>
      <w:r w:rsidRPr="000953BC">
        <w:t xml:space="preserve">Feedback – </w:t>
      </w:r>
      <w:r w:rsidR="00BE4B89">
        <w:rPr>
          <w:b/>
          <w:color w:val="C00000"/>
        </w:rPr>
        <w:t>Plan</w:t>
      </w:r>
      <w:r w:rsidRPr="000953BC">
        <w:rPr>
          <w:color w:val="C00000"/>
        </w:rPr>
        <w:t xml:space="preserve"> </w:t>
      </w:r>
      <w:r w:rsidRPr="000953BC">
        <w:t xml:space="preserve">– </w:t>
      </w:r>
      <w:r w:rsidR="00BE4B89">
        <w:t>Teach</w:t>
      </w:r>
      <w:bookmarkEnd w:id="18"/>
    </w:p>
    <w:p w14:paraId="49C82FA6" w14:textId="77777777" w:rsidR="00AC0EA1" w:rsidRDefault="00AC0EA1" w:rsidP="00AC0EA1"/>
    <w:p w14:paraId="1FD8D4F0" w14:textId="77777777" w:rsidR="00AE355A" w:rsidRPr="000953BC" w:rsidRDefault="00252E10" w:rsidP="00C532DB">
      <w:pPr>
        <w:jc w:val="center"/>
        <w:rPr>
          <w:b/>
          <w:sz w:val="28"/>
        </w:rPr>
      </w:pPr>
      <w:r>
        <w:rPr>
          <w:b/>
          <w:color w:val="C00000"/>
          <w:sz w:val="28"/>
        </w:rPr>
        <w:t xml:space="preserve">Formulating a </w:t>
      </w:r>
      <w:r w:rsidR="00AE355A" w:rsidRPr="000953BC">
        <w:rPr>
          <w:b/>
          <w:sz w:val="28"/>
        </w:rPr>
        <w:t xml:space="preserve">coherent, cohesive and well-structured learning sequence is a process, as opposed to the </w:t>
      </w:r>
      <w:r>
        <w:rPr>
          <w:b/>
          <w:sz w:val="28"/>
        </w:rPr>
        <w:t>written</w:t>
      </w:r>
      <w:r w:rsidR="00AE355A" w:rsidRPr="000953BC">
        <w:rPr>
          <w:b/>
          <w:sz w:val="28"/>
        </w:rPr>
        <w:t xml:space="preserve">, which is the product.  The </w:t>
      </w:r>
      <w:r>
        <w:rPr>
          <w:b/>
          <w:color w:val="C00000"/>
          <w:sz w:val="28"/>
        </w:rPr>
        <w:t>planning</w:t>
      </w:r>
      <w:r w:rsidR="00AE355A" w:rsidRPr="000953BC">
        <w:rPr>
          <w:b/>
          <w:color w:val="C00000"/>
          <w:sz w:val="28"/>
        </w:rPr>
        <w:t xml:space="preserve"> </w:t>
      </w:r>
      <w:r w:rsidR="00AE355A" w:rsidRPr="000953BC">
        <w:rPr>
          <w:b/>
          <w:sz w:val="28"/>
        </w:rPr>
        <w:t>stage has two functions: to enable high quality learning which meets the needs of all students.</w:t>
      </w:r>
    </w:p>
    <w:p w14:paraId="5C6DC8A9" w14:textId="77777777" w:rsidR="00AE355A" w:rsidRPr="00C532DB" w:rsidRDefault="00AE355A" w:rsidP="00AE355A">
      <w:pPr>
        <w:pStyle w:val="ListParagraph"/>
        <w:numPr>
          <w:ilvl w:val="0"/>
          <w:numId w:val="15"/>
        </w:numPr>
        <w:rPr>
          <w:sz w:val="28"/>
        </w:rPr>
      </w:pPr>
      <w:r w:rsidRPr="00C532DB">
        <w:rPr>
          <w:sz w:val="28"/>
        </w:rPr>
        <w:t>Be clear and precise about the knowledge and skills that you want students to learn, not what you want them to do.  Break the skills and knowledge down.</w:t>
      </w:r>
    </w:p>
    <w:p w14:paraId="7AB7F48D" w14:textId="77777777" w:rsidR="00AE355A" w:rsidRDefault="00AE355A" w:rsidP="00AE355A">
      <w:pPr>
        <w:pStyle w:val="ListParagraph"/>
      </w:pPr>
    </w:p>
    <w:p w14:paraId="7E2DBA68" w14:textId="77777777" w:rsidR="00AE355A" w:rsidRPr="00AE355A" w:rsidRDefault="00AE355A" w:rsidP="00AE355A">
      <w:pPr>
        <w:pStyle w:val="ListParagraph"/>
        <w:jc w:val="center"/>
        <w:rPr>
          <w:i/>
        </w:rPr>
      </w:pPr>
      <w:r w:rsidRPr="00AE355A">
        <w:rPr>
          <w:i/>
        </w:rPr>
        <w:t>‘Give me six hours to chop down a tree and I will spend the first four sharpening the axe.’</w:t>
      </w:r>
    </w:p>
    <w:p w14:paraId="3B552B48" w14:textId="77777777" w:rsidR="00AE355A" w:rsidRDefault="00AE355A" w:rsidP="00AE355A">
      <w:pPr>
        <w:pStyle w:val="ListParagraph"/>
        <w:jc w:val="right"/>
        <w:rPr>
          <w:b/>
        </w:rPr>
      </w:pPr>
      <w:r w:rsidRPr="00AE355A">
        <w:rPr>
          <w:b/>
        </w:rPr>
        <w:t>Abraham Lincoln</w:t>
      </w:r>
    </w:p>
    <w:p w14:paraId="4D6A3A9A" w14:textId="77777777" w:rsidR="00AE355A" w:rsidRDefault="00AE355A" w:rsidP="00AE355A">
      <w:pPr>
        <w:pStyle w:val="ListParagraph"/>
      </w:pPr>
    </w:p>
    <w:p w14:paraId="7F5710CA" w14:textId="77777777" w:rsidR="00AE355A" w:rsidRDefault="00252E10" w:rsidP="000C0AE8">
      <w:pPr>
        <w:pStyle w:val="ListParagraph"/>
        <w:jc w:val="both"/>
      </w:pPr>
      <w:r>
        <w:rPr>
          <w:color w:val="C00000"/>
        </w:rPr>
        <w:t>Planning</w:t>
      </w:r>
      <w:r w:rsidR="00AE355A" w:rsidRPr="00AE355A">
        <w:rPr>
          <w:color w:val="C00000"/>
        </w:rPr>
        <w:t xml:space="preserve"> </w:t>
      </w:r>
      <w:r w:rsidR="00AE355A">
        <w:t xml:space="preserve">is about hard thinking, not filling in forms.  It is a thinking process.  As obvious as it sounds, a teacher’s planning must consider what you want students to </w:t>
      </w:r>
      <w:r w:rsidR="00AE355A" w:rsidRPr="00AE355A">
        <w:rPr>
          <w:b/>
          <w:i/>
        </w:rPr>
        <w:t>learn</w:t>
      </w:r>
      <w:r w:rsidR="00AE355A">
        <w:t xml:space="preserve"> first, and spend some time on it, before you give any consideration to what you want them to </w:t>
      </w:r>
      <w:r w:rsidR="00AE355A" w:rsidRPr="00AE355A">
        <w:rPr>
          <w:b/>
          <w:i/>
        </w:rPr>
        <w:t>do</w:t>
      </w:r>
      <w:r w:rsidR="00AE355A">
        <w:t xml:space="preserve">. High quality </w:t>
      </w:r>
      <w:r>
        <w:rPr>
          <w:color w:val="C00000"/>
        </w:rPr>
        <w:t>planning</w:t>
      </w:r>
      <w:r w:rsidR="00AE355A" w:rsidRPr="00AE355A">
        <w:rPr>
          <w:color w:val="C00000"/>
        </w:rPr>
        <w:t xml:space="preserve"> </w:t>
      </w:r>
      <w:r w:rsidR="00AE355A">
        <w:t>requires a broader strategy than this. All too often, planning begins with the final question</w:t>
      </w:r>
      <w:r w:rsidR="000549AD">
        <w:t>.  Each of these stages will be crafted, fundamentally, around subject progress ladders.</w:t>
      </w:r>
    </w:p>
    <w:p w14:paraId="4A2C1656" w14:textId="77777777" w:rsidR="00B14D43" w:rsidRDefault="00B14D43" w:rsidP="00AE355A">
      <w:pPr>
        <w:pStyle w:val="ListParagraph"/>
      </w:pPr>
    </w:p>
    <w:p w14:paraId="1861ABF3" w14:textId="77777777" w:rsidR="00AE355A" w:rsidRDefault="00634AF9" w:rsidP="00AE355A">
      <w:pPr>
        <w:pStyle w:val="ListParagraph"/>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8255</wp:posOffset>
                </wp:positionV>
                <wp:extent cx="3867150" cy="12954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3867150" cy="1295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E560220" w14:textId="77777777" w:rsidR="00AD6FCA" w:rsidRDefault="00AD6FCA" w:rsidP="00AE355A">
                            <w:pPr>
                              <w:pStyle w:val="ListParagraph"/>
                              <w:numPr>
                                <w:ilvl w:val="0"/>
                                <w:numId w:val="16"/>
                              </w:numPr>
                            </w:pPr>
                            <w:r>
                              <w:t>Where are the students starting from? (secure overview)</w:t>
                            </w:r>
                          </w:p>
                          <w:p w14:paraId="049C6D2E" w14:textId="77777777" w:rsidR="00AD6FCA" w:rsidRDefault="00AD6FCA" w:rsidP="00AE355A">
                            <w:pPr>
                              <w:pStyle w:val="ListParagraph"/>
                              <w:numPr>
                                <w:ilvl w:val="0"/>
                                <w:numId w:val="16"/>
                              </w:numPr>
                            </w:pPr>
                            <w:r>
                              <w:t>Where do you want them to get to?</w:t>
                            </w:r>
                          </w:p>
                          <w:p w14:paraId="0015323D" w14:textId="77777777" w:rsidR="00AD6FCA" w:rsidRDefault="00AD6FCA" w:rsidP="00AE355A">
                            <w:pPr>
                              <w:pStyle w:val="ListParagraph"/>
                              <w:numPr>
                                <w:ilvl w:val="0"/>
                                <w:numId w:val="16"/>
                              </w:numPr>
                            </w:pPr>
                            <w:r>
                              <w:t>How will you know when they are there?</w:t>
                            </w:r>
                          </w:p>
                          <w:p w14:paraId="48350E4C" w14:textId="77777777" w:rsidR="00AD6FCA" w:rsidRPr="00634AF9" w:rsidRDefault="00AD6FCA" w:rsidP="00AE355A">
                            <w:pPr>
                              <w:pStyle w:val="ListParagraph"/>
                              <w:numPr>
                                <w:ilvl w:val="0"/>
                                <w:numId w:val="16"/>
                              </w:numPr>
                              <w:rPr>
                                <w:b/>
                                <w:color w:val="FFFF00"/>
                              </w:rPr>
                            </w:pPr>
                            <w:r w:rsidRPr="00634AF9">
                              <w:rPr>
                                <w:b/>
                                <w:color w:val="FFFF00"/>
                              </w:rPr>
                              <w:t>How can you best help them to get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31" style="position:absolute;left:0;text-align:left;margin-left:0;margin-top:.65pt;width:304.5pt;height:10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" fillcolor="#82a0d7 [2168]" strokecolor="#4472c4 [3208]" strokeweight=".5pt">
                <v:fill color2="#678ccf [2616]" rotate="t" colors="0 #a8b7df;.5 #9aabd9;1 #879ed7" focus="100%" type="gradient">
                  <o:fill v:ext="view" type="gradientUnscaled"/>
                </v:fill>
                <v:stroke joinstyle="miter"/>
                <v:textbox>
                  <w:txbxContent>
                    <w:p w14:paraId="3E560220" w14:textId="77777777" w:rsidR="00AD6FCA" w:rsidRDefault="00AD6FCA" w:rsidP="00AE355A">
                      <w:pPr>
                        <w:pStyle w:val="ListParagraph"/>
                        <w:numPr>
                          <w:ilvl w:val="0"/>
                          <w:numId w:val="16"/>
                        </w:numPr>
                      </w:pPr>
                      <w:r>
                        <w:t>Where are the students starting from? (secure overview)</w:t>
                      </w:r>
                    </w:p>
                    <w:p w14:paraId="049C6D2E" w14:textId="77777777" w:rsidR="00AD6FCA" w:rsidRDefault="00AD6FCA" w:rsidP="00AE355A">
                      <w:pPr>
                        <w:pStyle w:val="ListParagraph"/>
                        <w:numPr>
                          <w:ilvl w:val="0"/>
                          <w:numId w:val="16"/>
                        </w:numPr>
                      </w:pPr>
                      <w:r>
                        <w:t>Where do you want them to get to?</w:t>
                      </w:r>
                    </w:p>
                    <w:p w14:paraId="0015323D" w14:textId="77777777" w:rsidR="00AD6FCA" w:rsidRDefault="00AD6FCA" w:rsidP="00AE355A">
                      <w:pPr>
                        <w:pStyle w:val="ListParagraph"/>
                        <w:numPr>
                          <w:ilvl w:val="0"/>
                          <w:numId w:val="16"/>
                        </w:numPr>
                      </w:pPr>
                      <w:r>
                        <w:t>How will you know when they are there?</w:t>
                      </w:r>
                    </w:p>
                    <w:p w14:paraId="48350E4C" w14:textId="77777777" w:rsidR="00AD6FCA" w:rsidRPr="00634AF9" w:rsidRDefault="00AD6FCA" w:rsidP="00AE355A">
                      <w:pPr>
                        <w:pStyle w:val="ListParagraph"/>
                        <w:numPr>
                          <w:ilvl w:val="0"/>
                          <w:numId w:val="16"/>
                        </w:numPr>
                        <w:rPr>
                          <w:b/>
                          <w:color w:val="FFFF00"/>
                        </w:rPr>
                      </w:pPr>
                      <w:r w:rsidRPr="00634AF9">
                        <w:rPr>
                          <w:b/>
                          <w:color w:val="FFFF00"/>
                        </w:rPr>
                        <w:t>How can you best help them to get there?</w:t>
                      </w:r>
                    </w:p>
                  </w:txbxContent>
                </v:textbox>
                <w10:wrap anchorx="margin"/>
              </v:roundrect>
            </w:pict>
          </mc:Fallback>
        </mc:AlternateContent>
      </w:r>
    </w:p>
    <w:p w14:paraId="36726608" w14:textId="77777777" w:rsidR="00AE355A" w:rsidRPr="00AE355A" w:rsidRDefault="00AE355A" w:rsidP="00AE355A">
      <w:pPr>
        <w:pStyle w:val="ListParagraph"/>
      </w:pPr>
    </w:p>
    <w:p w14:paraId="5DC12203" w14:textId="77777777" w:rsidR="00AE355A" w:rsidRDefault="00AE355A" w:rsidP="00AE355A"/>
    <w:p w14:paraId="5542B683" w14:textId="77777777" w:rsidR="00AE355A" w:rsidRDefault="00AE355A" w:rsidP="00AE355A"/>
    <w:p w14:paraId="7B60AF3B" w14:textId="77777777" w:rsidR="000953BC" w:rsidRDefault="000953BC" w:rsidP="00AE355A"/>
    <w:p w14:paraId="472F5D00" w14:textId="77777777" w:rsidR="00AE355A" w:rsidRDefault="00AE355A" w:rsidP="00AE355A">
      <w:r>
        <w:t>Scenarios to avoid:</w:t>
      </w:r>
    </w:p>
    <w:p w14:paraId="7F0F987F" w14:textId="77777777" w:rsidR="00AE355A" w:rsidRDefault="00AE355A" w:rsidP="00583305">
      <w:pPr>
        <w:pStyle w:val="ListParagraph"/>
        <w:numPr>
          <w:ilvl w:val="0"/>
          <w:numId w:val="17"/>
        </w:numPr>
      </w:pPr>
      <w:r>
        <w:t>Formulation of activities</w:t>
      </w:r>
    </w:p>
    <w:p w14:paraId="145A35A1" w14:textId="77777777" w:rsidR="00AE355A" w:rsidRDefault="00AE355A" w:rsidP="00583305">
      <w:pPr>
        <w:pStyle w:val="ListParagraph"/>
        <w:numPr>
          <w:ilvl w:val="0"/>
          <w:numId w:val="17"/>
        </w:numPr>
      </w:pPr>
      <w:r>
        <w:t>Coverage-based lessons</w:t>
      </w:r>
    </w:p>
    <w:p w14:paraId="63C80DC5" w14:textId="77777777" w:rsidR="00AE355A" w:rsidRDefault="00AE355A" w:rsidP="00583305">
      <w:pPr>
        <w:pStyle w:val="ListParagraph"/>
        <w:numPr>
          <w:ilvl w:val="0"/>
          <w:numId w:val="17"/>
        </w:numPr>
      </w:pPr>
      <w:r>
        <w:t>Over-planned lessons</w:t>
      </w:r>
    </w:p>
    <w:p w14:paraId="0CC525D2" w14:textId="77777777" w:rsidR="00AE355A" w:rsidRDefault="00AE355A" w:rsidP="00AE355A"/>
    <w:p w14:paraId="0248A84F" w14:textId="77777777" w:rsidR="00AE355A" w:rsidRDefault="000953BC" w:rsidP="00AE355A">
      <w:r>
        <w:t>Instead,</w:t>
      </w:r>
      <w:r w:rsidR="00AE355A">
        <w:t xml:space="preserve"> aim for:</w:t>
      </w:r>
    </w:p>
    <w:p w14:paraId="386D88F6" w14:textId="77777777" w:rsidR="00583305" w:rsidRDefault="00AE355A" w:rsidP="00583305">
      <w:pPr>
        <w:pStyle w:val="ListParagraph"/>
        <w:numPr>
          <w:ilvl w:val="0"/>
          <w:numId w:val="18"/>
        </w:numPr>
      </w:pPr>
      <w:r>
        <w:t>Excessive clarity and precision</w:t>
      </w:r>
      <w:r w:rsidR="00583305">
        <w:t xml:space="preserve"> when articulating what you want your students to learn and what you would like them to do so that they learn it.</w:t>
      </w:r>
    </w:p>
    <w:p w14:paraId="5D2C09ED" w14:textId="77777777" w:rsidR="00583305" w:rsidRDefault="00583305" w:rsidP="00583305">
      <w:pPr>
        <w:pStyle w:val="ListParagraph"/>
        <w:numPr>
          <w:ilvl w:val="0"/>
          <w:numId w:val="18"/>
        </w:numPr>
      </w:pPr>
      <w:r>
        <w:t>Phrase explanations in a way that students quickly understand what they are aiming for.</w:t>
      </w:r>
    </w:p>
    <w:p w14:paraId="7D85C1A7" w14:textId="77777777" w:rsidR="00583305" w:rsidRDefault="00583305" w:rsidP="00583305">
      <w:pPr>
        <w:pStyle w:val="ListParagraph"/>
        <w:numPr>
          <w:ilvl w:val="0"/>
          <w:numId w:val="18"/>
        </w:numPr>
      </w:pPr>
      <w:r>
        <w:t>Breaking down what you would like students to learn to reveal the skills and knowledge that they need to acquire and which need, therefore, to be taught.</w:t>
      </w:r>
    </w:p>
    <w:tbl>
      <w:tblPr>
        <w:tblStyle w:val="GridTable4-Accent5"/>
        <w:tblW w:w="0" w:type="auto"/>
        <w:tblInd w:w="2258" w:type="dxa"/>
        <w:tblLook w:val="04A0" w:firstRow="1" w:lastRow="0" w:firstColumn="1" w:lastColumn="0" w:noHBand="0" w:noVBand="1"/>
      </w:tblPr>
      <w:tblGrid>
        <w:gridCol w:w="1985"/>
        <w:gridCol w:w="1842"/>
        <w:gridCol w:w="1985"/>
        <w:gridCol w:w="1411"/>
      </w:tblGrid>
      <w:tr w:rsidR="00426149" w14:paraId="6AE2427B" w14:textId="77777777" w:rsidTr="00426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3" w:type="dxa"/>
            <w:gridSpan w:val="4"/>
          </w:tcPr>
          <w:p w14:paraId="0F632DD7" w14:textId="77777777" w:rsidR="00426149" w:rsidRDefault="00426149" w:rsidP="00583305">
            <w:r>
              <w:t>Clear and precise command words</w:t>
            </w:r>
          </w:p>
        </w:tc>
      </w:tr>
      <w:tr w:rsidR="00426149" w14:paraId="217F59F3" w14:textId="77777777" w:rsidTr="00426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1D5D6D" w14:textId="77777777" w:rsidR="00426149" w:rsidRPr="00426149" w:rsidRDefault="00426149" w:rsidP="00583305">
            <w:pPr>
              <w:rPr>
                <w:b w:val="0"/>
              </w:rPr>
            </w:pPr>
            <w:r w:rsidRPr="00426149">
              <w:rPr>
                <w:b w:val="0"/>
              </w:rPr>
              <w:t>Adapt</w:t>
            </w:r>
          </w:p>
          <w:p w14:paraId="5295D213" w14:textId="77777777" w:rsidR="00426149" w:rsidRPr="00426149" w:rsidRDefault="00426149" w:rsidP="00583305">
            <w:pPr>
              <w:rPr>
                <w:b w:val="0"/>
              </w:rPr>
            </w:pPr>
            <w:r w:rsidRPr="00426149">
              <w:rPr>
                <w:b w:val="0"/>
              </w:rPr>
              <w:t>Speculate</w:t>
            </w:r>
          </w:p>
          <w:p w14:paraId="58A8F493" w14:textId="77777777" w:rsidR="00426149" w:rsidRPr="00426149" w:rsidRDefault="00426149" w:rsidP="00583305">
            <w:pPr>
              <w:rPr>
                <w:b w:val="0"/>
              </w:rPr>
            </w:pPr>
            <w:r w:rsidRPr="00426149">
              <w:rPr>
                <w:b w:val="0"/>
              </w:rPr>
              <w:t>Transfer</w:t>
            </w:r>
          </w:p>
          <w:p w14:paraId="64BB84CA" w14:textId="77777777" w:rsidR="00426149" w:rsidRPr="00426149" w:rsidRDefault="00426149" w:rsidP="00583305">
            <w:pPr>
              <w:rPr>
                <w:b w:val="0"/>
              </w:rPr>
            </w:pPr>
            <w:r w:rsidRPr="00426149">
              <w:rPr>
                <w:b w:val="0"/>
              </w:rPr>
              <w:t>Infer</w:t>
            </w:r>
          </w:p>
          <w:p w14:paraId="08E22DFA" w14:textId="77777777" w:rsidR="00426149" w:rsidRPr="00426149" w:rsidRDefault="00426149" w:rsidP="00583305">
            <w:pPr>
              <w:rPr>
                <w:b w:val="0"/>
              </w:rPr>
            </w:pPr>
            <w:r w:rsidRPr="00426149">
              <w:rPr>
                <w:b w:val="0"/>
              </w:rPr>
              <w:t>Predict</w:t>
            </w:r>
          </w:p>
          <w:p w14:paraId="680A7535" w14:textId="77777777" w:rsidR="00426149" w:rsidRPr="00426149" w:rsidRDefault="00426149" w:rsidP="00583305">
            <w:pPr>
              <w:rPr>
                <w:b w:val="0"/>
              </w:rPr>
            </w:pPr>
            <w:r w:rsidRPr="00426149">
              <w:rPr>
                <w:b w:val="0"/>
              </w:rPr>
              <w:t>Discriminate</w:t>
            </w:r>
          </w:p>
          <w:p w14:paraId="743F6497" w14:textId="77777777" w:rsidR="00426149" w:rsidRDefault="00426149" w:rsidP="00583305"/>
        </w:tc>
        <w:tc>
          <w:tcPr>
            <w:tcW w:w="1842" w:type="dxa"/>
          </w:tcPr>
          <w:p w14:paraId="3F02FC1A"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Negotiate</w:t>
            </w:r>
          </w:p>
          <w:p w14:paraId="708E4609"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Summarise</w:t>
            </w:r>
          </w:p>
          <w:p w14:paraId="1D21CA3F"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Reconstruct</w:t>
            </w:r>
          </w:p>
          <w:p w14:paraId="345899D8"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Examine</w:t>
            </w:r>
          </w:p>
          <w:p w14:paraId="4612CDD5"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Compare</w:t>
            </w:r>
          </w:p>
          <w:p w14:paraId="5A6F4077"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Evaluate</w:t>
            </w:r>
          </w:p>
          <w:p w14:paraId="7908F822"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p>
        </w:tc>
        <w:tc>
          <w:tcPr>
            <w:tcW w:w="1985" w:type="dxa"/>
          </w:tcPr>
          <w:p w14:paraId="6824278F"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Extrapolate</w:t>
            </w:r>
          </w:p>
          <w:p w14:paraId="4E0E98DA"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Determine</w:t>
            </w:r>
          </w:p>
          <w:p w14:paraId="210ABF5C"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Hypothesise</w:t>
            </w:r>
          </w:p>
          <w:p w14:paraId="345BEFEF"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Determine</w:t>
            </w:r>
          </w:p>
          <w:p w14:paraId="4610708D"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Evaluate</w:t>
            </w:r>
          </w:p>
          <w:p w14:paraId="7FBAAB0F"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Model</w:t>
            </w:r>
          </w:p>
          <w:p w14:paraId="3741567C"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demonstrate</w:t>
            </w:r>
          </w:p>
        </w:tc>
        <w:tc>
          <w:tcPr>
            <w:tcW w:w="1411" w:type="dxa"/>
          </w:tcPr>
          <w:p w14:paraId="609FAC96"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Construct</w:t>
            </w:r>
          </w:p>
          <w:p w14:paraId="68ACD2A7"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Reorganise</w:t>
            </w:r>
          </w:p>
          <w:p w14:paraId="491A3A8B"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Tabulate</w:t>
            </w:r>
          </w:p>
          <w:p w14:paraId="0E44B33A"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Interrelate</w:t>
            </w:r>
          </w:p>
          <w:p w14:paraId="7C9C6B8B"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Separate</w:t>
            </w:r>
          </w:p>
          <w:p w14:paraId="17D6AB89" w14:textId="77777777" w:rsidR="00426149" w:rsidRDefault="00426149" w:rsidP="00583305">
            <w:pPr>
              <w:cnfStyle w:val="000000100000" w:firstRow="0" w:lastRow="0" w:firstColumn="0" w:lastColumn="0" w:oddVBand="0" w:evenVBand="0" w:oddHBand="1" w:evenHBand="0" w:firstRowFirstColumn="0" w:firstRowLastColumn="0" w:lastRowFirstColumn="0" w:lastRowLastColumn="0"/>
            </w:pPr>
            <w:r>
              <w:t>modify</w:t>
            </w:r>
          </w:p>
        </w:tc>
      </w:tr>
    </w:tbl>
    <w:p w14:paraId="2DAA7514" w14:textId="77777777" w:rsidR="00AE355A" w:rsidRDefault="00AE355A" w:rsidP="00AE355A"/>
    <w:p w14:paraId="7F5A43C6" w14:textId="77777777" w:rsidR="00AE355A" w:rsidRPr="00C532DB" w:rsidRDefault="00AE355A" w:rsidP="00AE355A">
      <w:pPr>
        <w:pStyle w:val="ListParagraph"/>
        <w:numPr>
          <w:ilvl w:val="0"/>
          <w:numId w:val="15"/>
        </w:numPr>
        <w:rPr>
          <w:sz w:val="28"/>
        </w:rPr>
      </w:pPr>
      <w:r w:rsidRPr="00C532DB">
        <w:rPr>
          <w:sz w:val="28"/>
        </w:rPr>
        <w:t>Ask ‘</w:t>
      </w:r>
      <w:r w:rsidRPr="00C532DB">
        <w:rPr>
          <w:b/>
          <w:sz w:val="28"/>
        </w:rPr>
        <w:t>why’</w:t>
      </w:r>
      <w:r w:rsidRPr="00C532DB">
        <w:rPr>
          <w:sz w:val="28"/>
        </w:rPr>
        <w:t xml:space="preserve"> when planning learning.  Do not include activities to keep students busy.  Learning must be central to every element of the plan.</w:t>
      </w:r>
    </w:p>
    <w:p w14:paraId="44E6F605" w14:textId="77777777" w:rsidR="00C532DB" w:rsidRDefault="00C532DB" w:rsidP="000C0AE8">
      <w:pPr>
        <w:ind w:left="360"/>
        <w:jc w:val="both"/>
      </w:pPr>
      <w:r>
        <w:t xml:space="preserve">To improve students’ understanding of their own learning, it is useful to consider why and how we </w:t>
      </w:r>
      <w:r w:rsidR="00855471">
        <w:t>plan</w:t>
      </w:r>
      <w:r>
        <w:t xml:space="preserve"> learning for our students.  Over-planning can be very common.  If a learning activity is not making a significant difference, then drop it.</w:t>
      </w:r>
    </w:p>
    <w:p w14:paraId="6B78F7A7" w14:textId="77777777" w:rsidR="00C532DB" w:rsidRDefault="00C532DB" w:rsidP="000C0AE8">
      <w:pPr>
        <w:ind w:left="360"/>
        <w:jc w:val="both"/>
      </w:pPr>
      <w:r>
        <w:t xml:space="preserve">Activities must be focused on learning, as opposed to control.  This can be easier said than done, but in any circumstances, learning should be you long term goal.  After </w:t>
      </w:r>
      <w:r w:rsidR="00252E10">
        <w:t>planning</w:t>
      </w:r>
      <w:r>
        <w:t xml:space="preserve"> a sequence, always check that the activities are supporting you to deliver the learning that you want to achieve and whether there was a more efficient and effective way of doing it.  Ask yourself ‘so why’ after each planned activity and the length of time allocated to its completion.</w:t>
      </w:r>
    </w:p>
    <w:p w14:paraId="1AC1B9B5" w14:textId="77777777" w:rsidR="000C0AE8" w:rsidRDefault="00B14D43" w:rsidP="00EB1CC6">
      <w:pPr>
        <w:pStyle w:val="Heading3"/>
      </w:pPr>
      <w:bookmarkStart w:id="19" w:name="_Toc49114858"/>
      <w:r>
        <w:t>Brillian</w:t>
      </w:r>
      <w:r w:rsidR="000953BC">
        <w:t>t</w:t>
      </w:r>
      <w:r>
        <w:t xml:space="preserve"> Teaching and Learning Toolkit</w:t>
      </w:r>
      <w:bookmarkEnd w:id="19"/>
    </w:p>
    <w:p w14:paraId="14FE07EF" w14:textId="77777777" w:rsidR="00EB1CC6" w:rsidRPr="00EB1CC6" w:rsidRDefault="00EB1CC6" w:rsidP="00EB1CC6"/>
    <w:p w14:paraId="7083119F" w14:textId="77777777" w:rsidR="00B14D43" w:rsidRDefault="00B14D43" w:rsidP="000C0AE8">
      <w:pPr>
        <w:ind w:left="360"/>
        <w:jc w:val="both"/>
      </w:pPr>
      <w:r>
        <w:t xml:space="preserve">As part of the teacher’s </w:t>
      </w:r>
      <w:r w:rsidR="00252E10">
        <w:t>planning</w:t>
      </w:r>
      <w:r>
        <w:t xml:space="preserve">, the ‘Brilliant Teaching and Learning Toolkit’ should be used. This </w:t>
      </w:r>
      <w:r w:rsidR="007821E4">
        <w:t xml:space="preserve">two-page A3 </w:t>
      </w:r>
      <w:r>
        <w:t xml:space="preserve">document is updated, with input from colleagues, </w:t>
      </w:r>
      <w:r w:rsidRPr="00855471">
        <w:rPr>
          <w:b/>
          <w:i/>
        </w:rPr>
        <w:t>twice per year: February and July</w:t>
      </w:r>
      <w:r>
        <w:t xml:space="preserve">.  It contains ideas and best practice to ensure that school priorities are addressed. </w:t>
      </w:r>
      <w:r w:rsidR="007821E4">
        <w:t xml:space="preserve"> This is a fluid and organic toolkit, with its roots in the pedagogy of each subject area.</w:t>
      </w:r>
    </w:p>
    <w:p w14:paraId="6F47EAA2" w14:textId="77777777" w:rsidR="00B14D43" w:rsidRDefault="00B14D43" w:rsidP="000C0AE8">
      <w:pPr>
        <w:ind w:left="360"/>
        <w:jc w:val="both"/>
      </w:pPr>
      <w:r>
        <w:t xml:space="preserve">The ‘Brilliant Teaching and Learning Toolkit’ should be stored somewhere for use during planning stages (i.e. in the Teacher Planner) and an electronic version is also stored in the </w:t>
      </w:r>
      <w:r w:rsidR="000C0AE8">
        <w:t>‘</w:t>
      </w:r>
      <w:r>
        <w:t>WLD Teachers</w:t>
      </w:r>
      <w:r w:rsidR="000C0AE8">
        <w:t>’</w:t>
      </w:r>
      <w:r>
        <w:t xml:space="preserve"> Team.</w:t>
      </w:r>
    </w:p>
    <w:p w14:paraId="35013C04" w14:textId="77777777" w:rsidR="00855471" w:rsidRDefault="00855471" w:rsidP="00F213C1">
      <w:pPr>
        <w:ind w:left="360"/>
        <w:jc w:val="center"/>
      </w:pPr>
    </w:p>
    <w:p w14:paraId="0B684657" w14:textId="77777777" w:rsidR="007821E4" w:rsidRDefault="00855471">
      <w:r>
        <w:br w:type="page"/>
      </w:r>
    </w:p>
    <w:p w14:paraId="3A5F25C3" w14:textId="77777777" w:rsidR="007821E4" w:rsidRDefault="007821E4">
      <w:r>
        <w:rPr>
          <w:noProof/>
          <w:lang w:eastAsia="en-GB"/>
        </w:rPr>
        <w:lastRenderedPageBreak/>
        <w:drawing>
          <wp:anchor distT="0" distB="0" distL="114300" distR="114300" simplePos="0" relativeHeight="251670528" behindDoc="0" locked="0" layoutInCell="1" allowOverlap="1">
            <wp:simplePos x="0" y="0"/>
            <wp:positionH relativeFrom="column">
              <wp:posOffset>-1614805</wp:posOffset>
            </wp:positionH>
            <wp:positionV relativeFrom="paragraph">
              <wp:posOffset>1609090</wp:posOffset>
            </wp:positionV>
            <wp:extent cx="9859645" cy="6642100"/>
            <wp:effectExtent l="8573"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698" t="11371" r="11159" b="5927"/>
                    <a:stretch/>
                  </pic:blipFill>
                  <pic:spPr bwMode="auto">
                    <a:xfrm rot="16200000">
                      <a:off x="0" y="0"/>
                      <a:ext cx="9859645" cy="664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F387F7B" w14:textId="77777777" w:rsidR="00855471" w:rsidRDefault="007821E4">
      <w:r>
        <w:rPr>
          <w:noProof/>
          <w:lang w:eastAsia="en-GB"/>
        </w:rPr>
        <w:lastRenderedPageBreak/>
        <w:drawing>
          <wp:anchor distT="0" distB="0" distL="114300" distR="114300" simplePos="0" relativeHeight="251671552" behindDoc="0" locked="0" layoutInCell="1" allowOverlap="1">
            <wp:simplePos x="0" y="0"/>
            <wp:positionH relativeFrom="column">
              <wp:posOffset>-1264920</wp:posOffset>
            </wp:positionH>
            <wp:positionV relativeFrom="paragraph">
              <wp:posOffset>1535430</wp:posOffset>
            </wp:positionV>
            <wp:extent cx="9504045" cy="6687185"/>
            <wp:effectExtent l="0" t="1270" r="63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597" t="17832" r="15615" b="6702"/>
                    <a:stretch/>
                  </pic:blipFill>
                  <pic:spPr bwMode="auto">
                    <a:xfrm rot="16200000">
                      <a:off x="0" y="0"/>
                      <a:ext cx="9504045" cy="668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F8320" w14:textId="77777777" w:rsidR="007821E4" w:rsidRDefault="007821E4" w:rsidP="00F213C1">
      <w:pPr>
        <w:ind w:left="360"/>
        <w:jc w:val="center"/>
      </w:pPr>
    </w:p>
    <w:p w14:paraId="67D63CC3" w14:textId="77777777" w:rsidR="00532AC4" w:rsidRPr="00855471" w:rsidRDefault="00532AC4" w:rsidP="00855471">
      <w:pPr>
        <w:rPr>
          <w:b/>
        </w:rPr>
      </w:pPr>
      <w:r w:rsidRPr="00855471">
        <w:rPr>
          <w:b/>
        </w:rPr>
        <w:t>Learning Objectives or Big Questions</w:t>
      </w:r>
    </w:p>
    <w:p w14:paraId="20E5F263" w14:textId="77777777" w:rsidR="00532AC4" w:rsidRDefault="00532AC4" w:rsidP="000C0AE8">
      <w:pPr>
        <w:ind w:left="360"/>
        <w:jc w:val="both"/>
      </w:pPr>
      <w:r>
        <w:t xml:space="preserve">How often do you question your own learning objectives?  The </w:t>
      </w:r>
      <w:r w:rsidRPr="000C0AE8">
        <w:rPr>
          <w:b/>
          <w:i/>
        </w:rPr>
        <w:t>precision</w:t>
      </w:r>
      <w:r>
        <w:t xml:space="preserve"> of your language really counts in making the learning relevant so that it sticks; this does NOT mean asking students to copy learning objectives.  Ask yourselves again:</w:t>
      </w:r>
    </w:p>
    <w:p w14:paraId="309088DF" w14:textId="77777777" w:rsidR="00532AC4" w:rsidRDefault="00532AC4" w:rsidP="00C532DB">
      <w:pPr>
        <w:ind w:left="360"/>
      </w:pPr>
      <w:r>
        <w:rPr>
          <w:noProof/>
          <w:lang w:eastAsia="en-GB"/>
        </w:rPr>
        <mc:AlternateContent>
          <mc:Choice Requires="wps">
            <w:drawing>
              <wp:anchor distT="0" distB="0" distL="114300" distR="114300" simplePos="0" relativeHeight="251661312" behindDoc="0" locked="0" layoutInCell="1" allowOverlap="1" wp14:anchorId="7F39C2A5" wp14:editId="65ED2DFF">
                <wp:simplePos x="0" y="0"/>
                <wp:positionH relativeFrom="column">
                  <wp:posOffset>1598930</wp:posOffset>
                </wp:positionH>
                <wp:positionV relativeFrom="paragraph">
                  <wp:posOffset>10160</wp:posOffset>
                </wp:positionV>
                <wp:extent cx="3867150" cy="12954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3867150" cy="1295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4945ECC" w14:textId="77777777" w:rsidR="00AD6FCA" w:rsidRDefault="00AD6FCA" w:rsidP="00532AC4">
                            <w:pPr>
                              <w:pStyle w:val="ListParagraph"/>
                              <w:numPr>
                                <w:ilvl w:val="0"/>
                                <w:numId w:val="21"/>
                              </w:numPr>
                            </w:pPr>
                            <w:r>
                              <w:t>Where are the students starting from? (secure overview)</w:t>
                            </w:r>
                          </w:p>
                          <w:p w14:paraId="0B05A07D" w14:textId="77777777" w:rsidR="00AD6FCA" w:rsidRDefault="00AD6FCA" w:rsidP="00532AC4">
                            <w:pPr>
                              <w:pStyle w:val="ListParagraph"/>
                              <w:numPr>
                                <w:ilvl w:val="0"/>
                                <w:numId w:val="21"/>
                              </w:numPr>
                            </w:pPr>
                            <w:r>
                              <w:t>Where do you want them to get to?</w:t>
                            </w:r>
                          </w:p>
                          <w:p w14:paraId="71EA8FDB" w14:textId="77777777" w:rsidR="00AD6FCA" w:rsidRDefault="00AD6FCA" w:rsidP="00532AC4">
                            <w:pPr>
                              <w:pStyle w:val="ListParagraph"/>
                              <w:numPr>
                                <w:ilvl w:val="0"/>
                                <w:numId w:val="21"/>
                              </w:numPr>
                            </w:pPr>
                            <w:r>
                              <w:t>How will you know when they are there?</w:t>
                            </w:r>
                          </w:p>
                          <w:p w14:paraId="4E9DCA74" w14:textId="77777777" w:rsidR="00AD6FCA" w:rsidRPr="00532AC4" w:rsidRDefault="00AD6FCA" w:rsidP="00532AC4">
                            <w:pPr>
                              <w:pStyle w:val="ListParagraph"/>
                              <w:numPr>
                                <w:ilvl w:val="0"/>
                                <w:numId w:val="21"/>
                              </w:numPr>
                              <w:rPr>
                                <w:b/>
                              </w:rPr>
                            </w:pPr>
                            <w:r w:rsidRPr="00532AC4">
                              <w:rPr>
                                <w:b/>
                                <w:color w:val="FFFF00"/>
                              </w:rPr>
                              <w:t>How can you best help them to get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39C2A5" id="Rounded Rectangle 3" o:spid="_x0000_s1032" style="position:absolute;left:0;text-align:left;margin-left:125.9pt;margin-top:.8pt;width:304.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BcwIAADY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" fillcolor="#82a0d7 [2168]" strokecolor="#4472c4 [3208]" strokeweight=".5pt">
                <v:fill color2="#678ccf [2616]" rotate="t" colors="0 #a8b7df;.5 #9aabd9;1 #879ed7" focus="100%" type="gradient">
                  <o:fill v:ext="view" type="gradientUnscaled"/>
                </v:fill>
                <v:stroke joinstyle="miter"/>
                <v:textbox>
                  <w:txbxContent>
                    <w:p w14:paraId="44945ECC" w14:textId="77777777" w:rsidR="00AD6FCA" w:rsidRDefault="00AD6FCA" w:rsidP="00532AC4">
                      <w:pPr>
                        <w:pStyle w:val="ListParagraph"/>
                        <w:numPr>
                          <w:ilvl w:val="0"/>
                          <w:numId w:val="21"/>
                        </w:numPr>
                      </w:pPr>
                      <w:r>
                        <w:t>Where are the students starting from? (secure overview)</w:t>
                      </w:r>
                    </w:p>
                    <w:p w14:paraId="0B05A07D" w14:textId="77777777" w:rsidR="00AD6FCA" w:rsidRDefault="00AD6FCA" w:rsidP="00532AC4">
                      <w:pPr>
                        <w:pStyle w:val="ListParagraph"/>
                        <w:numPr>
                          <w:ilvl w:val="0"/>
                          <w:numId w:val="21"/>
                        </w:numPr>
                      </w:pPr>
                      <w:r>
                        <w:t>Where do you want them to get to?</w:t>
                      </w:r>
                    </w:p>
                    <w:p w14:paraId="71EA8FDB" w14:textId="77777777" w:rsidR="00AD6FCA" w:rsidRDefault="00AD6FCA" w:rsidP="00532AC4">
                      <w:pPr>
                        <w:pStyle w:val="ListParagraph"/>
                        <w:numPr>
                          <w:ilvl w:val="0"/>
                          <w:numId w:val="21"/>
                        </w:numPr>
                      </w:pPr>
                      <w:r>
                        <w:t>How will you know when they are there?</w:t>
                      </w:r>
                    </w:p>
                    <w:p w14:paraId="4E9DCA74" w14:textId="77777777" w:rsidR="00AD6FCA" w:rsidRPr="00532AC4" w:rsidRDefault="00AD6FCA" w:rsidP="00532AC4">
                      <w:pPr>
                        <w:pStyle w:val="ListParagraph"/>
                        <w:numPr>
                          <w:ilvl w:val="0"/>
                          <w:numId w:val="21"/>
                        </w:numPr>
                        <w:rPr>
                          <w:b/>
                        </w:rPr>
                      </w:pPr>
                      <w:r w:rsidRPr="00532AC4">
                        <w:rPr>
                          <w:b/>
                          <w:color w:val="FFFF00"/>
                        </w:rPr>
                        <w:t>How can you best help them to get there?</w:t>
                      </w:r>
                    </w:p>
                  </w:txbxContent>
                </v:textbox>
              </v:roundrect>
            </w:pict>
          </mc:Fallback>
        </mc:AlternateContent>
      </w:r>
    </w:p>
    <w:p w14:paraId="166CB4C3" w14:textId="77777777" w:rsidR="00532AC4" w:rsidRDefault="00532AC4" w:rsidP="00C532DB">
      <w:pPr>
        <w:ind w:left="360"/>
      </w:pPr>
    </w:p>
    <w:p w14:paraId="635F508A" w14:textId="77777777" w:rsidR="00532AC4" w:rsidRDefault="00532AC4" w:rsidP="00C532DB">
      <w:pPr>
        <w:ind w:left="360"/>
      </w:pPr>
    </w:p>
    <w:p w14:paraId="5AA1A4B5" w14:textId="77777777" w:rsidR="00532AC4" w:rsidRDefault="00532AC4" w:rsidP="00C532DB">
      <w:pPr>
        <w:ind w:left="360"/>
      </w:pPr>
    </w:p>
    <w:p w14:paraId="0638A726" w14:textId="77777777" w:rsidR="00532AC4" w:rsidRDefault="00532AC4" w:rsidP="00634AF9"/>
    <w:p w14:paraId="467105CA" w14:textId="77777777" w:rsidR="00C532DB" w:rsidRDefault="00C532DB" w:rsidP="004A6246">
      <w:pPr>
        <w:pStyle w:val="Heading3"/>
      </w:pPr>
      <w:bookmarkStart w:id="20" w:name="_Toc49114859"/>
      <w:r>
        <w:t xml:space="preserve">Lesson </w:t>
      </w:r>
      <w:r w:rsidR="00532AC4">
        <w:t>Sequence – Adapted from ‘The Secret of Literacy’ by David Didau</w:t>
      </w:r>
      <w:bookmarkEnd w:id="20"/>
    </w:p>
    <w:p w14:paraId="78F7FDEE" w14:textId="77777777" w:rsidR="004A6246" w:rsidRDefault="00532AC4" w:rsidP="000C0AE8">
      <w:pPr>
        <w:pStyle w:val="ListParagraph"/>
        <w:numPr>
          <w:ilvl w:val="0"/>
          <w:numId w:val="22"/>
        </w:numPr>
        <w:jc w:val="both"/>
      </w:pPr>
      <w:r w:rsidRPr="004A6246">
        <w:rPr>
          <w:b/>
        </w:rPr>
        <w:t>Explain</w:t>
      </w:r>
      <w:r>
        <w:t xml:space="preserve"> – set the context and introduce new language.  Place the topic in the whole scheme.  Link to prior learning.  This is the ‘why’.  </w:t>
      </w:r>
    </w:p>
    <w:p w14:paraId="5CD594B6" w14:textId="77777777" w:rsidR="004A6246" w:rsidRDefault="00532AC4" w:rsidP="000C0AE8">
      <w:pPr>
        <w:pStyle w:val="ListParagraph"/>
        <w:numPr>
          <w:ilvl w:val="1"/>
          <w:numId w:val="22"/>
        </w:numPr>
        <w:jc w:val="both"/>
      </w:pPr>
      <w:r>
        <w:t>Use questioning to see whether your explanation has impact and clarity.  Only use them to</w:t>
      </w:r>
      <w:r w:rsidR="004A6246">
        <w:t xml:space="preserve"> make the explanation clearer.  Afterall, </w:t>
      </w:r>
      <w:r w:rsidR="004A6246" w:rsidRPr="00EB1CC6">
        <w:rPr>
          <w:i/>
        </w:rPr>
        <w:t>‘if you can’t explain it simply, then you don’t understand it well enough.’</w:t>
      </w:r>
      <w:r w:rsidR="004A6246">
        <w:t xml:space="preserve"> (Albert Einstein). </w:t>
      </w:r>
    </w:p>
    <w:p w14:paraId="08B6F0B3" w14:textId="77777777" w:rsidR="004A6246" w:rsidRDefault="004A6246" w:rsidP="000C0AE8">
      <w:pPr>
        <w:pStyle w:val="ListParagraph"/>
        <w:numPr>
          <w:ilvl w:val="1"/>
          <w:numId w:val="22"/>
        </w:numPr>
        <w:jc w:val="both"/>
      </w:pPr>
      <w:r>
        <w:t>Don’t dumb down.  Use academic language</w:t>
      </w:r>
      <w:r w:rsidR="00634AF9">
        <w:t xml:space="preserve"> (see Teacher Planners for Tier 2 Academic Word List)</w:t>
      </w:r>
      <w:r>
        <w:t>.</w:t>
      </w:r>
    </w:p>
    <w:p w14:paraId="6D3CA9B0" w14:textId="77777777" w:rsidR="004A6246" w:rsidRDefault="004A6246" w:rsidP="000C0AE8">
      <w:pPr>
        <w:pStyle w:val="ListParagraph"/>
        <w:numPr>
          <w:ilvl w:val="1"/>
          <w:numId w:val="22"/>
        </w:numPr>
        <w:jc w:val="both"/>
      </w:pPr>
      <w:r>
        <w:t>Allow students time to practice using this academic language.</w:t>
      </w:r>
    </w:p>
    <w:p w14:paraId="4B46BAA6" w14:textId="77777777" w:rsidR="004A6246" w:rsidRDefault="004A6246" w:rsidP="000C0AE8">
      <w:pPr>
        <w:pStyle w:val="ListParagraph"/>
        <w:numPr>
          <w:ilvl w:val="1"/>
          <w:numId w:val="22"/>
        </w:numPr>
        <w:jc w:val="both"/>
      </w:pPr>
      <w:r>
        <w:t>Prepare concrete examples to show students and add in some close but non-examples too (i.e. an onomatopoeia is a sound effect word like boom or crash.  ‘Explosion’ is not an onomatopoeia; it is a non-example).</w:t>
      </w:r>
    </w:p>
    <w:p w14:paraId="737359ED" w14:textId="77777777" w:rsidR="004A6246" w:rsidRDefault="004A6246" w:rsidP="004A6246">
      <w:pPr>
        <w:pStyle w:val="ListParagraph"/>
        <w:numPr>
          <w:ilvl w:val="1"/>
          <w:numId w:val="22"/>
        </w:numPr>
      </w:pPr>
      <w:r>
        <w:t>Address misconceptions</w:t>
      </w:r>
    </w:p>
    <w:p w14:paraId="2B4DE152" w14:textId="77777777" w:rsidR="004A6246" w:rsidRDefault="004A6246" w:rsidP="004A6246">
      <w:pPr>
        <w:pStyle w:val="ListParagraph"/>
        <w:ind w:left="1440"/>
      </w:pPr>
    </w:p>
    <w:p w14:paraId="65C9C2F4" w14:textId="77777777" w:rsidR="004A6246" w:rsidRDefault="004A6246" w:rsidP="004A6246">
      <w:pPr>
        <w:pStyle w:val="ListParagraph"/>
        <w:numPr>
          <w:ilvl w:val="0"/>
          <w:numId w:val="22"/>
        </w:numPr>
      </w:pPr>
      <w:r w:rsidRPr="004A6246">
        <w:rPr>
          <w:b/>
        </w:rPr>
        <w:t>Model</w:t>
      </w:r>
      <w:r>
        <w:t xml:space="preserve"> – model and deconstruct.  </w:t>
      </w:r>
    </w:p>
    <w:p w14:paraId="08490560" w14:textId="77777777" w:rsidR="004A6246" w:rsidRDefault="004A6246" w:rsidP="004A6246">
      <w:pPr>
        <w:pStyle w:val="ListParagraph"/>
        <w:numPr>
          <w:ilvl w:val="1"/>
          <w:numId w:val="22"/>
        </w:numPr>
      </w:pPr>
      <w:r>
        <w:t>Use WAGOLLs to show the success criteria in action</w:t>
      </w:r>
    </w:p>
    <w:p w14:paraId="745FFB94" w14:textId="77777777" w:rsidR="004A6246" w:rsidRDefault="004A6246" w:rsidP="0051241B">
      <w:pPr>
        <w:pStyle w:val="ListParagraph"/>
        <w:numPr>
          <w:ilvl w:val="1"/>
          <w:numId w:val="22"/>
        </w:numPr>
      </w:pPr>
      <w:r>
        <w:t>Clearly define the success criteria</w:t>
      </w:r>
    </w:p>
    <w:p w14:paraId="21435674" w14:textId="77777777" w:rsidR="004A6246" w:rsidRDefault="004A6246" w:rsidP="004A6246">
      <w:pPr>
        <w:pStyle w:val="ListParagraph"/>
        <w:ind w:left="1440"/>
      </w:pPr>
    </w:p>
    <w:p w14:paraId="2F585305" w14:textId="77777777" w:rsidR="004A6246" w:rsidRDefault="004A6246" w:rsidP="000C0AE8">
      <w:pPr>
        <w:pStyle w:val="ListParagraph"/>
        <w:numPr>
          <w:ilvl w:val="0"/>
          <w:numId w:val="22"/>
        </w:numPr>
        <w:jc w:val="both"/>
      </w:pPr>
      <w:r w:rsidRPr="004A6246">
        <w:rPr>
          <w:b/>
        </w:rPr>
        <w:t>Scaffold</w:t>
      </w:r>
      <w:r>
        <w:t xml:space="preserve"> – should not be used to make the work easier, but is should make the work possible.  In order for it to work well, scaffolding should get the student interested; should be simple enough to allow them to attempt it; should give specific ideas of how to attempt the task; and should deal with their frustrations at ‘not getting it.’</w:t>
      </w:r>
    </w:p>
    <w:p w14:paraId="6A75A71A" w14:textId="77777777" w:rsidR="004A6246" w:rsidRDefault="004A6246" w:rsidP="004A6246">
      <w:pPr>
        <w:pStyle w:val="ListParagraph"/>
      </w:pPr>
    </w:p>
    <w:p w14:paraId="3E988ACE" w14:textId="77777777" w:rsidR="004A6246" w:rsidRDefault="004A6246" w:rsidP="004A6246">
      <w:pPr>
        <w:pStyle w:val="ListParagraph"/>
        <w:numPr>
          <w:ilvl w:val="1"/>
          <w:numId w:val="22"/>
        </w:numPr>
      </w:pPr>
      <w:r>
        <w:t>Pitch it at the top and then scaffold upwards</w:t>
      </w:r>
    </w:p>
    <w:p w14:paraId="7D11CC0F" w14:textId="77777777" w:rsidR="004A6246" w:rsidRDefault="004A6246" w:rsidP="004A6246">
      <w:pPr>
        <w:pStyle w:val="ListParagraph"/>
        <w:numPr>
          <w:ilvl w:val="1"/>
          <w:numId w:val="22"/>
        </w:numPr>
      </w:pPr>
      <w:r>
        <w:t>Offer general encouragement: ‘Now you have a go…’</w:t>
      </w:r>
    </w:p>
    <w:p w14:paraId="2ECE69BD" w14:textId="77777777" w:rsidR="004A6246" w:rsidRDefault="004A6246" w:rsidP="004A6246">
      <w:pPr>
        <w:pStyle w:val="ListParagraph"/>
        <w:numPr>
          <w:ilvl w:val="1"/>
          <w:numId w:val="22"/>
        </w:numPr>
      </w:pPr>
      <w:r>
        <w:t>Give specific instructions: ‘Do this first and then try…’</w:t>
      </w:r>
    </w:p>
    <w:p w14:paraId="3FBB4F1A" w14:textId="77777777" w:rsidR="004A6246" w:rsidRDefault="004A6246" w:rsidP="004A6246">
      <w:pPr>
        <w:pStyle w:val="ListParagraph"/>
        <w:numPr>
          <w:ilvl w:val="1"/>
          <w:numId w:val="22"/>
        </w:numPr>
      </w:pPr>
      <w:r>
        <w:t>Directly demonstrate: show students what to do</w:t>
      </w:r>
    </w:p>
    <w:p w14:paraId="0FD67150" w14:textId="77777777" w:rsidR="004A6246" w:rsidRDefault="004A6246" w:rsidP="004A6246">
      <w:pPr>
        <w:pStyle w:val="ListParagraph"/>
        <w:ind w:left="1440"/>
      </w:pPr>
    </w:p>
    <w:p w14:paraId="30C5CDE0" w14:textId="77777777" w:rsidR="004A6246" w:rsidRDefault="004A6246" w:rsidP="004A6246">
      <w:pPr>
        <w:pStyle w:val="ListParagraph"/>
        <w:numPr>
          <w:ilvl w:val="0"/>
          <w:numId w:val="22"/>
        </w:numPr>
      </w:pPr>
      <w:r w:rsidRPr="004A6246">
        <w:rPr>
          <w:b/>
        </w:rPr>
        <w:t>Practice</w:t>
      </w:r>
      <w:r>
        <w:t xml:space="preserve"> – independently</w:t>
      </w:r>
    </w:p>
    <w:p w14:paraId="2F77CC9D" w14:textId="77777777" w:rsidR="00030C3D" w:rsidRDefault="004A6246" w:rsidP="000C0AE8">
      <w:pPr>
        <w:pStyle w:val="ListParagraph"/>
        <w:jc w:val="both"/>
      </w:pPr>
      <w:r>
        <w:t xml:space="preserve">This is where oracy is key.  Teachers should aim to </w:t>
      </w:r>
      <w:r w:rsidRPr="004A6246">
        <w:rPr>
          <w:b/>
        </w:rPr>
        <w:t>clarify, probe and recommend</w:t>
      </w:r>
      <w:r>
        <w:t xml:space="preserve">. Teachers talking is okay as long as they use quality language and high levels of vocabulary.  </w:t>
      </w:r>
      <w:r w:rsidR="00030C3D">
        <w:t xml:space="preserve">Refuse to allow students ‘off the hook’ and do not allow the ‘I don’t know’ answer.  Instead, ask another student and then return to them.  </w:t>
      </w:r>
    </w:p>
    <w:p w14:paraId="21F16C64" w14:textId="77777777" w:rsidR="00030C3D" w:rsidRDefault="00030C3D" w:rsidP="00030C3D">
      <w:pPr>
        <w:pStyle w:val="ListParagraph"/>
      </w:pPr>
    </w:p>
    <w:p w14:paraId="45D80B80" w14:textId="77777777" w:rsidR="000953BC" w:rsidRDefault="00030C3D" w:rsidP="00030C3D">
      <w:pPr>
        <w:pStyle w:val="ListParagraph"/>
      </w:pPr>
      <w:r w:rsidRPr="00030C3D">
        <w:rPr>
          <w:b/>
          <w:i/>
        </w:rPr>
        <w:t>Strategies</w:t>
      </w:r>
      <w:r>
        <w:t xml:space="preserve">: </w:t>
      </w:r>
    </w:p>
    <w:p w14:paraId="0C3DF8CE" w14:textId="77777777" w:rsidR="000953BC" w:rsidRDefault="000953BC" w:rsidP="000C0AE8">
      <w:pPr>
        <w:pStyle w:val="ListParagraph"/>
        <w:numPr>
          <w:ilvl w:val="0"/>
          <w:numId w:val="27"/>
        </w:numPr>
      </w:pPr>
      <w:r>
        <w:t>P</w:t>
      </w:r>
      <w:r w:rsidR="00030C3D">
        <w:t xml:space="preserve">ose – pause </w:t>
      </w:r>
      <w:r w:rsidR="000C0AE8">
        <w:t>– pounce – bounce</w:t>
      </w:r>
    </w:p>
    <w:p w14:paraId="407EBF5E" w14:textId="77777777" w:rsidR="00030C3D" w:rsidRDefault="00030C3D" w:rsidP="000953BC">
      <w:pPr>
        <w:pStyle w:val="ListParagraph"/>
        <w:numPr>
          <w:ilvl w:val="0"/>
          <w:numId w:val="27"/>
        </w:numPr>
      </w:pPr>
      <w:r>
        <w:t>Deeper questioning</w:t>
      </w:r>
      <w:r w:rsidR="000953BC">
        <w:t xml:space="preserve"> (see grid below)</w:t>
      </w:r>
    </w:p>
    <w:p w14:paraId="59804C64" w14:textId="77777777" w:rsidR="000953BC" w:rsidRDefault="000953BC" w:rsidP="00030C3D">
      <w:pPr>
        <w:pStyle w:val="ListParagraph"/>
      </w:pPr>
    </w:p>
    <w:p w14:paraId="29FF90F7" w14:textId="77777777" w:rsidR="000953BC" w:rsidRDefault="000953BC" w:rsidP="00030C3D">
      <w:pPr>
        <w:pStyle w:val="ListParagraph"/>
      </w:pPr>
      <w:r>
        <w:rPr>
          <w:noProof/>
          <w:lang w:eastAsia="en-GB"/>
        </w:rPr>
        <w:lastRenderedPageBreak/>
        <w:drawing>
          <wp:inline distT="0" distB="0" distL="0" distR="0">
            <wp:extent cx="5455228" cy="3902710"/>
            <wp:effectExtent l="0" t="0" r="0" b="2540"/>
            <wp:docPr id="4" name="Picture 4" descr="Image result for deeper questioning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eper questioning gr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0287" cy="3906329"/>
                    </a:xfrm>
                    <a:prstGeom prst="rect">
                      <a:avLst/>
                    </a:prstGeom>
                    <a:noFill/>
                    <a:ln>
                      <a:noFill/>
                    </a:ln>
                  </pic:spPr>
                </pic:pic>
              </a:graphicData>
            </a:graphic>
          </wp:inline>
        </w:drawing>
      </w:r>
    </w:p>
    <w:p w14:paraId="4C691824" w14:textId="77777777" w:rsidR="00C532DB" w:rsidRDefault="00C532DB" w:rsidP="000953BC"/>
    <w:p w14:paraId="76CFF0B2" w14:textId="77777777" w:rsidR="00AE355A" w:rsidRPr="006D30DA" w:rsidRDefault="00AE355A" w:rsidP="00AE355A">
      <w:pPr>
        <w:pStyle w:val="ListParagraph"/>
        <w:numPr>
          <w:ilvl w:val="0"/>
          <w:numId w:val="15"/>
        </w:numPr>
        <w:rPr>
          <w:sz w:val="28"/>
        </w:rPr>
      </w:pPr>
      <w:r w:rsidRPr="006D30DA">
        <w:rPr>
          <w:sz w:val="28"/>
        </w:rPr>
        <w:t>There must be evidence of long-term planning from schemes of work and short-term planning in teacher planners (or evidenced elsewhere).</w:t>
      </w:r>
    </w:p>
    <w:p w14:paraId="2251D1C7" w14:textId="77777777" w:rsidR="006D30DA" w:rsidRDefault="006D30DA" w:rsidP="000C0AE8">
      <w:pPr>
        <w:ind w:left="360"/>
        <w:jc w:val="both"/>
      </w:pPr>
      <w:r>
        <w:t>We do not expect teachers to produce individual lesson plans, but we do expect evidenc</w:t>
      </w:r>
      <w:r w:rsidR="00634AF9">
        <w:t>e of ‘planning over time’.  Teachers</w:t>
      </w:r>
      <w:r w:rsidR="000C0AE8">
        <w:t>’</w:t>
      </w:r>
      <w:r w:rsidR="00634AF9">
        <w:t xml:space="preserve"> plans </w:t>
      </w:r>
      <w:r>
        <w:t xml:space="preserve">must contain the difference between the scheme of work and the lesson you intend to </w:t>
      </w:r>
      <w:r w:rsidR="00634AF9">
        <w:t>deliver</w:t>
      </w:r>
      <w:r>
        <w:t xml:space="preserve">.  </w:t>
      </w:r>
    </w:p>
    <w:p w14:paraId="37E99589" w14:textId="77777777" w:rsidR="006D30DA" w:rsidRDefault="006D30DA" w:rsidP="000C0AE8">
      <w:pPr>
        <w:ind w:left="360"/>
        <w:jc w:val="both"/>
      </w:pPr>
      <w:r>
        <w:t xml:space="preserve">The WLD Teacher Planner contains </w:t>
      </w:r>
      <w:r w:rsidR="000C0AE8">
        <w:t>common elements required for successful learning sequences</w:t>
      </w:r>
      <w:r>
        <w:t xml:space="preserve">.  However, we also recognise that some members of staff plan electronically using PowerPoints or other programs.  There must be </w:t>
      </w:r>
      <w:r w:rsidRPr="000C0AE8">
        <w:rPr>
          <w:b/>
          <w:i/>
        </w:rPr>
        <w:t>evidence for each lesson</w:t>
      </w:r>
      <w:r>
        <w:t xml:space="preserve"> that you teach, in an appropriate format:</w:t>
      </w:r>
    </w:p>
    <w:p w14:paraId="171A853C" w14:textId="77777777" w:rsidR="006D30DA" w:rsidRDefault="006D30DA" w:rsidP="006D30DA">
      <w:pPr>
        <w:pStyle w:val="ListParagraph"/>
        <w:numPr>
          <w:ilvl w:val="0"/>
          <w:numId w:val="23"/>
        </w:numPr>
      </w:pPr>
      <w:r>
        <w:t>The WLD Teacher Planner</w:t>
      </w:r>
    </w:p>
    <w:p w14:paraId="6F7607D1" w14:textId="77777777" w:rsidR="006D30DA" w:rsidRDefault="006D30DA" w:rsidP="006D30DA">
      <w:pPr>
        <w:pStyle w:val="ListParagraph"/>
        <w:numPr>
          <w:ilvl w:val="0"/>
          <w:numId w:val="23"/>
        </w:numPr>
      </w:pPr>
      <w:r>
        <w:t>Electronic equivalent</w:t>
      </w:r>
    </w:p>
    <w:p w14:paraId="1E16BF89" w14:textId="77777777" w:rsidR="006D30DA" w:rsidRDefault="006D30DA" w:rsidP="006D30DA">
      <w:pPr>
        <w:pStyle w:val="ListParagraph"/>
        <w:numPr>
          <w:ilvl w:val="0"/>
          <w:numId w:val="23"/>
        </w:numPr>
      </w:pPr>
      <w:r>
        <w:t>Ring binder of planning sheets</w:t>
      </w:r>
    </w:p>
    <w:p w14:paraId="69BE9FBE" w14:textId="77777777" w:rsidR="006D30DA" w:rsidRDefault="006D30DA" w:rsidP="006D30DA">
      <w:pPr>
        <w:pStyle w:val="ListParagraph"/>
        <w:numPr>
          <w:ilvl w:val="0"/>
          <w:numId w:val="23"/>
        </w:numPr>
      </w:pPr>
      <w:r>
        <w:t>Ring binder of lined paper (must contain lesson number and date).</w:t>
      </w:r>
    </w:p>
    <w:p w14:paraId="510325F9" w14:textId="77777777" w:rsidR="006D30DA" w:rsidRDefault="006D30DA" w:rsidP="006D30DA">
      <w:pPr>
        <w:ind w:left="360"/>
      </w:pPr>
    </w:p>
    <w:p w14:paraId="00D49528" w14:textId="77777777" w:rsidR="00AE355A" w:rsidRPr="006D30DA" w:rsidRDefault="00AE355A" w:rsidP="00AE355A">
      <w:pPr>
        <w:pStyle w:val="ListParagraph"/>
        <w:numPr>
          <w:ilvl w:val="0"/>
          <w:numId w:val="15"/>
        </w:numPr>
        <w:rPr>
          <w:sz w:val="28"/>
        </w:rPr>
      </w:pPr>
      <w:r w:rsidRPr="006D30DA">
        <w:rPr>
          <w:sz w:val="28"/>
        </w:rPr>
        <w:t>Differentiation should be planned over time to ensure a Quality First approach which meets the needs of all in the room and optimises the use of any additional adult in the room.</w:t>
      </w:r>
    </w:p>
    <w:p w14:paraId="766ACEE2" w14:textId="77777777" w:rsidR="006D30DA" w:rsidRDefault="006D30DA" w:rsidP="000953BC">
      <w:pPr>
        <w:pStyle w:val="NoSpacing"/>
        <w:rPr>
          <w:b/>
        </w:rPr>
      </w:pPr>
      <w:r w:rsidRPr="000953BC">
        <w:rPr>
          <w:b/>
        </w:rPr>
        <w:t>What is Quality First?</w:t>
      </w:r>
    </w:p>
    <w:p w14:paraId="7A8FAC82" w14:textId="77777777" w:rsidR="003E60A4" w:rsidRPr="000953BC" w:rsidRDefault="003E60A4" w:rsidP="000953BC">
      <w:pPr>
        <w:pStyle w:val="NoSpacing"/>
        <w:rPr>
          <w:b/>
        </w:rPr>
      </w:pPr>
    </w:p>
    <w:p w14:paraId="74D9FF12" w14:textId="77777777" w:rsidR="000953BC" w:rsidRDefault="006D30DA" w:rsidP="006D30DA">
      <w:r>
        <w:t>High quality teaching, including appropriate differentiation, is the first wave of intervention.</w:t>
      </w:r>
    </w:p>
    <w:p w14:paraId="6A1B3B84" w14:textId="77777777" w:rsidR="003E60A4" w:rsidRDefault="003E60A4" w:rsidP="006D30DA"/>
    <w:p w14:paraId="31C71909" w14:textId="77777777" w:rsidR="003E60A4" w:rsidRDefault="003E60A4" w:rsidP="006D30DA"/>
    <w:p w14:paraId="3E183F31" w14:textId="77777777" w:rsidR="003E60A4" w:rsidRDefault="003E60A4" w:rsidP="006D30DA"/>
    <w:p w14:paraId="433D1B3C" w14:textId="77777777" w:rsidR="003E60A4" w:rsidRDefault="003E60A4" w:rsidP="006D30DA"/>
    <w:p w14:paraId="1A4A9DDF" w14:textId="77777777" w:rsidR="003E60A4" w:rsidRDefault="003E60A4" w:rsidP="006D30DA"/>
    <w:tbl>
      <w:tblPr>
        <w:tblStyle w:val="GridTable6Colorful-Accent1"/>
        <w:tblpPr w:leftFromText="180" w:rightFromText="180" w:vertAnchor="text" w:horzAnchor="margin" w:tblpXSpec="center" w:tblpY="133"/>
        <w:tblW w:w="0" w:type="auto"/>
        <w:tblLook w:val="04A0" w:firstRow="1" w:lastRow="0" w:firstColumn="1" w:lastColumn="0" w:noHBand="0" w:noVBand="1"/>
      </w:tblPr>
      <w:tblGrid>
        <w:gridCol w:w="3259"/>
        <w:gridCol w:w="3261"/>
      </w:tblGrid>
      <w:tr w:rsidR="00634AF9" w14:paraId="6EB161A9" w14:textId="77777777" w:rsidTr="0063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3B973C05" w14:textId="77777777" w:rsidR="00634AF9" w:rsidRDefault="00634AF9" w:rsidP="00634AF9">
            <w:r>
              <w:t>Differentiation Techniques</w:t>
            </w:r>
          </w:p>
          <w:p w14:paraId="33E654A6" w14:textId="77777777" w:rsidR="00634AF9" w:rsidRDefault="00634AF9" w:rsidP="00634AF9"/>
          <w:p w14:paraId="264A2D10" w14:textId="77777777" w:rsidR="00634AF9" w:rsidRPr="00A672CB" w:rsidRDefault="00634AF9" w:rsidP="00634AF9">
            <w:pPr>
              <w:rPr>
                <w:b w:val="0"/>
              </w:rPr>
            </w:pPr>
            <w:r w:rsidRPr="00A672CB">
              <w:rPr>
                <w:b w:val="0"/>
              </w:rPr>
              <w:t>Seating plan</w:t>
            </w:r>
          </w:p>
          <w:p w14:paraId="06AF809A" w14:textId="77777777" w:rsidR="00634AF9" w:rsidRPr="00A672CB" w:rsidRDefault="00634AF9" w:rsidP="00634AF9">
            <w:pPr>
              <w:rPr>
                <w:b w:val="0"/>
              </w:rPr>
            </w:pPr>
            <w:r w:rsidRPr="00A672CB">
              <w:rPr>
                <w:b w:val="0"/>
              </w:rPr>
              <w:t>From the top down</w:t>
            </w:r>
          </w:p>
          <w:p w14:paraId="15E559DB" w14:textId="77777777" w:rsidR="00634AF9" w:rsidRPr="00A672CB" w:rsidRDefault="00634AF9" w:rsidP="00634AF9">
            <w:pPr>
              <w:rPr>
                <w:b w:val="0"/>
              </w:rPr>
            </w:pPr>
            <w:r w:rsidRPr="00A672CB">
              <w:rPr>
                <w:b w:val="0"/>
              </w:rPr>
              <w:t>Variety</w:t>
            </w:r>
          </w:p>
          <w:p w14:paraId="1AB4EC18" w14:textId="77777777" w:rsidR="00634AF9" w:rsidRPr="00A672CB" w:rsidRDefault="00634AF9" w:rsidP="00634AF9">
            <w:pPr>
              <w:rPr>
                <w:b w:val="0"/>
              </w:rPr>
            </w:pPr>
            <w:r w:rsidRPr="00A672CB">
              <w:rPr>
                <w:b w:val="0"/>
              </w:rPr>
              <w:t>Resources online</w:t>
            </w:r>
          </w:p>
          <w:p w14:paraId="29D21DC7" w14:textId="77777777" w:rsidR="00634AF9" w:rsidRPr="00A672CB" w:rsidRDefault="00634AF9" w:rsidP="00634AF9">
            <w:pPr>
              <w:rPr>
                <w:b w:val="0"/>
              </w:rPr>
            </w:pPr>
            <w:r w:rsidRPr="00A672CB">
              <w:rPr>
                <w:b w:val="0"/>
              </w:rPr>
              <w:t>Timings</w:t>
            </w:r>
          </w:p>
          <w:p w14:paraId="7CCD1296" w14:textId="77777777" w:rsidR="00634AF9" w:rsidRPr="00A672CB" w:rsidRDefault="00634AF9" w:rsidP="00634AF9">
            <w:pPr>
              <w:rPr>
                <w:b w:val="0"/>
              </w:rPr>
            </w:pPr>
            <w:r w:rsidRPr="00A672CB">
              <w:rPr>
                <w:b w:val="0"/>
              </w:rPr>
              <w:t>Extension work</w:t>
            </w:r>
          </w:p>
          <w:p w14:paraId="624F06A4" w14:textId="77777777" w:rsidR="00634AF9" w:rsidRPr="00A672CB" w:rsidRDefault="00634AF9" w:rsidP="00634AF9">
            <w:pPr>
              <w:rPr>
                <w:b w:val="0"/>
              </w:rPr>
            </w:pPr>
            <w:r w:rsidRPr="00A672CB">
              <w:rPr>
                <w:b w:val="0"/>
              </w:rPr>
              <w:t>Sequencing of task</w:t>
            </w:r>
          </w:p>
          <w:p w14:paraId="0CBEAF0D" w14:textId="77777777" w:rsidR="00634AF9" w:rsidRDefault="00634AF9" w:rsidP="00634AF9"/>
        </w:tc>
        <w:tc>
          <w:tcPr>
            <w:tcW w:w="3261" w:type="dxa"/>
          </w:tcPr>
          <w:p w14:paraId="0A4E47AA" w14:textId="77777777" w:rsidR="00634AF9" w:rsidRDefault="00634AF9" w:rsidP="00634AF9">
            <w:pPr>
              <w:cnfStyle w:val="100000000000" w:firstRow="1" w:lastRow="0" w:firstColumn="0" w:lastColumn="0" w:oddVBand="0" w:evenVBand="0" w:oddHBand="0" w:evenHBand="0" w:firstRowFirstColumn="0" w:firstRowLastColumn="0" w:lastRowFirstColumn="0" w:lastRowLastColumn="0"/>
            </w:pPr>
          </w:p>
          <w:p w14:paraId="781FF23C" w14:textId="77777777" w:rsidR="00634AF9" w:rsidRDefault="00634AF9" w:rsidP="00634AF9">
            <w:pPr>
              <w:cnfStyle w:val="100000000000" w:firstRow="1" w:lastRow="0" w:firstColumn="0" w:lastColumn="0" w:oddVBand="0" w:evenVBand="0" w:oddHBand="0" w:evenHBand="0" w:firstRowFirstColumn="0" w:firstRowLastColumn="0" w:lastRowFirstColumn="0" w:lastRowLastColumn="0"/>
            </w:pPr>
          </w:p>
          <w:p w14:paraId="7C9CF1D0" w14:textId="77777777" w:rsidR="00634AF9" w:rsidRPr="00A672CB" w:rsidRDefault="00634AF9" w:rsidP="00634AF9">
            <w:pPr>
              <w:cnfStyle w:val="100000000000" w:firstRow="1" w:lastRow="0" w:firstColumn="0" w:lastColumn="0" w:oddVBand="0" w:evenVBand="0" w:oddHBand="0" w:evenHBand="0" w:firstRowFirstColumn="0" w:firstRowLastColumn="0" w:lastRowFirstColumn="0" w:lastRowLastColumn="0"/>
              <w:rPr>
                <w:b w:val="0"/>
              </w:rPr>
            </w:pPr>
            <w:r w:rsidRPr="00A672CB">
              <w:rPr>
                <w:b w:val="0"/>
              </w:rPr>
              <w:t>Questioning – progression, number and style</w:t>
            </w:r>
          </w:p>
          <w:p w14:paraId="2BF5A8E2" w14:textId="77777777" w:rsidR="00634AF9" w:rsidRPr="00A672CB" w:rsidRDefault="00634AF9" w:rsidP="00634AF9">
            <w:pPr>
              <w:cnfStyle w:val="100000000000" w:firstRow="1" w:lastRow="0" w:firstColumn="0" w:lastColumn="0" w:oddVBand="0" w:evenVBand="0" w:oddHBand="0" w:evenHBand="0" w:firstRowFirstColumn="0" w:firstRowLastColumn="0" w:lastRowFirstColumn="0" w:lastRowLastColumn="0"/>
              <w:rPr>
                <w:b w:val="0"/>
              </w:rPr>
            </w:pPr>
          </w:p>
          <w:p w14:paraId="0A5CA45F" w14:textId="77777777" w:rsidR="00634AF9" w:rsidRPr="00A672CB" w:rsidRDefault="00634AF9" w:rsidP="00634AF9">
            <w:pPr>
              <w:cnfStyle w:val="100000000000" w:firstRow="1" w:lastRow="0" w:firstColumn="0" w:lastColumn="0" w:oddVBand="0" w:evenVBand="0" w:oddHBand="0" w:evenHBand="0" w:firstRowFirstColumn="0" w:firstRowLastColumn="0" w:lastRowFirstColumn="0" w:lastRowLastColumn="0"/>
              <w:rPr>
                <w:b w:val="0"/>
              </w:rPr>
            </w:pPr>
            <w:r w:rsidRPr="00A672CB">
              <w:rPr>
                <w:b w:val="0"/>
              </w:rPr>
              <w:t>Assigning roles</w:t>
            </w:r>
          </w:p>
          <w:p w14:paraId="1F1A81D1" w14:textId="77777777" w:rsidR="00634AF9" w:rsidRPr="00A672CB" w:rsidRDefault="00634AF9" w:rsidP="00634AF9">
            <w:pPr>
              <w:cnfStyle w:val="100000000000" w:firstRow="1" w:lastRow="0" w:firstColumn="0" w:lastColumn="0" w:oddVBand="0" w:evenVBand="0" w:oddHBand="0" w:evenHBand="0" w:firstRowFirstColumn="0" w:firstRowLastColumn="0" w:lastRowFirstColumn="0" w:lastRowLastColumn="0"/>
              <w:rPr>
                <w:b w:val="0"/>
              </w:rPr>
            </w:pPr>
            <w:r w:rsidRPr="00A672CB">
              <w:rPr>
                <w:b w:val="0"/>
              </w:rPr>
              <w:t>By outcome</w:t>
            </w:r>
          </w:p>
          <w:p w14:paraId="56F2F655" w14:textId="77777777" w:rsidR="00634AF9" w:rsidRPr="00A672CB" w:rsidRDefault="00634AF9" w:rsidP="00634AF9">
            <w:pPr>
              <w:cnfStyle w:val="100000000000" w:firstRow="1" w:lastRow="0" w:firstColumn="0" w:lastColumn="0" w:oddVBand="0" w:evenVBand="0" w:oddHBand="0" w:evenHBand="0" w:firstRowFirstColumn="0" w:firstRowLastColumn="0" w:lastRowFirstColumn="0" w:lastRowLastColumn="0"/>
              <w:rPr>
                <w:b w:val="0"/>
              </w:rPr>
            </w:pPr>
            <w:r w:rsidRPr="00A672CB">
              <w:rPr>
                <w:b w:val="0"/>
              </w:rPr>
              <w:t>By support</w:t>
            </w:r>
          </w:p>
          <w:p w14:paraId="41E0F8B0" w14:textId="77777777" w:rsidR="00634AF9" w:rsidRDefault="00634AF9" w:rsidP="00634AF9">
            <w:pPr>
              <w:cnfStyle w:val="100000000000" w:firstRow="1" w:lastRow="0" w:firstColumn="0" w:lastColumn="0" w:oddVBand="0" w:evenVBand="0" w:oddHBand="0" w:evenHBand="0" w:firstRowFirstColumn="0" w:firstRowLastColumn="0" w:lastRowFirstColumn="0" w:lastRowLastColumn="0"/>
            </w:pPr>
            <w:r w:rsidRPr="00A672CB">
              <w:rPr>
                <w:b w:val="0"/>
              </w:rPr>
              <w:t>Model answer (WAGOLLs) and visualiser</w:t>
            </w:r>
          </w:p>
        </w:tc>
      </w:tr>
    </w:tbl>
    <w:p w14:paraId="25FC758D" w14:textId="77777777" w:rsidR="000953BC" w:rsidRDefault="000953BC" w:rsidP="006D30DA"/>
    <w:p w14:paraId="61365E17" w14:textId="77777777" w:rsidR="000953BC" w:rsidRDefault="000953BC" w:rsidP="006D30DA"/>
    <w:p w14:paraId="7DC47736" w14:textId="77777777" w:rsidR="003E60A4" w:rsidRDefault="003E60A4" w:rsidP="000C0AE8">
      <w:pPr>
        <w:jc w:val="both"/>
      </w:pPr>
    </w:p>
    <w:p w14:paraId="751E512B" w14:textId="77777777" w:rsidR="003E60A4" w:rsidRDefault="003E60A4" w:rsidP="000C0AE8">
      <w:pPr>
        <w:jc w:val="both"/>
      </w:pPr>
    </w:p>
    <w:p w14:paraId="271CD6E2" w14:textId="77777777" w:rsidR="003E60A4" w:rsidRDefault="003E60A4" w:rsidP="000C0AE8">
      <w:pPr>
        <w:jc w:val="both"/>
      </w:pPr>
    </w:p>
    <w:p w14:paraId="186C641C" w14:textId="77777777" w:rsidR="003E60A4" w:rsidRDefault="003E60A4" w:rsidP="000C0AE8">
      <w:pPr>
        <w:jc w:val="both"/>
      </w:pPr>
    </w:p>
    <w:p w14:paraId="11494F01" w14:textId="77777777" w:rsidR="003E60A4" w:rsidRDefault="003E60A4" w:rsidP="000C0AE8">
      <w:pPr>
        <w:jc w:val="both"/>
      </w:pPr>
    </w:p>
    <w:p w14:paraId="4468A21E" w14:textId="77777777" w:rsidR="006D30DA" w:rsidRDefault="00A672CB" w:rsidP="000C0AE8">
      <w:pPr>
        <w:jc w:val="both"/>
      </w:pPr>
      <w:r>
        <w:t xml:space="preserve">The second form of differentiation is feedback and </w:t>
      </w:r>
      <w:r w:rsidR="000C0AE8">
        <w:t>planning</w:t>
      </w:r>
      <w:r>
        <w:t>.  This continues to be a challenging aspect of classroom practice so adopting a ‘differentiation over time’ approach – rather than trying to meet the needs of individual students in one-off activities (worksheets etc) – is time consuming, unsustainable and an ineffective use of time (not to mention the impact on workload).</w:t>
      </w:r>
    </w:p>
    <w:p w14:paraId="7D20410C" w14:textId="77777777" w:rsidR="00855471" w:rsidRDefault="00F213C1" w:rsidP="006D30DA">
      <w:r w:rsidRPr="00EB1CC6">
        <w:rPr>
          <w:highlight w:val="yellow"/>
        </w:rPr>
        <w:t>ADD IN SEND TOOLKIT</w:t>
      </w:r>
      <w:r w:rsidR="000C0AE8" w:rsidRPr="00EB1CC6">
        <w:rPr>
          <w:highlight w:val="yellow"/>
        </w:rPr>
        <w:t xml:space="preserve"> FROM JMA</w:t>
      </w:r>
      <w:r w:rsidR="00EB1CC6" w:rsidRPr="00EB1CC6">
        <w:rPr>
          <w:highlight w:val="yellow"/>
        </w:rPr>
        <w:t xml:space="preserve"> – DUE DECEMBER 19</w:t>
      </w:r>
    </w:p>
    <w:p w14:paraId="596C55A1" w14:textId="77777777" w:rsidR="00AE355A" w:rsidRPr="00F133DD" w:rsidRDefault="00F133DD" w:rsidP="00AE355A">
      <w:pPr>
        <w:pStyle w:val="ListParagraph"/>
        <w:numPr>
          <w:ilvl w:val="0"/>
          <w:numId w:val="15"/>
        </w:numPr>
        <w:rPr>
          <w:sz w:val="28"/>
        </w:rPr>
      </w:pPr>
      <w:r w:rsidRPr="00F133DD">
        <w:rPr>
          <w:sz w:val="28"/>
        </w:rPr>
        <w:t>Ev</w:t>
      </w:r>
      <w:r w:rsidR="00AE355A" w:rsidRPr="00F133DD">
        <w:rPr>
          <w:sz w:val="28"/>
        </w:rPr>
        <w:t>ery class must have a seating plan on ClassCharts that accounts for their profile.</w:t>
      </w:r>
    </w:p>
    <w:p w14:paraId="2C1DED76" w14:textId="77777777" w:rsidR="00F133DD" w:rsidRPr="000953BC" w:rsidRDefault="00F133DD" w:rsidP="00F133DD">
      <w:pPr>
        <w:rPr>
          <w:b/>
        </w:rPr>
      </w:pPr>
      <w:r w:rsidRPr="000953BC">
        <w:rPr>
          <w:b/>
        </w:rPr>
        <w:t>Expectations</w:t>
      </w:r>
      <w:r w:rsidR="000953BC">
        <w:rPr>
          <w:b/>
        </w:rPr>
        <w:t>:</w:t>
      </w:r>
    </w:p>
    <w:p w14:paraId="132B97E5" w14:textId="77777777" w:rsidR="00F133DD" w:rsidRDefault="00F133DD" w:rsidP="000C0AE8">
      <w:pPr>
        <w:pStyle w:val="ListParagraph"/>
        <w:numPr>
          <w:ilvl w:val="0"/>
          <w:numId w:val="24"/>
        </w:numPr>
        <w:jc w:val="both"/>
      </w:pPr>
      <w:r>
        <w:t>The seating plan offers differentiation possibilities and wave one intervention for Quality First teaching.</w:t>
      </w:r>
    </w:p>
    <w:p w14:paraId="0A6EDF5F" w14:textId="77777777" w:rsidR="00F133DD" w:rsidRPr="00EB1CC6" w:rsidRDefault="00F133DD" w:rsidP="000C0AE8">
      <w:pPr>
        <w:pStyle w:val="ListParagraph"/>
        <w:numPr>
          <w:ilvl w:val="0"/>
          <w:numId w:val="24"/>
        </w:numPr>
        <w:jc w:val="both"/>
        <w:rPr>
          <w:rFonts w:cstheme="minorHAnsi"/>
        </w:rPr>
      </w:pPr>
      <w:r>
        <w:t>The seating plan is used to evidence that the teacher has proce</w:t>
      </w:r>
      <w:r w:rsidR="00EB1CC6">
        <w:t xml:space="preserve">ssed data available for a class and is a </w:t>
      </w:r>
      <w:r w:rsidR="00EB1CC6" w:rsidRPr="00EB1CC6">
        <w:rPr>
          <w:rFonts w:cstheme="minorHAnsi"/>
          <w:color w:val="212121"/>
          <w:shd w:val="clear" w:color="auto" w:fill="FFFFFF"/>
        </w:rPr>
        <w:t>proactive approach to ensuring positive behaviour and attitude to learning</w:t>
      </w:r>
      <w:r w:rsidR="00EB1CC6">
        <w:rPr>
          <w:rFonts w:cstheme="minorHAnsi"/>
          <w:color w:val="212121"/>
          <w:shd w:val="clear" w:color="auto" w:fill="FFFFFF"/>
        </w:rPr>
        <w:t>.</w:t>
      </w:r>
    </w:p>
    <w:p w14:paraId="5A7BF54F" w14:textId="77777777" w:rsidR="00F133DD" w:rsidRDefault="00F133DD" w:rsidP="000C0AE8">
      <w:pPr>
        <w:pStyle w:val="ListParagraph"/>
        <w:numPr>
          <w:ilvl w:val="0"/>
          <w:numId w:val="24"/>
        </w:numPr>
        <w:jc w:val="both"/>
      </w:pPr>
      <w:r>
        <w:t xml:space="preserve">The teacher should </w:t>
      </w:r>
      <w:r w:rsidRPr="00EB1CC6">
        <w:rPr>
          <w:b/>
          <w:i/>
        </w:rPr>
        <w:t>always</w:t>
      </w:r>
      <w:r>
        <w:t xml:space="preserve"> decide on where students sit.  </w:t>
      </w:r>
    </w:p>
    <w:p w14:paraId="607EC192" w14:textId="77777777" w:rsidR="00F133DD" w:rsidRDefault="00F133DD" w:rsidP="000C0AE8">
      <w:pPr>
        <w:pStyle w:val="ListParagraph"/>
        <w:numPr>
          <w:ilvl w:val="0"/>
          <w:numId w:val="24"/>
        </w:numPr>
        <w:jc w:val="both"/>
      </w:pPr>
      <w:r>
        <w:t>Changing the seating plan at the start of a new term keeps the dynamics fresh.</w:t>
      </w:r>
    </w:p>
    <w:p w14:paraId="79D4F120" w14:textId="77777777" w:rsidR="00F133DD" w:rsidRDefault="00F133DD" w:rsidP="000C0AE8">
      <w:pPr>
        <w:pStyle w:val="ListParagraph"/>
        <w:numPr>
          <w:ilvl w:val="0"/>
          <w:numId w:val="24"/>
        </w:numPr>
        <w:jc w:val="both"/>
      </w:pPr>
      <w:r>
        <w:t>Use ClassCharts seating plan facility to monitor the position of vulnerable students (i.e. PP, SEN, AG&amp;T etc)</w:t>
      </w:r>
    </w:p>
    <w:p w14:paraId="793358D3" w14:textId="77777777" w:rsidR="00F133DD" w:rsidRDefault="00F133DD" w:rsidP="000C0AE8">
      <w:pPr>
        <w:pStyle w:val="ListParagraph"/>
        <w:numPr>
          <w:ilvl w:val="0"/>
          <w:numId w:val="24"/>
        </w:numPr>
        <w:jc w:val="both"/>
      </w:pPr>
      <w:r>
        <w:t>Consider having more than one seating plan per class so that you have groups and individual seating plans</w:t>
      </w:r>
    </w:p>
    <w:p w14:paraId="41E38EC3" w14:textId="77777777" w:rsidR="00F133DD" w:rsidRDefault="00F133DD" w:rsidP="00F133DD"/>
    <w:p w14:paraId="51E8AF46" w14:textId="77777777" w:rsidR="00AE355A" w:rsidRPr="00F133DD" w:rsidRDefault="00AE355A" w:rsidP="00AE355A">
      <w:pPr>
        <w:pStyle w:val="ListParagraph"/>
        <w:numPr>
          <w:ilvl w:val="0"/>
          <w:numId w:val="15"/>
        </w:numPr>
        <w:rPr>
          <w:sz w:val="28"/>
        </w:rPr>
      </w:pPr>
      <w:r w:rsidRPr="00F133DD">
        <w:rPr>
          <w:sz w:val="28"/>
        </w:rPr>
        <w:t xml:space="preserve">In line with Basics@WLD, there should be </w:t>
      </w:r>
      <w:r w:rsidRPr="00F133DD">
        <w:rPr>
          <w:b/>
          <w:i/>
          <w:sz w:val="28"/>
        </w:rPr>
        <w:t>no dead time</w:t>
      </w:r>
      <w:r w:rsidRPr="00F133DD">
        <w:rPr>
          <w:sz w:val="28"/>
        </w:rPr>
        <w:t xml:space="preserve">.  This includes a flying start, with students purposeful from the beginning.  </w:t>
      </w:r>
    </w:p>
    <w:p w14:paraId="6698E180" w14:textId="77777777" w:rsidR="00F133DD" w:rsidRPr="00634AF9" w:rsidRDefault="00F133DD" w:rsidP="00F133DD">
      <w:pPr>
        <w:rPr>
          <w:b/>
        </w:rPr>
      </w:pPr>
      <w:r w:rsidRPr="00634AF9">
        <w:rPr>
          <w:b/>
        </w:rPr>
        <w:t>Expectations:</w:t>
      </w:r>
    </w:p>
    <w:p w14:paraId="120FD9DF" w14:textId="77777777" w:rsidR="00F133DD" w:rsidRDefault="00F133DD" w:rsidP="00B14D43">
      <w:pPr>
        <w:pStyle w:val="ListParagraph"/>
        <w:numPr>
          <w:ilvl w:val="0"/>
          <w:numId w:val="26"/>
        </w:numPr>
      </w:pPr>
      <w:r>
        <w:t>This list of 10 basics must be displayed in every classroom</w:t>
      </w:r>
      <w:r w:rsidR="00B14D43">
        <w:t>.</w:t>
      </w:r>
    </w:p>
    <w:p w14:paraId="052608D9" w14:textId="77777777" w:rsidR="00B14D43" w:rsidRDefault="00F133DD" w:rsidP="00F133DD">
      <w:pPr>
        <w:spacing w:after="0"/>
        <w:jc w:val="center"/>
        <w:rPr>
          <w:rFonts w:ascii="OpenDyslexicAlta" w:hAnsi="OpenDyslexicAlta"/>
          <w:b/>
          <w:color w:val="00B0F0"/>
          <w:sz w:val="44"/>
          <w:szCs w:val="140"/>
        </w:rPr>
      </w:pPr>
      <w:r w:rsidRPr="00F133DD">
        <w:rPr>
          <w:rFonts w:ascii="OpenDyslexicAlta" w:hAnsi="OpenDyslexicAlta"/>
          <w:b/>
          <w:color w:val="00B0F0"/>
          <w:sz w:val="44"/>
          <w:szCs w:val="140"/>
        </w:rPr>
        <w:t>BASICS@WLD</w:t>
      </w:r>
    </w:p>
    <w:p w14:paraId="1F2E0F3A" w14:textId="77777777" w:rsidR="00F133DD" w:rsidRPr="00F133DD" w:rsidRDefault="00F133DD" w:rsidP="00F133DD">
      <w:pPr>
        <w:spacing w:after="0"/>
        <w:jc w:val="center"/>
        <w:rPr>
          <w:rFonts w:ascii="OpenDyslexicAlta" w:hAnsi="OpenDyslexicAlta"/>
          <w:b/>
          <w:color w:val="00B0F0"/>
          <w:szCs w:val="40"/>
        </w:rPr>
      </w:pPr>
      <w:r w:rsidRPr="00F133DD">
        <w:rPr>
          <w:rFonts w:ascii="OpenDyslexicAlta" w:hAnsi="OpenDyslexicAlta"/>
          <w:b/>
          <w:bCs/>
          <w:color w:val="00B0F0"/>
          <w:sz w:val="24"/>
          <w:szCs w:val="44"/>
        </w:rPr>
        <w:t>Every Lesson, Every Day – The Big 10!</w:t>
      </w:r>
    </w:p>
    <w:p w14:paraId="450AE5DB"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O</w:t>
      </w:r>
      <w:r w:rsidRPr="00F133DD">
        <w:rPr>
          <w:rFonts w:ascii="OpenDyslexicAlta" w:hAnsi="OpenDyslexicAlta"/>
          <w:b/>
          <w:bCs/>
          <w:color w:val="2F5496" w:themeColor="accent5" w:themeShade="BF"/>
          <w:sz w:val="20"/>
          <w:szCs w:val="28"/>
        </w:rPr>
        <w:t>n time for lessons</w:t>
      </w:r>
      <w:r w:rsidRPr="00F133DD">
        <w:rPr>
          <w:rFonts w:ascii="OpenDyslexicAlta" w:hAnsi="OpenDyslexicAlta"/>
          <w:bCs/>
          <w:color w:val="2F5496" w:themeColor="accent5" w:themeShade="BF"/>
          <w:sz w:val="20"/>
          <w:szCs w:val="28"/>
        </w:rPr>
        <w:t>, respect for learning.</w:t>
      </w:r>
    </w:p>
    <w:p w14:paraId="4E20EED4"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
          <w:bCs/>
          <w:color w:val="2F5496" w:themeColor="accent5" w:themeShade="BF"/>
          <w:sz w:val="20"/>
          <w:szCs w:val="28"/>
        </w:rPr>
        <w:t>Perfect uniform</w:t>
      </w:r>
      <w:r w:rsidRPr="00F133DD">
        <w:rPr>
          <w:rFonts w:ascii="OpenDyslexicAlta" w:hAnsi="OpenDyslexicAlta"/>
          <w:bCs/>
          <w:color w:val="2F5496" w:themeColor="accent5" w:themeShade="BF"/>
          <w:sz w:val="20"/>
          <w:szCs w:val="28"/>
        </w:rPr>
        <w:t xml:space="preserve"> in every lesson.</w:t>
      </w:r>
    </w:p>
    <w:p w14:paraId="607726E9" w14:textId="77777777" w:rsidR="00F133DD" w:rsidRPr="00F133DD" w:rsidRDefault="00F133DD" w:rsidP="00F133DD">
      <w:pPr>
        <w:pStyle w:val="ListParagraph"/>
        <w:numPr>
          <w:ilvl w:val="0"/>
          <w:numId w:val="25"/>
        </w:numPr>
        <w:rPr>
          <w:rFonts w:ascii="OpenDyslexicAlta" w:hAnsi="OpenDyslexicAlta"/>
          <w:b/>
          <w:bCs/>
          <w:color w:val="2F5496" w:themeColor="accent5" w:themeShade="BF"/>
          <w:sz w:val="20"/>
          <w:szCs w:val="28"/>
        </w:rPr>
      </w:pPr>
      <w:r w:rsidRPr="00F133DD">
        <w:rPr>
          <w:rFonts w:ascii="OpenDyslexicAlta" w:hAnsi="OpenDyslexicAlta"/>
          <w:bCs/>
          <w:color w:val="2F5496" w:themeColor="accent5" w:themeShade="BF"/>
          <w:sz w:val="20"/>
          <w:szCs w:val="28"/>
        </w:rPr>
        <w:t xml:space="preserve">Come in </w:t>
      </w:r>
      <w:r w:rsidRPr="00F133DD">
        <w:rPr>
          <w:rFonts w:ascii="OpenDyslexicAlta" w:hAnsi="OpenDyslexicAlta"/>
          <w:b/>
          <w:bCs/>
          <w:color w:val="2F5496" w:themeColor="accent5" w:themeShade="BF"/>
          <w:sz w:val="20"/>
          <w:szCs w:val="28"/>
        </w:rPr>
        <w:t>quietly</w:t>
      </w:r>
      <w:r w:rsidRPr="00F133DD">
        <w:rPr>
          <w:rFonts w:ascii="OpenDyslexicAlta" w:hAnsi="OpenDyslexicAlta"/>
          <w:bCs/>
          <w:color w:val="2F5496" w:themeColor="accent5" w:themeShade="BF"/>
          <w:sz w:val="20"/>
          <w:szCs w:val="28"/>
        </w:rPr>
        <w:t xml:space="preserve">. Sit down in your </w:t>
      </w:r>
      <w:r w:rsidRPr="00F133DD">
        <w:rPr>
          <w:rFonts w:ascii="OpenDyslexicAlta" w:hAnsi="OpenDyslexicAlta"/>
          <w:b/>
          <w:bCs/>
          <w:color w:val="2F5496" w:themeColor="accent5" w:themeShade="BF"/>
          <w:sz w:val="20"/>
          <w:szCs w:val="28"/>
        </w:rPr>
        <w:t>correct seat.</w:t>
      </w:r>
    </w:p>
    <w:p w14:paraId="561CA810"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E</w:t>
      </w:r>
      <w:r w:rsidRPr="00F133DD">
        <w:rPr>
          <w:rFonts w:ascii="OpenDyslexicAlta" w:hAnsi="OpenDyslexicAlta"/>
          <w:b/>
          <w:bCs/>
          <w:color w:val="2F5496" w:themeColor="accent5" w:themeShade="BF"/>
          <w:sz w:val="20"/>
          <w:szCs w:val="28"/>
        </w:rPr>
        <w:t>quipment out</w:t>
      </w:r>
      <w:r w:rsidRPr="00F133DD">
        <w:rPr>
          <w:rFonts w:ascii="OpenDyslexicAlta" w:hAnsi="OpenDyslexicAlta"/>
          <w:bCs/>
          <w:color w:val="2F5496" w:themeColor="accent5" w:themeShade="BF"/>
          <w:sz w:val="20"/>
          <w:szCs w:val="28"/>
        </w:rPr>
        <w:t xml:space="preserve"> – pen, pencil, ruler, planner and homework.</w:t>
      </w:r>
    </w:p>
    <w:p w14:paraId="24684B7A"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lastRenderedPageBreak/>
        <w:t>S</w:t>
      </w:r>
      <w:r w:rsidRPr="00F133DD">
        <w:rPr>
          <w:rFonts w:ascii="OpenDyslexicAlta" w:hAnsi="OpenDyslexicAlta"/>
          <w:b/>
          <w:bCs/>
          <w:color w:val="2F5496" w:themeColor="accent5" w:themeShade="BF"/>
          <w:sz w:val="20"/>
          <w:szCs w:val="28"/>
        </w:rPr>
        <w:t>tarter activity</w:t>
      </w:r>
      <w:r w:rsidRPr="00F133DD">
        <w:rPr>
          <w:rFonts w:ascii="OpenDyslexicAlta" w:hAnsi="OpenDyslexicAlta"/>
          <w:bCs/>
          <w:color w:val="2F5496" w:themeColor="accent5" w:themeShade="BF"/>
          <w:sz w:val="20"/>
          <w:szCs w:val="28"/>
        </w:rPr>
        <w:t xml:space="preserve"> – </w:t>
      </w:r>
      <w:r w:rsidRPr="00F133DD">
        <w:rPr>
          <w:rFonts w:ascii="OpenDyslexicAlta" w:hAnsi="OpenDyslexicAlta"/>
          <w:b/>
          <w:bCs/>
          <w:color w:val="2F5496" w:themeColor="accent5" w:themeShade="BF"/>
          <w:sz w:val="20"/>
          <w:szCs w:val="28"/>
        </w:rPr>
        <w:t>no wasted time.</w:t>
      </w:r>
    </w:p>
    <w:p w14:paraId="50243CBE"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
          <w:bCs/>
          <w:color w:val="2F5496" w:themeColor="accent5" w:themeShade="BF"/>
          <w:sz w:val="20"/>
          <w:szCs w:val="28"/>
        </w:rPr>
        <w:t>Silent learning,</w:t>
      </w:r>
      <w:r w:rsidRPr="00F133DD">
        <w:rPr>
          <w:rFonts w:ascii="OpenDyslexicAlta" w:hAnsi="OpenDyslexicAlta"/>
          <w:bCs/>
          <w:color w:val="2F5496" w:themeColor="accent5" w:themeShade="BF"/>
          <w:sz w:val="20"/>
          <w:szCs w:val="28"/>
        </w:rPr>
        <w:t xml:space="preserve"> listening to instructions.</w:t>
      </w:r>
    </w:p>
    <w:p w14:paraId="193B326C"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
          <w:bCs/>
          <w:color w:val="2F5496" w:themeColor="accent5" w:themeShade="BF"/>
          <w:sz w:val="20"/>
          <w:szCs w:val="28"/>
        </w:rPr>
        <w:t>Quiet signal</w:t>
      </w:r>
      <w:r w:rsidRPr="00F133DD">
        <w:rPr>
          <w:rFonts w:ascii="OpenDyslexicAlta" w:hAnsi="OpenDyslexicAlta"/>
          <w:bCs/>
          <w:color w:val="2F5496" w:themeColor="accent5" w:themeShade="BF"/>
          <w:sz w:val="20"/>
          <w:szCs w:val="28"/>
        </w:rPr>
        <w:t xml:space="preserve"> - quiet if the teacher raises their hand</w:t>
      </w:r>
    </w:p>
    <w:p w14:paraId="0F0A1435"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 xml:space="preserve">Put your </w:t>
      </w:r>
      <w:r w:rsidRPr="00F133DD">
        <w:rPr>
          <w:rFonts w:ascii="OpenDyslexicAlta" w:hAnsi="OpenDyslexicAlta"/>
          <w:b/>
          <w:bCs/>
          <w:color w:val="2F5496" w:themeColor="accent5" w:themeShade="BF"/>
          <w:sz w:val="20"/>
          <w:szCs w:val="28"/>
        </w:rPr>
        <w:t>hand up</w:t>
      </w:r>
      <w:r w:rsidRPr="00F133DD">
        <w:rPr>
          <w:rFonts w:ascii="OpenDyslexicAlta" w:hAnsi="OpenDyslexicAlta"/>
          <w:bCs/>
          <w:color w:val="2F5496" w:themeColor="accent5" w:themeShade="BF"/>
          <w:sz w:val="20"/>
          <w:szCs w:val="28"/>
        </w:rPr>
        <w:t xml:space="preserve"> if you have a question.</w:t>
      </w:r>
    </w:p>
    <w:p w14:paraId="10B5E6DC"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U</w:t>
      </w:r>
      <w:r w:rsidRPr="00F133DD">
        <w:rPr>
          <w:rFonts w:ascii="OpenDyslexicAlta" w:hAnsi="OpenDyslexicAlta"/>
          <w:b/>
          <w:bCs/>
          <w:color w:val="2F5496" w:themeColor="accent5" w:themeShade="BF"/>
          <w:sz w:val="20"/>
          <w:szCs w:val="28"/>
        </w:rPr>
        <w:t>niform correct</w:t>
      </w:r>
      <w:r w:rsidRPr="00F133DD">
        <w:rPr>
          <w:rFonts w:ascii="OpenDyslexicAlta" w:hAnsi="OpenDyslexicAlta"/>
          <w:bCs/>
          <w:color w:val="2F5496" w:themeColor="accent5" w:themeShade="BF"/>
          <w:sz w:val="20"/>
          <w:szCs w:val="28"/>
        </w:rPr>
        <w:t xml:space="preserve"> before leaving the lesson.</w:t>
      </w:r>
    </w:p>
    <w:p w14:paraId="2D6642D7" w14:textId="77777777" w:rsidR="00F133DD" w:rsidRPr="00F133DD" w:rsidRDefault="00F133DD" w:rsidP="00F133DD">
      <w:pPr>
        <w:pStyle w:val="ListParagraph"/>
        <w:numPr>
          <w:ilvl w:val="0"/>
          <w:numId w:val="25"/>
        </w:numPr>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E</w:t>
      </w:r>
      <w:r w:rsidRPr="00F133DD">
        <w:rPr>
          <w:rFonts w:ascii="OpenDyslexicAlta" w:hAnsi="OpenDyslexicAlta"/>
          <w:b/>
          <w:bCs/>
          <w:color w:val="2F5496" w:themeColor="accent5" w:themeShade="BF"/>
          <w:sz w:val="20"/>
          <w:szCs w:val="28"/>
        </w:rPr>
        <w:t>nd</w:t>
      </w:r>
      <w:r w:rsidRPr="00F133DD">
        <w:rPr>
          <w:rFonts w:ascii="OpenDyslexicAlta" w:hAnsi="OpenDyslexicAlta"/>
          <w:bCs/>
          <w:color w:val="2F5496" w:themeColor="accent5" w:themeShade="BF"/>
          <w:sz w:val="20"/>
          <w:szCs w:val="28"/>
        </w:rPr>
        <w:t xml:space="preserve"> of the lesson, </w:t>
      </w:r>
      <w:r w:rsidRPr="00F133DD">
        <w:rPr>
          <w:rFonts w:ascii="OpenDyslexicAlta" w:hAnsi="OpenDyslexicAlta"/>
          <w:b/>
          <w:bCs/>
          <w:color w:val="2F5496" w:themeColor="accent5" w:themeShade="BF"/>
          <w:sz w:val="20"/>
          <w:szCs w:val="28"/>
        </w:rPr>
        <w:t>stand behind your chair</w:t>
      </w:r>
      <w:r w:rsidRPr="00F133DD">
        <w:rPr>
          <w:rFonts w:ascii="OpenDyslexicAlta" w:hAnsi="OpenDyslexicAlta"/>
          <w:bCs/>
          <w:color w:val="2F5496" w:themeColor="accent5" w:themeShade="BF"/>
          <w:sz w:val="20"/>
          <w:szCs w:val="28"/>
        </w:rPr>
        <w:t xml:space="preserve"> and </w:t>
      </w:r>
      <w:r w:rsidRPr="00F133DD">
        <w:rPr>
          <w:rFonts w:ascii="OpenDyslexicAlta" w:hAnsi="OpenDyslexicAlta"/>
          <w:b/>
          <w:bCs/>
          <w:color w:val="2F5496" w:themeColor="accent5" w:themeShade="BF"/>
          <w:sz w:val="20"/>
          <w:szCs w:val="28"/>
        </w:rPr>
        <w:t>wait</w:t>
      </w:r>
      <w:r w:rsidRPr="00F133DD">
        <w:rPr>
          <w:rFonts w:ascii="OpenDyslexicAlta" w:hAnsi="OpenDyslexicAlta"/>
          <w:bCs/>
          <w:color w:val="2F5496" w:themeColor="accent5" w:themeShade="BF"/>
          <w:sz w:val="20"/>
          <w:szCs w:val="28"/>
        </w:rPr>
        <w:t xml:space="preserve"> to be </w:t>
      </w:r>
      <w:r w:rsidRPr="00F133DD">
        <w:rPr>
          <w:rFonts w:ascii="OpenDyslexicAlta" w:hAnsi="OpenDyslexicAlta"/>
          <w:b/>
          <w:bCs/>
          <w:color w:val="2F5496" w:themeColor="accent5" w:themeShade="BF"/>
          <w:sz w:val="20"/>
          <w:szCs w:val="28"/>
        </w:rPr>
        <w:t xml:space="preserve">dismissed </w:t>
      </w:r>
      <w:r w:rsidRPr="00F133DD">
        <w:rPr>
          <w:rFonts w:ascii="OpenDyslexicAlta" w:hAnsi="OpenDyslexicAlta"/>
          <w:bCs/>
          <w:color w:val="2F5496" w:themeColor="accent5" w:themeShade="BF"/>
          <w:sz w:val="20"/>
          <w:szCs w:val="28"/>
        </w:rPr>
        <w:t>for an orderly exit.</w:t>
      </w:r>
    </w:p>
    <w:p w14:paraId="471EFF6E" w14:textId="77777777" w:rsidR="00F133DD" w:rsidRPr="00F133DD" w:rsidRDefault="00F133DD" w:rsidP="00F133DD">
      <w:pPr>
        <w:pBdr>
          <w:top w:val="single" w:sz="4" w:space="1" w:color="auto"/>
          <w:left w:val="single" w:sz="4" w:space="4" w:color="auto"/>
          <w:bottom w:val="single" w:sz="4" w:space="1" w:color="auto"/>
          <w:right w:val="single" w:sz="4" w:space="5" w:color="auto"/>
        </w:pBdr>
        <w:shd w:val="clear" w:color="auto" w:fill="00B0F0"/>
        <w:jc w:val="center"/>
        <w:rPr>
          <w:rFonts w:ascii="OpenDyslexicAlta" w:hAnsi="OpenDyslexicAlta"/>
          <w:b/>
          <w:color w:val="FFFFFF" w:themeColor="background1"/>
          <w:sz w:val="44"/>
          <w:szCs w:val="120"/>
        </w:rPr>
      </w:pPr>
      <w:r w:rsidRPr="00F133DD">
        <w:rPr>
          <w:rFonts w:ascii="OpenDyslexicAlta" w:hAnsi="OpenDyslexicAlta"/>
          <w:b/>
          <w:bCs/>
          <w:color w:val="FFFFFF" w:themeColor="background1"/>
          <w:sz w:val="44"/>
          <w:szCs w:val="120"/>
        </w:rPr>
        <w:t>We are WLD</w:t>
      </w:r>
    </w:p>
    <w:p w14:paraId="0B3A0A30" w14:textId="77777777" w:rsidR="00F133DD" w:rsidRPr="00F133DD" w:rsidRDefault="00F133DD" w:rsidP="00F133DD">
      <w:pPr>
        <w:rPr>
          <w:sz w:val="10"/>
        </w:rPr>
      </w:pPr>
    </w:p>
    <w:p w14:paraId="4CA58424" w14:textId="77777777" w:rsidR="00F133DD" w:rsidRPr="00F133DD" w:rsidRDefault="00F133DD" w:rsidP="00F133DD">
      <w:pPr>
        <w:rPr>
          <w:sz w:val="10"/>
        </w:rPr>
      </w:pPr>
    </w:p>
    <w:p w14:paraId="04CB3578" w14:textId="77777777" w:rsidR="00AE355A" w:rsidRPr="000953BC" w:rsidRDefault="000953BC" w:rsidP="000953BC">
      <w:pPr>
        <w:pStyle w:val="Heading1"/>
        <w:rPr>
          <w:b/>
        </w:rPr>
      </w:pPr>
      <w:bookmarkStart w:id="21" w:name="_Toc49114860"/>
      <w:r w:rsidRPr="000953BC">
        <w:rPr>
          <w:b/>
        </w:rPr>
        <w:t xml:space="preserve">Feedback – </w:t>
      </w:r>
      <w:r w:rsidR="000C0AE8">
        <w:rPr>
          <w:b/>
        </w:rPr>
        <w:t>Plan</w:t>
      </w:r>
      <w:r w:rsidRPr="000953BC">
        <w:rPr>
          <w:b/>
        </w:rPr>
        <w:t xml:space="preserve"> - </w:t>
      </w:r>
      <w:r w:rsidR="000C0AE8">
        <w:rPr>
          <w:b/>
          <w:color w:val="FF0000"/>
        </w:rPr>
        <w:t>Teach</w:t>
      </w:r>
      <w:bookmarkEnd w:id="21"/>
    </w:p>
    <w:p w14:paraId="02CEEEA6" w14:textId="77777777" w:rsidR="000953BC" w:rsidRDefault="000953BC" w:rsidP="000953BC"/>
    <w:p w14:paraId="57A616AB" w14:textId="77777777" w:rsidR="000953BC" w:rsidRPr="00A665FB" w:rsidRDefault="000953BC" w:rsidP="000953BC">
      <w:pPr>
        <w:jc w:val="center"/>
        <w:rPr>
          <w:b/>
          <w:i/>
          <w:sz w:val="28"/>
        </w:rPr>
      </w:pPr>
      <w:r w:rsidRPr="00A665FB">
        <w:rPr>
          <w:b/>
          <w:i/>
          <w:sz w:val="28"/>
        </w:rPr>
        <w:t>‘</w:t>
      </w:r>
      <w:r w:rsidRPr="00A665FB">
        <w:rPr>
          <w:b/>
          <w:i/>
          <w:color w:val="C00000"/>
          <w:sz w:val="28"/>
        </w:rPr>
        <w:t xml:space="preserve">Teaching </w:t>
      </w:r>
      <w:r w:rsidRPr="00A665FB">
        <w:rPr>
          <w:b/>
          <w:i/>
          <w:sz w:val="28"/>
        </w:rPr>
        <w:t xml:space="preserve">is a lifetime’s craft.  “Every </w:t>
      </w:r>
      <w:r w:rsidRPr="00A665FB">
        <w:rPr>
          <w:b/>
          <w:i/>
          <w:color w:val="C00000"/>
          <w:sz w:val="28"/>
        </w:rPr>
        <w:t xml:space="preserve">teacher </w:t>
      </w:r>
      <w:r w:rsidRPr="00A665FB">
        <w:rPr>
          <w:b/>
          <w:i/>
          <w:sz w:val="28"/>
        </w:rPr>
        <w:t>needs to improve, not because they are not good enough, but because they can be even better.’ (Professor Dylan William)</w:t>
      </w:r>
    </w:p>
    <w:p w14:paraId="19C07917" w14:textId="77777777" w:rsidR="000953BC" w:rsidRDefault="000953BC" w:rsidP="000C0AE8">
      <w:pPr>
        <w:pStyle w:val="ListParagraph"/>
        <w:numPr>
          <w:ilvl w:val="0"/>
          <w:numId w:val="4"/>
        </w:numPr>
        <w:jc w:val="both"/>
      </w:pPr>
      <w:r>
        <w:t xml:space="preserve">We are </w:t>
      </w:r>
      <w:r w:rsidRPr="000953BC">
        <w:rPr>
          <w:b/>
        </w:rPr>
        <w:t>all teachers of literacy and numeracy</w:t>
      </w:r>
      <w:r>
        <w:t>.  The quality of the teachers’ and students’ language, such as concise instructions and questioning, are significant in determining the progress made. This relies on making the implicit, explicit.  At some point in every lesson, you will be required to model HOW to read, write, speak or listen.</w:t>
      </w:r>
    </w:p>
    <w:tbl>
      <w:tblPr>
        <w:tblStyle w:val="GridTable5Dark-Accent5"/>
        <w:tblW w:w="9209" w:type="dxa"/>
        <w:jc w:val="center"/>
        <w:tblLook w:val="04A0" w:firstRow="1" w:lastRow="0" w:firstColumn="1" w:lastColumn="0" w:noHBand="0" w:noVBand="1"/>
      </w:tblPr>
      <w:tblGrid>
        <w:gridCol w:w="562"/>
        <w:gridCol w:w="2410"/>
        <w:gridCol w:w="3119"/>
        <w:gridCol w:w="3118"/>
      </w:tblGrid>
      <w:tr w:rsidR="000953BC" w:rsidRPr="00A1124D" w14:paraId="3CBD9D5E" w14:textId="77777777" w:rsidTr="0051241B">
        <w:trPr>
          <w:cnfStyle w:val="100000000000" w:firstRow="1" w:lastRow="0" w:firstColumn="0" w:lastColumn="0" w:oddVBand="0" w:evenVBand="0" w:oddHBand="0"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07F21F1B" w14:textId="77777777" w:rsidR="000953BC" w:rsidRPr="00A1124D" w:rsidRDefault="000953BC" w:rsidP="0051241B">
            <w:pPr>
              <w:ind w:left="113" w:right="113"/>
              <w:rPr>
                <w:sz w:val="16"/>
                <w:szCs w:val="16"/>
              </w:rPr>
            </w:pPr>
          </w:p>
        </w:tc>
        <w:tc>
          <w:tcPr>
            <w:tcW w:w="2410" w:type="dxa"/>
          </w:tcPr>
          <w:p w14:paraId="6EA007AD" w14:textId="77777777" w:rsidR="000953BC" w:rsidRPr="00A1124D" w:rsidRDefault="000953BC" w:rsidP="0051241B">
            <w:pPr>
              <w:cnfStyle w:val="100000000000" w:firstRow="1" w:lastRow="0" w:firstColumn="0" w:lastColumn="0" w:oddVBand="0" w:evenVBand="0" w:oddHBand="0" w:evenHBand="0" w:firstRowFirstColumn="0" w:firstRowLastColumn="0" w:lastRowFirstColumn="0" w:lastRowLastColumn="0"/>
              <w:rPr>
                <w:sz w:val="16"/>
                <w:szCs w:val="16"/>
              </w:rPr>
            </w:pPr>
            <w:r w:rsidRPr="00A1124D">
              <w:rPr>
                <w:sz w:val="16"/>
                <w:szCs w:val="16"/>
              </w:rPr>
              <w:t>READING</w:t>
            </w:r>
          </w:p>
        </w:tc>
        <w:tc>
          <w:tcPr>
            <w:tcW w:w="3119" w:type="dxa"/>
          </w:tcPr>
          <w:p w14:paraId="0C5372E2" w14:textId="77777777" w:rsidR="000953BC" w:rsidRPr="00A1124D" w:rsidRDefault="000953BC" w:rsidP="0051241B">
            <w:pPr>
              <w:cnfStyle w:val="100000000000" w:firstRow="1" w:lastRow="0" w:firstColumn="0" w:lastColumn="0" w:oddVBand="0" w:evenVBand="0" w:oddHBand="0" w:evenHBand="0" w:firstRowFirstColumn="0" w:firstRowLastColumn="0" w:lastRowFirstColumn="0" w:lastRowLastColumn="0"/>
              <w:rPr>
                <w:sz w:val="16"/>
                <w:szCs w:val="16"/>
              </w:rPr>
            </w:pPr>
            <w:r w:rsidRPr="00A1124D">
              <w:rPr>
                <w:sz w:val="16"/>
                <w:szCs w:val="16"/>
              </w:rPr>
              <w:t>ORACY</w:t>
            </w:r>
          </w:p>
        </w:tc>
        <w:tc>
          <w:tcPr>
            <w:tcW w:w="3118" w:type="dxa"/>
          </w:tcPr>
          <w:p w14:paraId="786B0577" w14:textId="77777777" w:rsidR="000953BC" w:rsidRPr="00A1124D" w:rsidRDefault="000953BC" w:rsidP="0051241B">
            <w:pPr>
              <w:cnfStyle w:val="100000000000" w:firstRow="1" w:lastRow="0" w:firstColumn="0" w:lastColumn="0" w:oddVBand="0" w:evenVBand="0" w:oddHBand="0" w:evenHBand="0" w:firstRowFirstColumn="0" w:firstRowLastColumn="0" w:lastRowFirstColumn="0" w:lastRowLastColumn="0"/>
              <w:rPr>
                <w:sz w:val="16"/>
                <w:szCs w:val="16"/>
              </w:rPr>
            </w:pPr>
            <w:r w:rsidRPr="00A1124D">
              <w:rPr>
                <w:sz w:val="16"/>
                <w:szCs w:val="16"/>
              </w:rPr>
              <w:t>WRITING</w:t>
            </w:r>
          </w:p>
        </w:tc>
      </w:tr>
      <w:tr w:rsidR="000953BC" w:rsidRPr="00A1124D" w14:paraId="6C3F1D20" w14:textId="77777777" w:rsidTr="0051241B">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514AF1CB" w14:textId="77777777" w:rsidR="000953BC" w:rsidRPr="00A1124D" w:rsidRDefault="000953BC" w:rsidP="0051241B">
            <w:pPr>
              <w:ind w:left="113" w:right="113"/>
              <w:rPr>
                <w:sz w:val="16"/>
                <w:szCs w:val="16"/>
              </w:rPr>
            </w:pPr>
            <w:r w:rsidRPr="00A1124D">
              <w:rPr>
                <w:sz w:val="16"/>
                <w:szCs w:val="16"/>
              </w:rPr>
              <w:t>STUDENTS</w:t>
            </w:r>
          </w:p>
        </w:tc>
        <w:tc>
          <w:tcPr>
            <w:tcW w:w="2410" w:type="dxa"/>
          </w:tcPr>
          <w:p w14:paraId="432ADFFF"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Years 7-9 bring a book with them each day</w:t>
            </w:r>
          </w:p>
          <w:p w14:paraId="5EE01F03"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tc>
        <w:tc>
          <w:tcPr>
            <w:tcW w:w="3119" w:type="dxa"/>
          </w:tcPr>
          <w:p w14:paraId="5712AD13"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Use of standard English in the classroom.</w:t>
            </w:r>
          </w:p>
          <w:p w14:paraId="02869CD4"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p w14:paraId="013B2C37"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Talk in purposeful ways.</w:t>
            </w:r>
          </w:p>
          <w:p w14:paraId="561BDA20"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tc>
        <w:tc>
          <w:tcPr>
            <w:tcW w:w="3118" w:type="dxa"/>
          </w:tcPr>
          <w:p w14:paraId="058BEB8B"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Writing should be proof-read against the marking policy.</w:t>
            </w:r>
          </w:p>
          <w:p w14:paraId="63D7E5C5"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p w14:paraId="6C96B232"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Use the word of the week, where possible.</w:t>
            </w:r>
          </w:p>
        </w:tc>
      </w:tr>
      <w:tr w:rsidR="000953BC" w:rsidRPr="00A1124D" w14:paraId="4D755CB1" w14:textId="77777777" w:rsidTr="0051241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4C4D434B" w14:textId="77777777" w:rsidR="000953BC" w:rsidRPr="00A1124D" w:rsidRDefault="000953BC" w:rsidP="0051241B">
            <w:pPr>
              <w:ind w:left="113" w:right="113"/>
              <w:rPr>
                <w:sz w:val="16"/>
                <w:szCs w:val="16"/>
              </w:rPr>
            </w:pPr>
            <w:r w:rsidRPr="00A1124D">
              <w:rPr>
                <w:sz w:val="16"/>
                <w:szCs w:val="16"/>
              </w:rPr>
              <w:t>TEACHERS</w:t>
            </w:r>
          </w:p>
        </w:tc>
        <w:tc>
          <w:tcPr>
            <w:tcW w:w="2410" w:type="dxa"/>
          </w:tcPr>
          <w:p w14:paraId="4B1B7906"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Promote wider reading around the subject</w:t>
            </w:r>
          </w:p>
          <w:p w14:paraId="77FEC0C8"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p w14:paraId="03369E30"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Promote reading for pleasure</w:t>
            </w:r>
          </w:p>
          <w:p w14:paraId="615F4FB5"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Pr>
          <w:p w14:paraId="2081BC68"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 xml:space="preserve">Oral rehearsal (talk to write) </w:t>
            </w:r>
          </w:p>
          <w:p w14:paraId="2C25B09B"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p w14:paraId="3CF50772"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Targeted questioning</w:t>
            </w:r>
          </w:p>
          <w:p w14:paraId="1F2B71CA"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p w14:paraId="60B90FE6"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Use cooperative structures to challenge all.</w:t>
            </w:r>
          </w:p>
          <w:p w14:paraId="36A3C944"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tc>
        <w:tc>
          <w:tcPr>
            <w:tcW w:w="3118" w:type="dxa"/>
          </w:tcPr>
          <w:p w14:paraId="446CFFF5"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Plan opportunities within lessons to use the word of the week.</w:t>
            </w:r>
          </w:p>
          <w:p w14:paraId="24A43412"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p w14:paraId="4A6E56C1"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Use WAGOLLs where possible to exemplify good practice.</w:t>
            </w:r>
          </w:p>
          <w:p w14:paraId="0602F725"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p w14:paraId="3ACFEF6E"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Provide success criteria for written work.</w:t>
            </w:r>
          </w:p>
          <w:p w14:paraId="56211026"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tc>
      </w:tr>
      <w:tr w:rsidR="000953BC" w:rsidRPr="00A1124D" w14:paraId="251F9815" w14:textId="77777777" w:rsidTr="0051241B">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2A71D8CE" w14:textId="77777777" w:rsidR="000953BC" w:rsidRPr="00A1124D" w:rsidRDefault="000953BC" w:rsidP="0051241B">
            <w:pPr>
              <w:ind w:left="113" w:right="113"/>
              <w:rPr>
                <w:sz w:val="16"/>
                <w:szCs w:val="16"/>
              </w:rPr>
            </w:pPr>
            <w:r w:rsidRPr="00A1124D">
              <w:rPr>
                <w:sz w:val="16"/>
                <w:szCs w:val="16"/>
              </w:rPr>
              <w:t>DEPARTMENTS</w:t>
            </w:r>
          </w:p>
        </w:tc>
        <w:tc>
          <w:tcPr>
            <w:tcW w:w="2410" w:type="dxa"/>
          </w:tcPr>
          <w:p w14:paraId="6C971CE4"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Key words on display and explored within lessons (Tier 2 and 3) and in knowledge organisers (where these have been created).</w:t>
            </w:r>
          </w:p>
          <w:p w14:paraId="7C3C50A8"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tc>
        <w:tc>
          <w:tcPr>
            <w:tcW w:w="3119" w:type="dxa"/>
          </w:tcPr>
          <w:p w14:paraId="30EF4AB9"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Plan cooperative learning exchanges in lessons where appropriate.</w:t>
            </w:r>
          </w:p>
          <w:p w14:paraId="67126143"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tc>
        <w:tc>
          <w:tcPr>
            <w:tcW w:w="3118" w:type="dxa"/>
          </w:tcPr>
          <w:p w14:paraId="472A412C" w14:textId="77777777" w:rsidR="000953BC" w:rsidRPr="00A1124D" w:rsidRDefault="000953BC" w:rsidP="005124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Embed the use of the marking policy.</w:t>
            </w:r>
          </w:p>
          <w:p w14:paraId="3B131C29"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p w14:paraId="672C2F4D" w14:textId="77777777" w:rsidR="000953BC" w:rsidRPr="00A1124D" w:rsidRDefault="000953BC" w:rsidP="0051241B">
            <w:pPr>
              <w:cnfStyle w:val="000000100000" w:firstRow="0" w:lastRow="0" w:firstColumn="0" w:lastColumn="0" w:oddVBand="0" w:evenVBand="0" w:oddHBand="1" w:evenHBand="0" w:firstRowFirstColumn="0" w:firstRowLastColumn="0" w:lastRowFirstColumn="0" w:lastRowLastColumn="0"/>
              <w:rPr>
                <w:sz w:val="16"/>
                <w:szCs w:val="16"/>
              </w:rPr>
            </w:pPr>
          </w:p>
        </w:tc>
      </w:tr>
      <w:tr w:rsidR="000953BC" w:rsidRPr="00A1124D" w14:paraId="025F0668" w14:textId="77777777" w:rsidTr="0051241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481A21D0" w14:textId="77777777" w:rsidR="000953BC" w:rsidRPr="00A1124D" w:rsidRDefault="000953BC" w:rsidP="0051241B">
            <w:pPr>
              <w:ind w:left="113" w:right="113"/>
              <w:rPr>
                <w:sz w:val="16"/>
                <w:szCs w:val="16"/>
              </w:rPr>
            </w:pPr>
            <w:r w:rsidRPr="00A1124D">
              <w:rPr>
                <w:sz w:val="16"/>
                <w:szCs w:val="16"/>
              </w:rPr>
              <w:t>FORMS</w:t>
            </w:r>
          </w:p>
        </w:tc>
        <w:tc>
          <w:tcPr>
            <w:tcW w:w="2410" w:type="dxa"/>
          </w:tcPr>
          <w:p w14:paraId="2D900DA4"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Reading material through Form PPT each week.  Discussion and exploration of the text.</w:t>
            </w:r>
          </w:p>
          <w:p w14:paraId="0A6827B2"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p w14:paraId="58C78658" w14:textId="77777777" w:rsidR="000953BC" w:rsidRPr="00A1124D" w:rsidRDefault="000953BC" w:rsidP="0051241B">
            <w:pPr>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Pr>
          <w:p w14:paraId="7979BE06"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 xml:space="preserve">Promote discussion of ‘thought for the week’ and word of the week using oral rehearsal. </w:t>
            </w:r>
          </w:p>
        </w:tc>
        <w:tc>
          <w:tcPr>
            <w:tcW w:w="3118" w:type="dxa"/>
          </w:tcPr>
          <w:p w14:paraId="4E7BE723" w14:textId="77777777" w:rsidR="000953BC" w:rsidRPr="00A1124D" w:rsidRDefault="000953BC" w:rsidP="005124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16"/>
                <w:szCs w:val="16"/>
              </w:rPr>
            </w:pPr>
          </w:p>
        </w:tc>
      </w:tr>
    </w:tbl>
    <w:p w14:paraId="12856B59" w14:textId="77777777" w:rsidR="00AE355A" w:rsidRPr="00F133DD" w:rsidRDefault="00AE355A" w:rsidP="00AE355A">
      <w:pPr>
        <w:rPr>
          <w:sz w:val="10"/>
        </w:rPr>
      </w:pPr>
    </w:p>
    <w:p w14:paraId="2373E537" w14:textId="77777777" w:rsidR="00AC0EA1" w:rsidRDefault="000953BC" w:rsidP="006C2DA5">
      <w:pPr>
        <w:pStyle w:val="Heading2"/>
      </w:pPr>
      <w:bookmarkStart w:id="22" w:name="_Toc49114861"/>
      <w:r>
        <w:t>Reading</w:t>
      </w:r>
      <w:bookmarkEnd w:id="22"/>
    </w:p>
    <w:p w14:paraId="302D3C15" w14:textId="77777777" w:rsidR="000953BC" w:rsidRDefault="000953BC" w:rsidP="000C0AE8">
      <w:pPr>
        <w:jc w:val="both"/>
      </w:pPr>
      <w:r>
        <w:t xml:space="preserve">When reading longer more challenging texts, Reciprocal Teaching (Vygotsky) will be used to enable students to support one another to fully digest the text.  It is an instructional activity in which students become the teacher in small group </w:t>
      </w:r>
      <w:r>
        <w:lastRenderedPageBreak/>
        <w:t>reading sessions, equipped with a straightforward set of reading comprehension prompts.  Teachers model, then help the students to learn to guide group discussions using four strategies:</w:t>
      </w:r>
    </w:p>
    <w:p w14:paraId="5266C7F2" w14:textId="77777777" w:rsidR="000953BC" w:rsidRDefault="000953BC" w:rsidP="00791063">
      <w:pPr>
        <w:pStyle w:val="ListParagraph"/>
        <w:numPr>
          <w:ilvl w:val="0"/>
          <w:numId w:val="31"/>
        </w:numPr>
      </w:pPr>
      <w:r>
        <w:t>Summarising</w:t>
      </w:r>
    </w:p>
    <w:p w14:paraId="4C117258" w14:textId="77777777" w:rsidR="000953BC" w:rsidRDefault="000953BC" w:rsidP="00791063">
      <w:pPr>
        <w:pStyle w:val="ListParagraph"/>
        <w:numPr>
          <w:ilvl w:val="0"/>
          <w:numId w:val="31"/>
        </w:numPr>
      </w:pPr>
      <w:r>
        <w:t>Questioning</w:t>
      </w:r>
    </w:p>
    <w:p w14:paraId="545C753B" w14:textId="77777777" w:rsidR="000953BC" w:rsidRDefault="000953BC" w:rsidP="00791063">
      <w:pPr>
        <w:pStyle w:val="ListParagraph"/>
        <w:numPr>
          <w:ilvl w:val="0"/>
          <w:numId w:val="31"/>
        </w:numPr>
      </w:pPr>
      <w:r>
        <w:t>Clarifying</w:t>
      </w:r>
    </w:p>
    <w:p w14:paraId="7A0A3B69" w14:textId="77777777" w:rsidR="000953BC" w:rsidRDefault="000953BC" w:rsidP="00AC0EA1">
      <w:pPr>
        <w:pStyle w:val="ListParagraph"/>
        <w:numPr>
          <w:ilvl w:val="0"/>
          <w:numId w:val="31"/>
        </w:numPr>
      </w:pPr>
      <w:r>
        <w:t>Predicting</w:t>
      </w:r>
    </w:p>
    <w:p w14:paraId="75962952" w14:textId="77777777" w:rsidR="000953BC" w:rsidRPr="00791063" w:rsidRDefault="000953BC" w:rsidP="00AC0EA1">
      <w:pPr>
        <w:rPr>
          <w:b/>
        </w:rPr>
      </w:pPr>
      <w:r w:rsidRPr="00791063">
        <w:rPr>
          <w:b/>
        </w:rPr>
        <w:t>Expectation:</w:t>
      </w:r>
    </w:p>
    <w:p w14:paraId="1CBC2A80" w14:textId="77777777" w:rsidR="000953BC" w:rsidRDefault="000953BC" w:rsidP="00AC0EA1">
      <w:r>
        <w:t>All teachers will use this strategy when reading longer or c</w:t>
      </w:r>
      <w:r w:rsidR="000C0AE8">
        <w:t>hallenging texts with students.</w:t>
      </w:r>
    </w:p>
    <w:p w14:paraId="79B71FC7" w14:textId="77777777" w:rsidR="000953BC" w:rsidRDefault="000953BC" w:rsidP="00AC0EA1">
      <w:pPr>
        <w:rPr>
          <w:b/>
        </w:rPr>
      </w:pPr>
      <w:r w:rsidRPr="00791063">
        <w:rPr>
          <w:b/>
        </w:rPr>
        <w:t>Prompts:</w:t>
      </w:r>
    </w:p>
    <w:p w14:paraId="014B06BD" w14:textId="77777777" w:rsidR="00855471" w:rsidRPr="00791063" w:rsidRDefault="00855471" w:rsidP="00AC0EA1">
      <w:pPr>
        <w:rPr>
          <w:b/>
        </w:rPr>
      </w:pPr>
    </w:p>
    <w:tbl>
      <w:tblPr>
        <w:tblStyle w:val="GridTable6Colorful-Accent5"/>
        <w:tblW w:w="0" w:type="auto"/>
        <w:jc w:val="center"/>
        <w:tblLook w:val="04A0" w:firstRow="1" w:lastRow="0" w:firstColumn="1" w:lastColumn="0" w:noHBand="0" w:noVBand="1"/>
      </w:tblPr>
      <w:tblGrid>
        <w:gridCol w:w="7376"/>
      </w:tblGrid>
      <w:tr w:rsidR="000953BC" w:rsidRPr="00634AF9" w14:paraId="713E73DE" w14:textId="77777777" w:rsidTr="000C0A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6" w:type="dxa"/>
          </w:tcPr>
          <w:p w14:paraId="364E3470" w14:textId="77777777" w:rsidR="000953BC" w:rsidRPr="00634AF9" w:rsidRDefault="0051241B" w:rsidP="00791063">
            <w:pPr>
              <w:jc w:val="center"/>
              <w:rPr>
                <w:rFonts w:ascii="OpenDyslexicAlta" w:hAnsi="OpenDyslexicAlta"/>
                <w:sz w:val="28"/>
              </w:rPr>
            </w:pPr>
            <w:r w:rsidRPr="00634AF9">
              <w:rPr>
                <w:rFonts w:ascii="OpenDyslexicAlta" w:hAnsi="OpenDyslexicAlta"/>
                <w:sz w:val="28"/>
              </w:rPr>
              <w:t>READING WARRIORS</w:t>
            </w:r>
          </w:p>
        </w:tc>
      </w:tr>
      <w:tr w:rsidR="00634AF9" w:rsidRPr="00634AF9" w14:paraId="1A6DFB35" w14:textId="77777777" w:rsidTr="000C0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6" w:type="dxa"/>
          </w:tcPr>
          <w:p w14:paraId="03F00663" w14:textId="77777777" w:rsidR="000953BC" w:rsidRPr="00634AF9" w:rsidRDefault="00791063" w:rsidP="00AC0EA1">
            <w:pPr>
              <w:rPr>
                <w:rFonts w:ascii="OpenDyslexicAlta" w:hAnsi="OpenDyslexicAlta"/>
                <w:color w:val="7030A0"/>
              </w:rPr>
            </w:pPr>
            <w:r w:rsidRPr="00634AF9">
              <w:rPr>
                <w:rFonts w:ascii="OpenDyslexicAlta" w:hAnsi="OpenDyslexicAlta"/>
                <w:color w:val="7030A0"/>
              </w:rPr>
              <w:t>PREDICT</w:t>
            </w:r>
          </w:p>
          <w:p w14:paraId="2A31A576" w14:textId="77777777" w:rsidR="00791063" w:rsidRPr="00634AF9" w:rsidRDefault="00791063" w:rsidP="00AC0EA1">
            <w:pPr>
              <w:rPr>
                <w:rFonts w:ascii="OpenDyslexicAlta" w:hAnsi="OpenDyslexicAlta"/>
                <w:b w:val="0"/>
                <w:color w:val="7030A0"/>
              </w:rPr>
            </w:pPr>
            <w:r w:rsidRPr="00634AF9">
              <w:rPr>
                <w:rFonts w:ascii="OpenDyslexicAlta" w:hAnsi="OpenDyslexicAlta"/>
                <w:b w:val="0"/>
                <w:color w:val="7030A0"/>
              </w:rPr>
              <w:t>Use the clues from the text or illustration to predict what might happen next</w:t>
            </w:r>
          </w:p>
          <w:p w14:paraId="4DA55AC3" w14:textId="77777777" w:rsidR="00791063" w:rsidRPr="00634AF9" w:rsidRDefault="00791063" w:rsidP="00AC0EA1">
            <w:pPr>
              <w:rPr>
                <w:rFonts w:ascii="OpenDyslexicAlta" w:hAnsi="OpenDyslexicAlta"/>
                <w:color w:val="7030A0"/>
              </w:rPr>
            </w:pPr>
          </w:p>
          <w:p w14:paraId="5B97BBD6" w14:textId="77777777" w:rsidR="00791063" w:rsidRPr="00634AF9" w:rsidRDefault="00791063" w:rsidP="00791063">
            <w:pPr>
              <w:pStyle w:val="ListParagraph"/>
              <w:numPr>
                <w:ilvl w:val="0"/>
                <w:numId w:val="30"/>
              </w:numPr>
              <w:rPr>
                <w:rFonts w:ascii="OpenDyslexicAlta" w:hAnsi="OpenDyslexicAlta"/>
                <w:color w:val="7030A0"/>
              </w:rPr>
            </w:pPr>
            <w:r w:rsidRPr="00634AF9">
              <w:rPr>
                <w:rFonts w:ascii="OpenDyslexicAlta" w:hAnsi="OpenDyslexicAlta"/>
                <w:color w:val="7030A0"/>
              </w:rPr>
              <w:t>I think…because…</w:t>
            </w:r>
          </w:p>
          <w:p w14:paraId="670DE824" w14:textId="77777777" w:rsidR="00791063" w:rsidRPr="00634AF9" w:rsidRDefault="00791063" w:rsidP="00791063">
            <w:pPr>
              <w:pStyle w:val="ListParagraph"/>
              <w:numPr>
                <w:ilvl w:val="0"/>
                <w:numId w:val="30"/>
              </w:numPr>
              <w:rPr>
                <w:rFonts w:ascii="OpenDyslexicAlta" w:hAnsi="OpenDyslexicAlta"/>
                <w:color w:val="7030A0"/>
              </w:rPr>
            </w:pPr>
            <w:r w:rsidRPr="00634AF9">
              <w:rPr>
                <w:rFonts w:ascii="OpenDyslexicAlta" w:hAnsi="OpenDyslexicAlta"/>
                <w:color w:val="7030A0"/>
              </w:rPr>
              <w:t>I predict…because…</w:t>
            </w:r>
          </w:p>
          <w:p w14:paraId="1B8FA065" w14:textId="77777777" w:rsidR="00791063" w:rsidRPr="00634AF9" w:rsidRDefault="00791063" w:rsidP="00791063">
            <w:pPr>
              <w:pStyle w:val="ListParagraph"/>
              <w:numPr>
                <w:ilvl w:val="0"/>
                <w:numId w:val="30"/>
              </w:numPr>
              <w:rPr>
                <w:rFonts w:ascii="OpenDyslexicAlta" w:hAnsi="OpenDyslexicAlta"/>
                <w:color w:val="7030A0"/>
              </w:rPr>
            </w:pPr>
            <w:r w:rsidRPr="00634AF9">
              <w:rPr>
                <w:rFonts w:ascii="OpenDyslexicAlta" w:hAnsi="OpenDyslexicAlta"/>
                <w:color w:val="7030A0"/>
              </w:rPr>
              <w:t>I suppose…because…</w:t>
            </w:r>
          </w:p>
          <w:p w14:paraId="70090B12" w14:textId="77777777" w:rsidR="00791063" w:rsidRDefault="00791063" w:rsidP="00AC0EA1">
            <w:pPr>
              <w:pStyle w:val="ListParagraph"/>
              <w:numPr>
                <w:ilvl w:val="0"/>
                <w:numId w:val="30"/>
              </w:numPr>
              <w:rPr>
                <w:rFonts w:ascii="OpenDyslexicAlta" w:hAnsi="OpenDyslexicAlta"/>
                <w:color w:val="7030A0"/>
              </w:rPr>
            </w:pPr>
            <w:r w:rsidRPr="00634AF9">
              <w:rPr>
                <w:rFonts w:ascii="OpenDyslexicAlta" w:hAnsi="OpenDyslexicAlta"/>
                <w:color w:val="7030A0"/>
              </w:rPr>
              <w:t>I think that I will learn…because…</w:t>
            </w:r>
          </w:p>
          <w:p w14:paraId="25FA9D37" w14:textId="77777777" w:rsidR="00855471" w:rsidRPr="000C0AE8" w:rsidRDefault="00855471" w:rsidP="00855471">
            <w:pPr>
              <w:pStyle w:val="ListParagraph"/>
              <w:rPr>
                <w:rFonts w:ascii="OpenDyslexicAlta" w:hAnsi="OpenDyslexicAlta"/>
                <w:color w:val="7030A0"/>
              </w:rPr>
            </w:pPr>
          </w:p>
        </w:tc>
      </w:tr>
      <w:tr w:rsidR="000953BC" w:rsidRPr="00634AF9" w14:paraId="5B5C953C" w14:textId="77777777" w:rsidTr="000C0AE8">
        <w:trPr>
          <w:jc w:val="center"/>
        </w:trPr>
        <w:tc>
          <w:tcPr>
            <w:cnfStyle w:val="001000000000" w:firstRow="0" w:lastRow="0" w:firstColumn="1" w:lastColumn="0" w:oddVBand="0" w:evenVBand="0" w:oddHBand="0" w:evenHBand="0" w:firstRowFirstColumn="0" w:firstRowLastColumn="0" w:lastRowFirstColumn="0" w:lastRowLastColumn="0"/>
            <w:tcW w:w="7376" w:type="dxa"/>
          </w:tcPr>
          <w:p w14:paraId="084AEAE3" w14:textId="77777777" w:rsidR="000953BC" w:rsidRPr="00634AF9" w:rsidRDefault="00791063" w:rsidP="00AC0EA1">
            <w:pPr>
              <w:rPr>
                <w:rFonts w:ascii="OpenDyslexicAlta" w:hAnsi="OpenDyslexicAlta"/>
              </w:rPr>
            </w:pPr>
            <w:r w:rsidRPr="00634AF9">
              <w:rPr>
                <w:rFonts w:ascii="OpenDyslexicAlta" w:hAnsi="OpenDyslexicAlta"/>
              </w:rPr>
              <w:t>QUESTION</w:t>
            </w:r>
          </w:p>
          <w:p w14:paraId="3D21B6A5" w14:textId="77777777" w:rsidR="00791063" w:rsidRPr="00634AF9" w:rsidRDefault="00791063" w:rsidP="00AC0EA1">
            <w:pPr>
              <w:rPr>
                <w:rFonts w:ascii="OpenDyslexicAlta" w:hAnsi="OpenDyslexicAlta"/>
                <w:b w:val="0"/>
              </w:rPr>
            </w:pPr>
            <w:r w:rsidRPr="00634AF9">
              <w:rPr>
                <w:rFonts w:ascii="OpenDyslexicAlta" w:hAnsi="OpenDyslexicAlta"/>
                <w:b w:val="0"/>
              </w:rPr>
              <w:t>Ask questions as you read.</w:t>
            </w:r>
          </w:p>
          <w:p w14:paraId="5168A9EA" w14:textId="77777777" w:rsidR="00791063" w:rsidRPr="00634AF9" w:rsidRDefault="00791063" w:rsidP="00AC0EA1">
            <w:pPr>
              <w:rPr>
                <w:rFonts w:ascii="OpenDyslexicAlta" w:hAnsi="OpenDyslexicAlta"/>
                <w:b w:val="0"/>
              </w:rPr>
            </w:pPr>
            <w:r w:rsidRPr="00634AF9">
              <w:rPr>
                <w:rFonts w:ascii="OpenDyslexicAlta" w:hAnsi="OpenDyslexicAlta"/>
                <w:b w:val="0"/>
              </w:rPr>
              <w:t>Ask some questions that have answers in the text.</w:t>
            </w:r>
          </w:p>
          <w:p w14:paraId="374B44E8" w14:textId="77777777" w:rsidR="00791063" w:rsidRPr="00634AF9" w:rsidRDefault="00791063" w:rsidP="00AC0EA1">
            <w:pPr>
              <w:rPr>
                <w:rFonts w:ascii="OpenDyslexicAlta" w:hAnsi="OpenDyslexicAlta"/>
                <w:b w:val="0"/>
              </w:rPr>
            </w:pPr>
          </w:p>
          <w:p w14:paraId="5D9F5C62" w14:textId="77777777" w:rsidR="00855471" w:rsidRDefault="00791063" w:rsidP="00AC0EA1">
            <w:pPr>
              <w:rPr>
                <w:rFonts w:ascii="OpenDyslexicAlta" w:hAnsi="OpenDyslexicAlta"/>
              </w:rPr>
            </w:pPr>
            <w:r w:rsidRPr="00634AF9">
              <w:rPr>
                <w:rFonts w:ascii="OpenDyslexicAlta" w:hAnsi="OpenDyslexicAlta"/>
                <w:b w:val="0"/>
              </w:rPr>
              <w:t>Use the question words:</w:t>
            </w:r>
            <w:r w:rsidRPr="00634AF9">
              <w:rPr>
                <w:rFonts w:ascii="OpenDyslexicAlta" w:hAnsi="OpenDyslexicAlta"/>
              </w:rPr>
              <w:t xml:space="preserve"> Who? What? Where? When? Wh</w:t>
            </w:r>
            <w:r w:rsidR="000C0AE8">
              <w:rPr>
                <w:rFonts w:ascii="OpenDyslexicAlta" w:hAnsi="OpenDyslexicAlta"/>
              </w:rPr>
              <w:t>y? How? What if…?</w:t>
            </w:r>
          </w:p>
          <w:p w14:paraId="45A80F37" w14:textId="77777777" w:rsidR="00855471" w:rsidRPr="00634AF9" w:rsidRDefault="00855471" w:rsidP="00AC0EA1">
            <w:pPr>
              <w:rPr>
                <w:rFonts w:ascii="OpenDyslexicAlta" w:hAnsi="OpenDyslexicAlta"/>
              </w:rPr>
            </w:pPr>
          </w:p>
        </w:tc>
      </w:tr>
      <w:tr w:rsidR="00634AF9" w:rsidRPr="00634AF9" w14:paraId="5DEC54C7" w14:textId="77777777" w:rsidTr="000C0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6" w:type="dxa"/>
          </w:tcPr>
          <w:p w14:paraId="09D5F9FD" w14:textId="77777777" w:rsidR="000953BC" w:rsidRPr="00634AF9" w:rsidRDefault="00791063" w:rsidP="00AC0EA1">
            <w:pPr>
              <w:rPr>
                <w:rFonts w:ascii="OpenDyslexicAlta" w:hAnsi="OpenDyslexicAlta"/>
                <w:color w:val="00B050"/>
              </w:rPr>
            </w:pPr>
            <w:r w:rsidRPr="00634AF9">
              <w:rPr>
                <w:rFonts w:ascii="OpenDyslexicAlta" w:hAnsi="OpenDyslexicAlta"/>
                <w:color w:val="00B050"/>
              </w:rPr>
              <w:t>CLARIFY</w:t>
            </w:r>
          </w:p>
          <w:p w14:paraId="70E4148E" w14:textId="77777777" w:rsidR="00791063" w:rsidRPr="00634AF9" w:rsidRDefault="00791063" w:rsidP="00AC0EA1">
            <w:pPr>
              <w:rPr>
                <w:rFonts w:ascii="OpenDyslexicAlta" w:hAnsi="OpenDyslexicAlta"/>
                <w:b w:val="0"/>
                <w:color w:val="00B050"/>
              </w:rPr>
            </w:pPr>
            <w:r w:rsidRPr="00634AF9">
              <w:rPr>
                <w:rFonts w:ascii="OpenDyslexicAlta" w:hAnsi="OpenDyslexicAlta"/>
                <w:b w:val="0"/>
                <w:color w:val="00B050"/>
              </w:rPr>
              <w:t>How can you figure out a difficult word or idea in a text?</w:t>
            </w:r>
          </w:p>
          <w:p w14:paraId="78F58DE2" w14:textId="77777777" w:rsidR="00791063" w:rsidRPr="00634AF9" w:rsidRDefault="00791063" w:rsidP="00791063">
            <w:pPr>
              <w:pStyle w:val="ListParagraph"/>
              <w:numPr>
                <w:ilvl w:val="0"/>
                <w:numId w:val="28"/>
              </w:numPr>
              <w:rPr>
                <w:rFonts w:ascii="OpenDyslexicAlta" w:hAnsi="OpenDyslexicAlta"/>
                <w:color w:val="00B050"/>
              </w:rPr>
            </w:pPr>
            <w:r w:rsidRPr="00634AF9">
              <w:rPr>
                <w:rFonts w:ascii="OpenDyslexicAlta" w:hAnsi="OpenDyslexicAlta"/>
                <w:color w:val="00B050"/>
              </w:rPr>
              <w:t>Try sounding it out</w:t>
            </w:r>
          </w:p>
          <w:p w14:paraId="7F511281" w14:textId="77777777" w:rsidR="00791063" w:rsidRPr="00634AF9" w:rsidRDefault="00791063" w:rsidP="00791063">
            <w:pPr>
              <w:pStyle w:val="ListParagraph"/>
              <w:numPr>
                <w:ilvl w:val="0"/>
                <w:numId w:val="28"/>
              </w:numPr>
              <w:rPr>
                <w:rFonts w:ascii="OpenDyslexicAlta" w:hAnsi="OpenDyslexicAlta"/>
                <w:color w:val="00B050"/>
              </w:rPr>
            </w:pPr>
            <w:r w:rsidRPr="00634AF9">
              <w:rPr>
                <w:rFonts w:ascii="OpenDyslexicAlta" w:hAnsi="OpenDyslexicAlta"/>
                <w:color w:val="00B050"/>
              </w:rPr>
              <w:t>Try breaking it down</w:t>
            </w:r>
          </w:p>
          <w:p w14:paraId="643FE55C" w14:textId="77777777" w:rsidR="00791063" w:rsidRPr="00634AF9" w:rsidRDefault="00791063" w:rsidP="00791063">
            <w:pPr>
              <w:pStyle w:val="ListParagraph"/>
              <w:numPr>
                <w:ilvl w:val="0"/>
                <w:numId w:val="28"/>
              </w:numPr>
              <w:rPr>
                <w:rFonts w:ascii="OpenDyslexicAlta" w:hAnsi="OpenDyslexicAlta"/>
                <w:color w:val="00B050"/>
              </w:rPr>
            </w:pPr>
            <w:r w:rsidRPr="00634AF9">
              <w:rPr>
                <w:rFonts w:ascii="OpenDyslexicAlta" w:hAnsi="OpenDyslexicAlta"/>
                <w:color w:val="00B050"/>
              </w:rPr>
              <w:t>Think about what would make sense</w:t>
            </w:r>
          </w:p>
          <w:p w14:paraId="024ED610" w14:textId="77777777" w:rsidR="00791063" w:rsidRPr="00634AF9" w:rsidRDefault="00791063" w:rsidP="00791063">
            <w:pPr>
              <w:pStyle w:val="ListParagraph"/>
              <w:numPr>
                <w:ilvl w:val="0"/>
                <w:numId w:val="28"/>
              </w:numPr>
              <w:rPr>
                <w:rFonts w:ascii="OpenDyslexicAlta" w:hAnsi="OpenDyslexicAlta"/>
                <w:color w:val="00B050"/>
              </w:rPr>
            </w:pPr>
            <w:r w:rsidRPr="00634AF9">
              <w:rPr>
                <w:rFonts w:ascii="OpenDyslexicAlta" w:hAnsi="OpenDyslexicAlta"/>
                <w:color w:val="00B050"/>
              </w:rPr>
              <w:t>Re-read and read ahead to see if you can work it out</w:t>
            </w:r>
          </w:p>
          <w:p w14:paraId="2576DCE9" w14:textId="77777777" w:rsidR="00791063" w:rsidRDefault="00791063" w:rsidP="00AC0EA1">
            <w:pPr>
              <w:pStyle w:val="ListParagraph"/>
              <w:numPr>
                <w:ilvl w:val="0"/>
                <w:numId w:val="28"/>
              </w:numPr>
              <w:rPr>
                <w:rFonts w:ascii="OpenDyslexicAlta" w:hAnsi="OpenDyslexicAlta"/>
                <w:color w:val="00B050"/>
              </w:rPr>
            </w:pPr>
            <w:r w:rsidRPr="00634AF9">
              <w:rPr>
                <w:rFonts w:ascii="OpenDyslexicAlta" w:hAnsi="OpenDyslexicAlta"/>
                <w:color w:val="00B050"/>
              </w:rPr>
              <w:t>Talk to a friend</w:t>
            </w:r>
          </w:p>
          <w:p w14:paraId="5C0599DB" w14:textId="77777777" w:rsidR="00855471" w:rsidRPr="000C0AE8" w:rsidRDefault="00855471" w:rsidP="00855471">
            <w:pPr>
              <w:pStyle w:val="ListParagraph"/>
              <w:rPr>
                <w:rFonts w:ascii="OpenDyslexicAlta" w:hAnsi="OpenDyslexicAlta"/>
                <w:color w:val="00B050"/>
              </w:rPr>
            </w:pPr>
          </w:p>
        </w:tc>
      </w:tr>
      <w:tr w:rsidR="00634AF9" w:rsidRPr="00634AF9" w14:paraId="761F7D94" w14:textId="77777777" w:rsidTr="000C0AE8">
        <w:trPr>
          <w:jc w:val="center"/>
        </w:trPr>
        <w:tc>
          <w:tcPr>
            <w:cnfStyle w:val="001000000000" w:firstRow="0" w:lastRow="0" w:firstColumn="1" w:lastColumn="0" w:oddVBand="0" w:evenVBand="0" w:oddHBand="0" w:evenHBand="0" w:firstRowFirstColumn="0" w:firstRowLastColumn="0" w:lastRowFirstColumn="0" w:lastRowLastColumn="0"/>
            <w:tcW w:w="7376" w:type="dxa"/>
          </w:tcPr>
          <w:p w14:paraId="4E7D378D" w14:textId="77777777" w:rsidR="000953BC" w:rsidRPr="00634AF9" w:rsidRDefault="00791063" w:rsidP="00AC0EA1">
            <w:pPr>
              <w:rPr>
                <w:rFonts w:ascii="OpenDyslexicAlta" w:hAnsi="OpenDyslexicAlta"/>
                <w:color w:val="FF0000"/>
              </w:rPr>
            </w:pPr>
            <w:r w:rsidRPr="00634AF9">
              <w:rPr>
                <w:rFonts w:ascii="OpenDyslexicAlta" w:hAnsi="OpenDyslexicAlta"/>
                <w:color w:val="FF0000"/>
              </w:rPr>
              <w:t>SUMMARISE</w:t>
            </w:r>
          </w:p>
          <w:p w14:paraId="34C8ED39" w14:textId="77777777" w:rsidR="00791063" w:rsidRPr="00634AF9" w:rsidRDefault="00791063" w:rsidP="00AC0EA1">
            <w:pPr>
              <w:rPr>
                <w:rFonts w:ascii="OpenDyslexicAlta" w:hAnsi="OpenDyslexicAlta"/>
                <w:b w:val="0"/>
                <w:color w:val="FF0000"/>
              </w:rPr>
            </w:pPr>
            <w:r w:rsidRPr="00634AF9">
              <w:rPr>
                <w:rFonts w:ascii="OpenDyslexicAlta" w:hAnsi="OpenDyslexicAlta"/>
                <w:b w:val="0"/>
                <w:color w:val="FF0000"/>
              </w:rPr>
              <w:lastRenderedPageBreak/>
              <w:t>Using your own words, sum up the main ideas from the text in order.</w:t>
            </w:r>
          </w:p>
          <w:p w14:paraId="1B4164BF" w14:textId="77777777" w:rsidR="00791063" w:rsidRPr="00634AF9" w:rsidRDefault="00791063" w:rsidP="00AC0EA1">
            <w:pPr>
              <w:rPr>
                <w:rFonts w:ascii="OpenDyslexicAlta" w:hAnsi="OpenDyslexicAlta"/>
                <w:b w:val="0"/>
                <w:color w:val="FF0000"/>
              </w:rPr>
            </w:pPr>
          </w:p>
          <w:p w14:paraId="36C2C057" w14:textId="77777777" w:rsidR="00791063" w:rsidRPr="00634AF9" w:rsidRDefault="00791063" w:rsidP="00791063">
            <w:pPr>
              <w:pStyle w:val="ListParagraph"/>
              <w:numPr>
                <w:ilvl w:val="0"/>
                <w:numId w:val="29"/>
              </w:numPr>
              <w:rPr>
                <w:rFonts w:ascii="OpenDyslexicAlta" w:hAnsi="OpenDyslexicAlta"/>
                <w:color w:val="FF0000"/>
              </w:rPr>
            </w:pPr>
            <w:r w:rsidRPr="00634AF9">
              <w:rPr>
                <w:rFonts w:ascii="OpenDyslexicAlta" w:hAnsi="OpenDyslexicAlta"/>
                <w:color w:val="FF0000"/>
              </w:rPr>
              <w:t>This text is about…</w:t>
            </w:r>
          </w:p>
          <w:p w14:paraId="685991FC" w14:textId="77777777" w:rsidR="00791063" w:rsidRPr="00634AF9" w:rsidRDefault="00791063" w:rsidP="00791063">
            <w:pPr>
              <w:pStyle w:val="ListParagraph"/>
              <w:numPr>
                <w:ilvl w:val="0"/>
                <w:numId w:val="29"/>
              </w:numPr>
              <w:rPr>
                <w:rFonts w:ascii="OpenDyslexicAlta" w:hAnsi="OpenDyslexicAlta"/>
                <w:color w:val="FF0000"/>
              </w:rPr>
            </w:pPr>
            <w:r w:rsidRPr="00634AF9">
              <w:rPr>
                <w:rFonts w:ascii="OpenDyslexicAlta" w:hAnsi="OpenDyslexicAlta"/>
                <w:color w:val="FF0000"/>
              </w:rPr>
              <w:t>This part/section is about…</w:t>
            </w:r>
          </w:p>
          <w:p w14:paraId="4F425C38" w14:textId="77777777" w:rsidR="00791063" w:rsidRDefault="00791063" w:rsidP="00AC0EA1">
            <w:pPr>
              <w:pStyle w:val="ListParagraph"/>
              <w:numPr>
                <w:ilvl w:val="0"/>
                <w:numId w:val="29"/>
              </w:numPr>
              <w:rPr>
                <w:rFonts w:ascii="OpenDyslexicAlta" w:hAnsi="OpenDyslexicAlta"/>
                <w:color w:val="FF0000"/>
              </w:rPr>
            </w:pPr>
            <w:r w:rsidRPr="00634AF9">
              <w:rPr>
                <w:rFonts w:ascii="OpenDyslexicAlta" w:hAnsi="OpenDyslexicAlta"/>
                <w:color w:val="FF0000"/>
              </w:rPr>
              <w:t>First…next…in the last paragraph…</w:t>
            </w:r>
          </w:p>
          <w:p w14:paraId="3FD8AADC" w14:textId="77777777" w:rsidR="00855471" w:rsidRPr="000C0AE8" w:rsidRDefault="00855471" w:rsidP="00855471">
            <w:pPr>
              <w:pStyle w:val="ListParagraph"/>
              <w:rPr>
                <w:rFonts w:ascii="OpenDyslexicAlta" w:hAnsi="OpenDyslexicAlta"/>
                <w:color w:val="FF0000"/>
              </w:rPr>
            </w:pPr>
          </w:p>
        </w:tc>
      </w:tr>
    </w:tbl>
    <w:p w14:paraId="312197CB" w14:textId="77777777" w:rsidR="00AC0EA1" w:rsidRDefault="00AC0EA1" w:rsidP="00AC0EA1">
      <w:pPr>
        <w:rPr>
          <w:sz w:val="10"/>
        </w:rPr>
      </w:pPr>
    </w:p>
    <w:p w14:paraId="70C9187D" w14:textId="77777777" w:rsidR="00634AF9" w:rsidRDefault="00634AF9" w:rsidP="006C2DA5">
      <w:pPr>
        <w:pStyle w:val="Heading2"/>
      </w:pPr>
      <w:bookmarkStart w:id="23" w:name="_Toc49114862"/>
      <w:r w:rsidRPr="00634AF9">
        <w:t>Oracy</w:t>
      </w:r>
      <w:bookmarkEnd w:id="23"/>
    </w:p>
    <w:p w14:paraId="6DBD7A21" w14:textId="77777777" w:rsidR="00634AF9" w:rsidRDefault="00634AF9" w:rsidP="000C0AE8">
      <w:pPr>
        <w:jc w:val="both"/>
      </w:pPr>
      <w:r>
        <w:t xml:space="preserve">Over the last two years, </w:t>
      </w:r>
      <w:r w:rsidRPr="000C0AE8">
        <w:rPr>
          <w:b/>
          <w:i/>
        </w:rPr>
        <w:t xml:space="preserve">‘purposeful interaction and talk’ </w:t>
      </w:r>
      <w:r>
        <w:t xml:space="preserve">has been a focus.  Cooperative structures have been re-launched to maximise participation and challenge.  The three main structures promoted are: think-pair-share, Round Robin and All Write Round Robin (also presented as a silent conversation).  </w:t>
      </w:r>
    </w:p>
    <w:p w14:paraId="1903349C" w14:textId="77777777" w:rsidR="00C66CB0" w:rsidRDefault="00634AF9" w:rsidP="000C0AE8">
      <w:pPr>
        <w:jc w:val="both"/>
      </w:pPr>
      <w:r>
        <w:t xml:space="preserve">Oral rehearsal in preparation for writing tasks is essential.  Given the nature of our </w:t>
      </w:r>
      <w:r w:rsidR="000C0AE8">
        <w:t>students</w:t>
      </w:r>
      <w:r>
        <w:t>, the opportunity to rehearse writing by discussing ideas with a partner or small group in standard English, not only improves their</w:t>
      </w:r>
      <w:r w:rsidR="00C66CB0">
        <w:t xml:space="preserve"> content, but their literacy.  </w:t>
      </w:r>
    </w:p>
    <w:p w14:paraId="2B05F873" w14:textId="77777777" w:rsidR="001B7D71" w:rsidRPr="001B7D71" w:rsidRDefault="001B7D71" w:rsidP="00C66CB0">
      <w:pPr>
        <w:rPr>
          <w:b/>
        </w:rPr>
      </w:pPr>
      <w:r w:rsidRPr="001B7D71">
        <w:rPr>
          <w:b/>
        </w:rPr>
        <w:t>Prompts:</w:t>
      </w:r>
    </w:p>
    <w:p w14:paraId="1F191AF6" w14:textId="77777777" w:rsidR="00C66CB0" w:rsidRDefault="00C66CB0" w:rsidP="00C66CB0">
      <w:r>
        <w:rPr>
          <w:noProof/>
          <w:lang w:eastAsia="en-GB"/>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23495</wp:posOffset>
                </wp:positionV>
                <wp:extent cx="3467100" cy="198120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3467100" cy="19812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94E8D32" w14:textId="77777777" w:rsidR="00AD6FCA" w:rsidRPr="00C66CB0" w:rsidRDefault="00AD6FCA" w:rsidP="00C66CB0">
                            <w:pPr>
                              <w:jc w:val="center"/>
                              <w:rPr>
                                <w:b/>
                                <w:color w:val="FFFFFF" w:themeColor="background1"/>
                                <w:sz w:val="28"/>
                              </w:rPr>
                            </w:pPr>
                            <w:r w:rsidRPr="00C66CB0">
                              <w:rPr>
                                <w:b/>
                                <w:color w:val="FFFFFF" w:themeColor="background1"/>
                                <w:sz w:val="28"/>
                              </w:rPr>
                              <w:t>ORACY – BASICS</w:t>
                            </w:r>
                            <w:r>
                              <w:rPr>
                                <w:b/>
                                <w:color w:val="FFFFFF" w:themeColor="background1"/>
                                <w:sz w:val="28"/>
                              </w:rPr>
                              <w:t>@WLD</w:t>
                            </w:r>
                          </w:p>
                          <w:p w14:paraId="058BA3D0" w14:textId="77777777" w:rsidR="00AD6FCA" w:rsidRDefault="00AD6FCA" w:rsidP="00C66CB0">
                            <w:pPr>
                              <w:pStyle w:val="ListParagraph"/>
                              <w:numPr>
                                <w:ilvl w:val="0"/>
                                <w:numId w:val="32"/>
                              </w:numPr>
                            </w:pPr>
                            <w:r>
                              <w:t>Be concise</w:t>
                            </w:r>
                          </w:p>
                          <w:p w14:paraId="59182493" w14:textId="77777777" w:rsidR="00AD6FCA" w:rsidRDefault="00AD6FCA" w:rsidP="00C66CB0">
                            <w:pPr>
                              <w:pStyle w:val="ListParagraph"/>
                              <w:numPr>
                                <w:ilvl w:val="0"/>
                                <w:numId w:val="32"/>
                              </w:numPr>
                            </w:pPr>
                            <w:r>
                              <w:t>Be clear</w:t>
                            </w:r>
                          </w:p>
                          <w:p w14:paraId="0E3FF638" w14:textId="77777777" w:rsidR="00AD6FCA" w:rsidRDefault="00AD6FCA" w:rsidP="00C66CB0">
                            <w:pPr>
                              <w:pStyle w:val="ListParagraph"/>
                              <w:numPr>
                                <w:ilvl w:val="0"/>
                                <w:numId w:val="32"/>
                              </w:numPr>
                            </w:pPr>
                            <w:r>
                              <w:t>Be more explicit</w:t>
                            </w:r>
                          </w:p>
                          <w:p w14:paraId="46D57B84" w14:textId="77777777" w:rsidR="00AD6FCA" w:rsidRDefault="00AD6FCA" w:rsidP="00C66CB0">
                            <w:pPr>
                              <w:pStyle w:val="ListParagraph"/>
                              <w:numPr>
                                <w:ilvl w:val="0"/>
                                <w:numId w:val="32"/>
                              </w:numPr>
                            </w:pPr>
                            <w:r>
                              <w:t>Use strategies regularly, not as a one off…</w:t>
                            </w:r>
                          </w:p>
                          <w:p w14:paraId="06F04123" w14:textId="77777777" w:rsidR="00AD6FCA" w:rsidRDefault="00AD6FCA" w:rsidP="00C66CB0">
                            <w:pPr>
                              <w:pStyle w:val="ListParagraph"/>
                              <w:numPr>
                                <w:ilvl w:val="0"/>
                                <w:numId w:val="32"/>
                              </w:numPr>
                            </w:pPr>
                            <w:r>
                              <w:t>Make your students work harder than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 o:spid="_x0000_s1033" style="position:absolute;margin-left:0;margin-top:1.85pt;width:273pt;height:15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" fillcolor="#82a0d7 [2168]" strokecolor="#4472c4 [3208]" strokeweight=".5pt">
                <v:fill color2="#678ccf [2616]" rotate="t" colors="0 #a8b7df;.5 #9aabd9;1 #879ed7" focus="100%" type="gradient">
                  <o:fill v:ext="view" type="gradientUnscaled"/>
                </v:fill>
                <v:stroke joinstyle="miter"/>
                <v:textbox>
                  <w:txbxContent>
                    <w:p w14:paraId="694E8D32" w14:textId="77777777" w:rsidR="00AD6FCA" w:rsidRPr="00C66CB0" w:rsidRDefault="00AD6FCA" w:rsidP="00C66CB0">
                      <w:pPr>
                        <w:jc w:val="center"/>
                        <w:rPr>
                          <w:b/>
                          <w:color w:val="FFFFFF" w:themeColor="background1"/>
                          <w:sz w:val="28"/>
                        </w:rPr>
                      </w:pPr>
                      <w:r w:rsidRPr="00C66CB0">
                        <w:rPr>
                          <w:b/>
                          <w:color w:val="FFFFFF" w:themeColor="background1"/>
                          <w:sz w:val="28"/>
                        </w:rPr>
                        <w:t>ORACY – BASICS</w:t>
                      </w:r>
                      <w:r>
                        <w:rPr>
                          <w:b/>
                          <w:color w:val="FFFFFF" w:themeColor="background1"/>
                          <w:sz w:val="28"/>
                        </w:rPr>
                        <w:t>@WLD</w:t>
                      </w:r>
                    </w:p>
                    <w:p w14:paraId="058BA3D0" w14:textId="77777777" w:rsidR="00AD6FCA" w:rsidRDefault="00AD6FCA" w:rsidP="00C66CB0">
                      <w:pPr>
                        <w:pStyle w:val="ListParagraph"/>
                        <w:numPr>
                          <w:ilvl w:val="0"/>
                          <w:numId w:val="32"/>
                        </w:numPr>
                      </w:pPr>
                      <w:r>
                        <w:t>Be concise</w:t>
                      </w:r>
                    </w:p>
                    <w:p w14:paraId="59182493" w14:textId="77777777" w:rsidR="00AD6FCA" w:rsidRDefault="00AD6FCA" w:rsidP="00C66CB0">
                      <w:pPr>
                        <w:pStyle w:val="ListParagraph"/>
                        <w:numPr>
                          <w:ilvl w:val="0"/>
                          <w:numId w:val="32"/>
                        </w:numPr>
                      </w:pPr>
                      <w:r>
                        <w:t>Be clear</w:t>
                      </w:r>
                    </w:p>
                    <w:p w14:paraId="0E3FF638" w14:textId="77777777" w:rsidR="00AD6FCA" w:rsidRDefault="00AD6FCA" w:rsidP="00C66CB0">
                      <w:pPr>
                        <w:pStyle w:val="ListParagraph"/>
                        <w:numPr>
                          <w:ilvl w:val="0"/>
                          <w:numId w:val="32"/>
                        </w:numPr>
                      </w:pPr>
                      <w:r>
                        <w:t>Be more explicit</w:t>
                      </w:r>
                    </w:p>
                    <w:p w14:paraId="46D57B84" w14:textId="77777777" w:rsidR="00AD6FCA" w:rsidRDefault="00AD6FCA" w:rsidP="00C66CB0">
                      <w:pPr>
                        <w:pStyle w:val="ListParagraph"/>
                        <w:numPr>
                          <w:ilvl w:val="0"/>
                          <w:numId w:val="32"/>
                        </w:numPr>
                      </w:pPr>
                      <w:r>
                        <w:t>Use strategies regularly, not as a one off…</w:t>
                      </w:r>
                    </w:p>
                    <w:p w14:paraId="06F04123" w14:textId="77777777" w:rsidR="00AD6FCA" w:rsidRDefault="00AD6FCA" w:rsidP="00C66CB0">
                      <w:pPr>
                        <w:pStyle w:val="ListParagraph"/>
                        <w:numPr>
                          <w:ilvl w:val="0"/>
                          <w:numId w:val="32"/>
                        </w:numPr>
                      </w:pPr>
                      <w:r>
                        <w:t>Make your students work harder than you</w:t>
                      </w:r>
                    </w:p>
                  </w:txbxContent>
                </v:textbox>
                <w10:wrap anchorx="margin"/>
              </v:roundrect>
            </w:pict>
          </mc:Fallback>
        </mc:AlternateContent>
      </w:r>
    </w:p>
    <w:p w14:paraId="49FF8872" w14:textId="77777777" w:rsidR="00C66CB0" w:rsidRDefault="00C66CB0" w:rsidP="00C66CB0"/>
    <w:p w14:paraId="6B22681C" w14:textId="77777777" w:rsidR="00C66CB0" w:rsidRDefault="00C66CB0" w:rsidP="00C66CB0"/>
    <w:p w14:paraId="2200ED30" w14:textId="77777777" w:rsidR="00C66CB0" w:rsidRDefault="00C66CB0" w:rsidP="00C66CB0"/>
    <w:p w14:paraId="18981D63" w14:textId="77777777" w:rsidR="00C66CB0" w:rsidRDefault="00C66CB0" w:rsidP="00C66CB0"/>
    <w:p w14:paraId="1EAC155D" w14:textId="77777777" w:rsidR="00C66CB0" w:rsidRDefault="00C66CB0" w:rsidP="00C66CB0"/>
    <w:p w14:paraId="4ABC65AE" w14:textId="77777777" w:rsidR="00C66CB0" w:rsidRDefault="00C66CB0" w:rsidP="00C66CB0"/>
    <w:p w14:paraId="38959655" w14:textId="77777777" w:rsidR="00F15A3A" w:rsidRDefault="00F15A3A" w:rsidP="00C66CB0"/>
    <w:p w14:paraId="5DB517B7" w14:textId="77777777" w:rsidR="00C66CB0" w:rsidRPr="000C0AE8" w:rsidRDefault="00C66CB0" w:rsidP="00C66CB0">
      <w:pPr>
        <w:rPr>
          <w:b/>
        </w:rPr>
      </w:pPr>
      <w:r w:rsidRPr="000C0AE8">
        <w:rPr>
          <w:b/>
        </w:rPr>
        <w:t>Writing</w:t>
      </w:r>
    </w:p>
    <w:p w14:paraId="075BA359" w14:textId="77777777" w:rsidR="001B7D71" w:rsidRDefault="001B7D71" w:rsidP="000C0AE8">
      <w:pPr>
        <w:jc w:val="both"/>
      </w:pPr>
      <w:r w:rsidRPr="000C0AE8">
        <w:rPr>
          <w:b/>
          <w:i/>
        </w:rPr>
        <w:t>‘I do; we do; you do’</w:t>
      </w:r>
      <w:r>
        <w:t xml:space="preserve"> or modelling is a key teaching strategy that, when coupled with high expectations, supports students to make maximum progress.</w:t>
      </w:r>
    </w:p>
    <w:p w14:paraId="619634F8" w14:textId="77777777" w:rsidR="001B7D71" w:rsidRDefault="001B7D71" w:rsidP="000C0AE8">
      <w:pPr>
        <w:jc w:val="both"/>
      </w:pPr>
      <w:r>
        <w:t xml:space="preserve">By using a metacognitive approach and explaining or demonstrating to students what is </w:t>
      </w:r>
      <w:r w:rsidR="000C0AE8">
        <w:t>expected</w:t>
      </w:r>
      <w:r>
        <w:t xml:space="preserve"> of them, students are better able to respond effectively to tasks.</w:t>
      </w:r>
    </w:p>
    <w:p w14:paraId="5A7AEB4E" w14:textId="77777777" w:rsidR="001B7D71" w:rsidRDefault="001B7D71" w:rsidP="000C0AE8">
      <w:pPr>
        <w:jc w:val="both"/>
      </w:pPr>
      <w:r>
        <w:t xml:space="preserve">It is particularly important that this strategy is used when expecting a student to complete any form of extended writing.  </w:t>
      </w:r>
    </w:p>
    <w:p w14:paraId="38A1E7AD" w14:textId="77777777" w:rsidR="001B7D71" w:rsidRPr="00855471" w:rsidRDefault="00FB65CC" w:rsidP="00C66CB0">
      <w:pPr>
        <w:rPr>
          <w:b/>
        </w:rPr>
      </w:pPr>
      <w:r w:rsidRPr="001B7D71">
        <w:rPr>
          <w:b/>
          <w:noProof/>
          <w:lang w:eastAsia="en-GB"/>
        </w:rPr>
        <mc:AlternateContent>
          <mc:Choice Requires="wps">
            <w:drawing>
              <wp:anchor distT="0" distB="0" distL="114300" distR="114300" simplePos="0" relativeHeight="251664384" behindDoc="0" locked="0" layoutInCell="1" allowOverlap="1" wp14:anchorId="09AFFA09" wp14:editId="3F17DDEC">
                <wp:simplePos x="0" y="0"/>
                <wp:positionH relativeFrom="margin">
                  <wp:posOffset>738505</wp:posOffset>
                </wp:positionH>
                <wp:positionV relativeFrom="paragraph">
                  <wp:posOffset>11430</wp:posOffset>
                </wp:positionV>
                <wp:extent cx="5949950" cy="2235200"/>
                <wp:effectExtent l="0" t="0" r="12700" b="12700"/>
                <wp:wrapNone/>
                <wp:docPr id="7" name="Rounded Rectangle 7"/>
                <wp:cNvGraphicFramePr/>
                <a:graphic xmlns:a="http://schemas.openxmlformats.org/drawingml/2006/main">
                  <a:graphicData uri="http://schemas.microsoft.com/office/word/2010/wordprocessingShape">
                    <wps:wsp>
                      <wps:cNvSpPr/>
                      <wps:spPr>
                        <a:xfrm>
                          <a:off x="0" y="0"/>
                          <a:ext cx="5949950" cy="22352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9A2AD6C" w14:textId="77777777" w:rsidR="00AD6FCA" w:rsidRPr="00C66CB0" w:rsidRDefault="00AD6FCA" w:rsidP="001B7D71">
                            <w:pPr>
                              <w:jc w:val="center"/>
                              <w:rPr>
                                <w:b/>
                                <w:color w:val="FFFFFF" w:themeColor="background1"/>
                                <w:sz w:val="28"/>
                              </w:rPr>
                            </w:pPr>
                            <w:r>
                              <w:rPr>
                                <w:b/>
                                <w:color w:val="FFFFFF" w:themeColor="background1"/>
                                <w:sz w:val="28"/>
                              </w:rPr>
                              <w:t>WRITING</w:t>
                            </w:r>
                            <w:r w:rsidRPr="00C66CB0">
                              <w:rPr>
                                <w:b/>
                                <w:color w:val="FFFFFF" w:themeColor="background1"/>
                                <w:sz w:val="28"/>
                              </w:rPr>
                              <w:t xml:space="preserve"> – BASICS</w:t>
                            </w:r>
                            <w:r>
                              <w:rPr>
                                <w:b/>
                                <w:color w:val="FFFFFF" w:themeColor="background1"/>
                                <w:sz w:val="28"/>
                              </w:rPr>
                              <w:t>@WLD</w:t>
                            </w:r>
                          </w:p>
                          <w:p w14:paraId="70E3F40E" w14:textId="77777777" w:rsidR="00AD6FCA" w:rsidRDefault="00AD6FCA" w:rsidP="001B7D71">
                            <w:r w:rsidRPr="001B7D71">
                              <w:rPr>
                                <w:b/>
                                <w:color w:val="FFFF00"/>
                              </w:rPr>
                              <w:t xml:space="preserve">Step 1: </w:t>
                            </w:r>
                            <w:r>
                              <w:t>Look at similar texts and annotate key features. This becomes your success criteria.</w:t>
                            </w:r>
                          </w:p>
                          <w:p w14:paraId="7416A59C" w14:textId="77777777" w:rsidR="00AD6FCA" w:rsidRDefault="00AD6FCA" w:rsidP="001B7D71">
                            <w:r w:rsidRPr="001B7D71">
                              <w:rPr>
                                <w:b/>
                                <w:color w:val="FFFF00"/>
                              </w:rPr>
                              <w:t xml:space="preserve">Step 2: </w:t>
                            </w:r>
                            <w:r w:rsidRPr="001B7D71">
                              <w:rPr>
                                <w:b/>
                                <w:i/>
                              </w:rPr>
                              <w:t>I do</w:t>
                            </w:r>
                            <w:r>
                              <w:t xml:space="preserve"> – watch me write</w:t>
                            </w:r>
                          </w:p>
                          <w:p w14:paraId="23DC3A80" w14:textId="77777777" w:rsidR="00AD6FCA" w:rsidRDefault="00AD6FCA" w:rsidP="001B7D71">
                            <w:r w:rsidRPr="001B7D71">
                              <w:rPr>
                                <w:b/>
                                <w:color w:val="FFFF00"/>
                              </w:rPr>
                              <w:t xml:space="preserve">Step 3: </w:t>
                            </w:r>
                            <w:r w:rsidRPr="001B7D71">
                              <w:rPr>
                                <w:b/>
                                <w:i/>
                              </w:rPr>
                              <w:t>We do</w:t>
                            </w:r>
                            <w:r>
                              <w:t xml:space="preserve"> – let’s write a section together (use the visualiser here)</w:t>
                            </w:r>
                          </w:p>
                          <w:p w14:paraId="52BCF878" w14:textId="77777777" w:rsidR="00AD6FCA" w:rsidRDefault="00AD6FCA" w:rsidP="001B7D71">
                            <w:r w:rsidRPr="001B7D71">
                              <w:rPr>
                                <w:b/>
                                <w:color w:val="FFFF00"/>
                              </w:rPr>
                              <w:t xml:space="preserve">Step 4: </w:t>
                            </w:r>
                            <w:r w:rsidRPr="001B7D71">
                              <w:rPr>
                                <w:b/>
                                <w:i/>
                              </w:rPr>
                              <w:t>You do</w:t>
                            </w:r>
                            <w:r>
                              <w:t xml:space="preserve"> – now it’s your turn</w:t>
                            </w:r>
                          </w:p>
                          <w:p w14:paraId="369507BC" w14:textId="77777777" w:rsidR="00AD6FCA" w:rsidRDefault="00AD6FCA" w:rsidP="001B7D71">
                            <w:r w:rsidRPr="001B7D71">
                              <w:rPr>
                                <w:b/>
                                <w:color w:val="FFFF00"/>
                              </w:rPr>
                              <w:t>Step 5</w:t>
                            </w:r>
                            <w:r w:rsidRPr="001B7D71">
                              <w:rPr>
                                <w:color w:val="FFFF00"/>
                              </w:rPr>
                              <w:t xml:space="preserve">: </w:t>
                            </w:r>
                            <w:r>
                              <w:t>Let’s share our writing and evaluate the success criteria and what went well (the visualiser is useful for this stage,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FFA09" id="Rounded Rectangle 7" o:spid="_x0000_s1034" style="position:absolute;margin-left:58.15pt;margin-top:.9pt;width:468.5pt;height:1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" fillcolor="#82a0d7 [2168]" strokecolor="#4472c4 [3208]" strokeweight=".5pt">
                <v:fill color2="#678ccf [2616]" rotate="t" colors="0 #a8b7df;.5 #9aabd9;1 #879ed7" focus="100%" type="gradient">
                  <o:fill v:ext="view" type="gradientUnscaled"/>
                </v:fill>
                <v:stroke joinstyle="miter"/>
                <v:textbox>
                  <w:txbxContent>
                    <w:p w14:paraId="79A2AD6C" w14:textId="77777777" w:rsidR="00AD6FCA" w:rsidRPr="00C66CB0" w:rsidRDefault="00AD6FCA" w:rsidP="001B7D71">
                      <w:pPr>
                        <w:jc w:val="center"/>
                        <w:rPr>
                          <w:b/>
                          <w:color w:val="FFFFFF" w:themeColor="background1"/>
                          <w:sz w:val="28"/>
                        </w:rPr>
                      </w:pPr>
                      <w:r>
                        <w:rPr>
                          <w:b/>
                          <w:color w:val="FFFFFF" w:themeColor="background1"/>
                          <w:sz w:val="28"/>
                        </w:rPr>
                        <w:t>WRITING</w:t>
                      </w:r>
                      <w:r w:rsidRPr="00C66CB0">
                        <w:rPr>
                          <w:b/>
                          <w:color w:val="FFFFFF" w:themeColor="background1"/>
                          <w:sz w:val="28"/>
                        </w:rPr>
                        <w:t xml:space="preserve"> – BASICS</w:t>
                      </w:r>
                      <w:r>
                        <w:rPr>
                          <w:b/>
                          <w:color w:val="FFFFFF" w:themeColor="background1"/>
                          <w:sz w:val="28"/>
                        </w:rPr>
                        <w:t>@WLD</w:t>
                      </w:r>
                    </w:p>
                    <w:p w14:paraId="70E3F40E" w14:textId="77777777" w:rsidR="00AD6FCA" w:rsidRDefault="00AD6FCA" w:rsidP="001B7D71">
                      <w:r w:rsidRPr="001B7D71">
                        <w:rPr>
                          <w:b/>
                          <w:color w:val="FFFF00"/>
                        </w:rPr>
                        <w:t xml:space="preserve">Step 1: </w:t>
                      </w:r>
                      <w:r>
                        <w:t>Look at similar texts and annotate key features. This becomes your success criteria.</w:t>
                      </w:r>
                    </w:p>
                    <w:p w14:paraId="7416A59C" w14:textId="77777777" w:rsidR="00AD6FCA" w:rsidRDefault="00AD6FCA" w:rsidP="001B7D71">
                      <w:r w:rsidRPr="001B7D71">
                        <w:rPr>
                          <w:b/>
                          <w:color w:val="FFFF00"/>
                        </w:rPr>
                        <w:t xml:space="preserve">Step 2: </w:t>
                      </w:r>
                      <w:r w:rsidRPr="001B7D71">
                        <w:rPr>
                          <w:b/>
                          <w:i/>
                        </w:rPr>
                        <w:t>I do</w:t>
                      </w:r>
                      <w:r>
                        <w:t xml:space="preserve"> – watch me write</w:t>
                      </w:r>
                    </w:p>
                    <w:p w14:paraId="23DC3A80" w14:textId="77777777" w:rsidR="00AD6FCA" w:rsidRDefault="00AD6FCA" w:rsidP="001B7D71">
                      <w:r w:rsidRPr="001B7D71">
                        <w:rPr>
                          <w:b/>
                          <w:color w:val="FFFF00"/>
                        </w:rPr>
                        <w:t xml:space="preserve">Step 3: </w:t>
                      </w:r>
                      <w:r w:rsidRPr="001B7D71">
                        <w:rPr>
                          <w:b/>
                          <w:i/>
                        </w:rPr>
                        <w:t>We do</w:t>
                      </w:r>
                      <w:r>
                        <w:t xml:space="preserve"> – let’s write a section together (use the visualiser here)</w:t>
                      </w:r>
                    </w:p>
                    <w:p w14:paraId="52BCF878" w14:textId="77777777" w:rsidR="00AD6FCA" w:rsidRDefault="00AD6FCA" w:rsidP="001B7D71">
                      <w:r w:rsidRPr="001B7D71">
                        <w:rPr>
                          <w:b/>
                          <w:color w:val="FFFF00"/>
                        </w:rPr>
                        <w:t xml:space="preserve">Step 4: </w:t>
                      </w:r>
                      <w:r w:rsidRPr="001B7D71">
                        <w:rPr>
                          <w:b/>
                          <w:i/>
                        </w:rPr>
                        <w:t>You do</w:t>
                      </w:r>
                      <w:r>
                        <w:t xml:space="preserve"> – now it’s your turn</w:t>
                      </w:r>
                    </w:p>
                    <w:p w14:paraId="369507BC" w14:textId="77777777" w:rsidR="00AD6FCA" w:rsidRDefault="00AD6FCA" w:rsidP="001B7D71">
                      <w:r w:rsidRPr="001B7D71">
                        <w:rPr>
                          <w:b/>
                          <w:color w:val="FFFF00"/>
                        </w:rPr>
                        <w:t>Step 5</w:t>
                      </w:r>
                      <w:r w:rsidRPr="001B7D71">
                        <w:rPr>
                          <w:color w:val="FFFF00"/>
                        </w:rPr>
                        <w:t xml:space="preserve">: </w:t>
                      </w:r>
                      <w:r>
                        <w:t>Let’s share our writing and evaluate the success criteria and what went well (the visualiser is useful for this stage, too)</w:t>
                      </w:r>
                    </w:p>
                  </w:txbxContent>
                </v:textbox>
                <w10:wrap anchorx="margin"/>
              </v:roundrect>
            </w:pict>
          </mc:Fallback>
        </mc:AlternateContent>
      </w:r>
      <w:r w:rsidR="00855471">
        <w:rPr>
          <w:b/>
        </w:rPr>
        <w:t>Prompts:</w:t>
      </w:r>
    </w:p>
    <w:p w14:paraId="0E567F9B" w14:textId="77777777" w:rsidR="001B7D71" w:rsidRDefault="001B7D71" w:rsidP="00C66CB0"/>
    <w:p w14:paraId="276A1BA7" w14:textId="77777777" w:rsidR="001B7D71" w:rsidRDefault="001B7D71" w:rsidP="00C66CB0"/>
    <w:p w14:paraId="2CB38DF1" w14:textId="77777777" w:rsidR="001B7D71" w:rsidRDefault="001B7D71" w:rsidP="00C66CB0"/>
    <w:p w14:paraId="7F5919D5" w14:textId="77777777" w:rsidR="001B7D71" w:rsidRDefault="001B7D71" w:rsidP="00C66CB0"/>
    <w:p w14:paraId="184104EE" w14:textId="77777777" w:rsidR="000C0AE8" w:rsidRDefault="000C0AE8" w:rsidP="000C0AE8">
      <w:pPr>
        <w:pStyle w:val="NoSpacing"/>
        <w:jc w:val="both"/>
        <w:rPr>
          <w:b/>
        </w:rPr>
      </w:pPr>
    </w:p>
    <w:p w14:paraId="1166DE61" w14:textId="77777777" w:rsidR="001B7D71" w:rsidRPr="002152DA" w:rsidRDefault="00F860EB" w:rsidP="000C0AE8">
      <w:pPr>
        <w:pStyle w:val="NoSpacing"/>
        <w:jc w:val="both"/>
        <w:rPr>
          <w:b/>
        </w:rPr>
      </w:pPr>
      <w:r>
        <w:rPr>
          <w:b/>
        </w:rPr>
        <w:lastRenderedPageBreak/>
        <w:t>Use it!</w:t>
      </w:r>
    </w:p>
    <w:p w14:paraId="326DE064" w14:textId="77777777" w:rsidR="000C0AE8" w:rsidRDefault="000C0AE8" w:rsidP="000C0AE8">
      <w:pPr>
        <w:pStyle w:val="NoSpacing"/>
        <w:jc w:val="both"/>
      </w:pPr>
    </w:p>
    <w:p w14:paraId="3C463C29" w14:textId="77777777" w:rsidR="001B7D71" w:rsidRDefault="001B7D71" w:rsidP="000C0AE8">
      <w:pPr>
        <w:pStyle w:val="NoSpacing"/>
        <w:jc w:val="both"/>
      </w:pPr>
      <w:r>
        <w:t xml:space="preserve">All classrooms have desk top computers and visualisers so exemplifying successful writing is simple.  </w:t>
      </w:r>
      <w:r w:rsidR="002152DA">
        <w:t>This piece of hardware must be used when possible and it is useful for the teacher to talk through choices when writing.</w:t>
      </w:r>
    </w:p>
    <w:p w14:paraId="6D7ED6F2" w14:textId="77777777" w:rsidR="001B7D71" w:rsidRDefault="001B7D71" w:rsidP="000C0AE8">
      <w:pPr>
        <w:pStyle w:val="NoSpacing"/>
        <w:jc w:val="both"/>
      </w:pPr>
    </w:p>
    <w:p w14:paraId="3608EAE4" w14:textId="77777777" w:rsidR="00C66CB0" w:rsidRDefault="00C66CB0" w:rsidP="000C0AE8">
      <w:pPr>
        <w:pStyle w:val="Heading1"/>
        <w:jc w:val="both"/>
      </w:pPr>
      <w:bookmarkStart w:id="24" w:name="_Toc49114863"/>
      <w:r>
        <w:t>Numeracy</w:t>
      </w:r>
      <w:bookmarkEnd w:id="24"/>
    </w:p>
    <w:p w14:paraId="0F27F2BD" w14:textId="77777777" w:rsidR="00C66CB0" w:rsidRDefault="00C66CB0" w:rsidP="000C0AE8">
      <w:pPr>
        <w:jc w:val="both"/>
      </w:pPr>
      <w:r>
        <w:t>We are all teachers of numeracy.  Numeracy includes significant aspects of what is taught in mathematics but also include the ability to use numbers and solve problems in other subjects and in real life.</w:t>
      </w:r>
    </w:p>
    <w:p w14:paraId="0A980232" w14:textId="77777777" w:rsidR="00C66CB0" w:rsidRDefault="00C66CB0" w:rsidP="000C0AE8">
      <w:pPr>
        <w:jc w:val="both"/>
      </w:pPr>
    </w:p>
    <w:p w14:paraId="04990139" w14:textId="77777777" w:rsidR="00C66CB0" w:rsidRDefault="00C66CB0" w:rsidP="000C0AE8">
      <w:pPr>
        <w:jc w:val="both"/>
      </w:pPr>
      <w:r>
        <w:t>A strong mathematical grounding is beneficial for a wide range of subjects, including the STEM subjects (Science, Technology, Engineering and Mathematics) but also geography, computing, art, PE and so on.</w:t>
      </w:r>
    </w:p>
    <w:p w14:paraId="7CD09F00" w14:textId="77777777" w:rsidR="00C66CB0" w:rsidRDefault="00C66CB0" w:rsidP="00C66CB0"/>
    <w:p w14:paraId="6A70C526" w14:textId="77777777" w:rsidR="00C66CB0" w:rsidRDefault="00C66CB0" w:rsidP="00C66CB0">
      <w:r>
        <w:t>When you are teaching something numeracy related, you should make it explicit that you are doing so, to enable students to see the relationship between subjects.</w:t>
      </w:r>
    </w:p>
    <w:tbl>
      <w:tblPr>
        <w:tblStyle w:val="GridTable4-Accent5"/>
        <w:tblW w:w="0" w:type="auto"/>
        <w:tblInd w:w="562" w:type="dxa"/>
        <w:tblLook w:val="04A0" w:firstRow="1" w:lastRow="0" w:firstColumn="1" w:lastColumn="0" w:noHBand="0" w:noVBand="1"/>
      </w:tblPr>
      <w:tblGrid>
        <w:gridCol w:w="2128"/>
        <w:gridCol w:w="2267"/>
        <w:gridCol w:w="2268"/>
        <w:gridCol w:w="2268"/>
      </w:tblGrid>
      <w:tr w:rsidR="00EB1CC6" w14:paraId="7CE89B67" w14:textId="77777777" w:rsidTr="00EB1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03483047" w14:textId="77777777" w:rsidR="00EB1CC6" w:rsidRDefault="00EB1CC6" w:rsidP="00C66CB0">
            <w:r>
              <w:t>Numeracy Includes:</w:t>
            </w:r>
          </w:p>
        </w:tc>
        <w:tc>
          <w:tcPr>
            <w:tcW w:w="2267" w:type="dxa"/>
          </w:tcPr>
          <w:p w14:paraId="0370D5BC" w14:textId="77777777" w:rsidR="00EB1CC6" w:rsidRDefault="00EB1CC6" w:rsidP="00C66CB0">
            <w:pPr>
              <w:cnfStyle w:val="100000000000" w:firstRow="1" w:lastRow="0" w:firstColumn="0" w:lastColumn="0" w:oddVBand="0" w:evenVBand="0" w:oddHBand="0" w:evenHBand="0" w:firstRowFirstColumn="0" w:firstRowLastColumn="0" w:lastRowFirstColumn="0" w:lastRowLastColumn="0"/>
            </w:pPr>
          </w:p>
        </w:tc>
        <w:tc>
          <w:tcPr>
            <w:tcW w:w="2268" w:type="dxa"/>
          </w:tcPr>
          <w:p w14:paraId="1AC43AC9" w14:textId="77777777" w:rsidR="00EB1CC6" w:rsidRDefault="00EB1CC6" w:rsidP="00C66CB0">
            <w:pPr>
              <w:cnfStyle w:val="100000000000" w:firstRow="1" w:lastRow="0" w:firstColumn="0" w:lastColumn="0" w:oddVBand="0" w:evenVBand="0" w:oddHBand="0" w:evenHBand="0" w:firstRowFirstColumn="0" w:firstRowLastColumn="0" w:lastRowFirstColumn="0" w:lastRowLastColumn="0"/>
            </w:pPr>
          </w:p>
        </w:tc>
        <w:tc>
          <w:tcPr>
            <w:tcW w:w="2268" w:type="dxa"/>
          </w:tcPr>
          <w:p w14:paraId="750FDEF0" w14:textId="77777777" w:rsidR="00EB1CC6" w:rsidRDefault="00EB1CC6" w:rsidP="00C66CB0">
            <w:pPr>
              <w:cnfStyle w:val="100000000000" w:firstRow="1" w:lastRow="0" w:firstColumn="0" w:lastColumn="0" w:oddVBand="0" w:evenVBand="0" w:oddHBand="0" w:evenHBand="0" w:firstRowFirstColumn="0" w:firstRowLastColumn="0" w:lastRowFirstColumn="0" w:lastRowLastColumn="0"/>
            </w:pPr>
          </w:p>
        </w:tc>
      </w:tr>
      <w:tr w:rsidR="00EB1CC6" w14:paraId="445D391E" w14:textId="77777777" w:rsidTr="00EB1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029EAA8B" w14:textId="77777777" w:rsidR="00EB1CC6" w:rsidRPr="00EB1CC6" w:rsidRDefault="00EB1CC6" w:rsidP="00EB1CC6">
            <w:pPr>
              <w:rPr>
                <w:b w:val="0"/>
              </w:rPr>
            </w:pPr>
            <w:r w:rsidRPr="00EB1CC6">
              <w:rPr>
                <w:b w:val="0"/>
              </w:rPr>
              <w:t>Reasoning</w:t>
            </w:r>
          </w:p>
        </w:tc>
        <w:tc>
          <w:tcPr>
            <w:tcW w:w="2267" w:type="dxa"/>
          </w:tcPr>
          <w:p w14:paraId="1C014E2C" w14:textId="77777777" w:rsidR="00EB1CC6" w:rsidRPr="00EB1CC6" w:rsidRDefault="00EB1CC6" w:rsidP="00EB1CC6">
            <w:pPr>
              <w:cnfStyle w:val="000000100000" w:firstRow="0" w:lastRow="0" w:firstColumn="0" w:lastColumn="0" w:oddVBand="0" w:evenVBand="0" w:oddHBand="1" w:evenHBand="0" w:firstRowFirstColumn="0" w:firstRowLastColumn="0" w:lastRowFirstColumn="0" w:lastRowLastColumn="0"/>
            </w:pPr>
            <w:r w:rsidRPr="00EB1CC6">
              <w:t>Problem solving</w:t>
            </w:r>
          </w:p>
        </w:tc>
        <w:tc>
          <w:tcPr>
            <w:tcW w:w="2268" w:type="dxa"/>
          </w:tcPr>
          <w:p w14:paraId="79209FE3" w14:textId="77777777" w:rsidR="00EB1CC6" w:rsidRPr="00EB1CC6" w:rsidRDefault="00EB1CC6" w:rsidP="00EB1CC6">
            <w:pPr>
              <w:cnfStyle w:val="000000100000" w:firstRow="0" w:lastRow="0" w:firstColumn="0" w:lastColumn="0" w:oddVBand="0" w:evenVBand="0" w:oddHBand="1" w:evenHBand="0" w:firstRowFirstColumn="0" w:firstRowLastColumn="0" w:lastRowFirstColumn="0" w:lastRowLastColumn="0"/>
            </w:pPr>
            <w:r w:rsidRPr="00EB1CC6">
              <w:t>Decision making</w:t>
            </w:r>
          </w:p>
        </w:tc>
        <w:tc>
          <w:tcPr>
            <w:tcW w:w="2268" w:type="dxa"/>
          </w:tcPr>
          <w:p w14:paraId="73A2B741" w14:textId="77777777" w:rsidR="00EB1CC6" w:rsidRPr="00EB1CC6" w:rsidRDefault="00EB1CC6" w:rsidP="00EB1CC6">
            <w:pPr>
              <w:cnfStyle w:val="000000100000" w:firstRow="0" w:lastRow="0" w:firstColumn="0" w:lastColumn="0" w:oddVBand="0" w:evenVBand="0" w:oddHBand="1" w:evenHBand="0" w:firstRowFirstColumn="0" w:firstRowLastColumn="0" w:lastRowFirstColumn="0" w:lastRowLastColumn="0"/>
            </w:pPr>
            <w:r w:rsidRPr="00EB1CC6">
              <w:t>Use of space</w:t>
            </w:r>
          </w:p>
        </w:tc>
      </w:tr>
      <w:tr w:rsidR="00EB1CC6" w14:paraId="74AAED7C" w14:textId="77777777" w:rsidTr="00EB1CC6">
        <w:tc>
          <w:tcPr>
            <w:cnfStyle w:val="001000000000" w:firstRow="0" w:lastRow="0" w:firstColumn="1" w:lastColumn="0" w:oddVBand="0" w:evenVBand="0" w:oddHBand="0" w:evenHBand="0" w:firstRowFirstColumn="0" w:firstRowLastColumn="0" w:lastRowFirstColumn="0" w:lastRowLastColumn="0"/>
            <w:tcW w:w="2128" w:type="dxa"/>
          </w:tcPr>
          <w:p w14:paraId="4764FB28" w14:textId="77777777" w:rsidR="00EB1CC6" w:rsidRPr="00EB1CC6" w:rsidRDefault="00EB1CC6" w:rsidP="00EB1CC6">
            <w:pPr>
              <w:rPr>
                <w:b w:val="0"/>
              </w:rPr>
            </w:pPr>
            <w:r w:rsidRPr="00EB1CC6">
              <w:rPr>
                <w:b w:val="0"/>
              </w:rPr>
              <w:t>Measures</w:t>
            </w:r>
          </w:p>
        </w:tc>
        <w:tc>
          <w:tcPr>
            <w:tcW w:w="2267" w:type="dxa"/>
          </w:tcPr>
          <w:p w14:paraId="0803FD69" w14:textId="77777777" w:rsidR="00EB1CC6" w:rsidRPr="00EB1CC6" w:rsidRDefault="00EB1CC6" w:rsidP="00EB1CC6">
            <w:pPr>
              <w:cnfStyle w:val="000000000000" w:firstRow="0" w:lastRow="0" w:firstColumn="0" w:lastColumn="0" w:oddVBand="0" w:evenVBand="0" w:oddHBand="0" w:evenHBand="0" w:firstRowFirstColumn="0" w:firstRowLastColumn="0" w:lastRowFirstColumn="0" w:lastRowLastColumn="0"/>
            </w:pPr>
            <w:r w:rsidRPr="00EB1CC6">
              <w:t>Calculations</w:t>
            </w:r>
          </w:p>
        </w:tc>
        <w:tc>
          <w:tcPr>
            <w:tcW w:w="2268" w:type="dxa"/>
          </w:tcPr>
          <w:p w14:paraId="1C1D4A63" w14:textId="77777777" w:rsidR="00EB1CC6" w:rsidRPr="00EB1CC6" w:rsidRDefault="00EB1CC6" w:rsidP="00EB1CC6">
            <w:pPr>
              <w:cnfStyle w:val="000000000000" w:firstRow="0" w:lastRow="0" w:firstColumn="0" w:lastColumn="0" w:oddVBand="0" w:evenVBand="0" w:oddHBand="0" w:evenHBand="0" w:firstRowFirstColumn="0" w:firstRowLastColumn="0" w:lastRowFirstColumn="0" w:lastRowLastColumn="0"/>
            </w:pPr>
            <w:r w:rsidRPr="00EB1CC6">
              <w:t>Data handling</w:t>
            </w:r>
          </w:p>
        </w:tc>
        <w:tc>
          <w:tcPr>
            <w:tcW w:w="2268" w:type="dxa"/>
          </w:tcPr>
          <w:p w14:paraId="2ABB7602" w14:textId="77777777" w:rsidR="00EB1CC6" w:rsidRPr="00EB1CC6" w:rsidRDefault="00EB1CC6" w:rsidP="00EB1CC6">
            <w:pPr>
              <w:cnfStyle w:val="000000000000" w:firstRow="0" w:lastRow="0" w:firstColumn="0" w:lastColumn="0" w:oddVBand="0" w:evenVBand="0" w:oddHBand="0" w:evenHBand="0" w:firstRowFirstColumn="0" w:firstRowLastColumn="0" w:lastRowFirstColumn="0" w:lastRowLastColumn="0"/>
            </w:pPr>
          </w:p>
        </w:tc>
      </w:tr>
    </w:tbl>
    <w:p w14:paraId="5C65A82E" w14:textId="77777777" w:rsidR="00EB1CC6" w:rsidRDefault="00EB1CC6" w:rsidP="00C66CB0"/>
    <w:p w14:paraId="42F1C98C" w14:textId="77777777" w:rsidR="00C66CB0" w:rsidRDefault="00C66CB0" w:rsidP="00C66CB0">
      <w:r>
        <w:t>…as well as anything else which is taught within the mathematics curriculum.</w:t>
      </w:r>
    </w:p>
    <w:p w14:paraId="50CDDBB9" w14:textId="77777777" w:rsidR="00C66CB0" w:rsidRDefault="00C66CB0" w:rsidP="00C66CB0"/>
    <w:p w14:paraId="04731636" w14:textId="77777777" w:rsidR="0058553D" w:rsidRDefault="0058553D" w:rsidP="0058553D">
      <w:pPr>
        <w:pStyle w:val="ListParagraph"/>
        <w:numPr>
          <w:ilvl w:val="0"/>
          <w:numId w:val="4"/>
        </w:numPr>
        <w:rPr>
          <w:sz w:val="28"/>
        </w:rPr>
      </w:pPr>
      <w:r w:rsidRPr="0058553D">
        <w:rPr>
          <w:sz w:val="28"/>
        </w:rPr>
        <w:t>Teachers must be explicit about the learning outcomes (or big question) and key vocabulary.</w:t>
      </w:r>
    </w:p>
    <w:p w14:paraId="4E27CC77" w14:textId="77777777" w:rsidR="0058553D" w:rsidRDefault="0058553D" w:rsidP="00FC1427">
      <w:pPr>
        <w:pStyle w:val="NoSpacing"/>
      </w:pPr>
      <w:r>
        <w:t>Students must know the knowledge and skills that you want them to learn and the language that they are expected to understand and use (tier 2 and tier 3 vocabulary).</w:t>
      </w:r>
    </w:p>
    <w:p w14:paraId="67DBC992" w14:textId="77777777" w:rsidR="0058553D" w:rsidRDefault="0058553D" w:rsidP="00FC1427">
      <w:pPr>
        <w:pStyle w:val="NoSpacing"/>
      </w:pPr>
    </w:p>
    <w:p w14:paraId="75D0C5CB" w14:textId="77777777" w:rsidR="00253181" w:rsidRDefault="0058553D" w:rsidP="000C0AE8">
      <w:pPr>
        <w:pStyle w:val="NoSpacing"/>
        <w:jc w:val="both"/>
      </w:pPr>
      <w:r>
        <w:t xml:space="preserve">Teachers must share the </w:t>
      </w:r>
      <w:r w:rsidRPr="002152DA">
        <w:rPr>
          <w:b/>
        </w:rPr>
        <w:t>big question</w:t>
      </w:r>
      <w:r>
        <w:t xml:space="preserve"> or </w:t>
      </w:r>
      <w:r w:rsidRPr="002152DA">
        <w:rPr>
          <w:b/>
        </w:rPr>
        <w:t>learning outcomes</w:t>
      </w:r>
      <w:r>
        <w:t xml:space="preserve"> (preferably written and verbally) with students and display key vocabulary for the lesson on the board/PowerPoint or presentation source.  The key vocabulary should be referred to and made explicit throughout the lesson.  </w:t>
      </w:r>
      <w:r w:rsidR="00253181">
        <w:t>The Frayer model should be used, where possible, to teach new vocabulary.  The following slide has been suggested and circulated and its ingredients should feature with new vocabulary instruction:</w:t>
      </w:r>
    </w:p>
    <w:p w14:paraId="65410231" w14:textId="77777777" w:rsidR="00253181" w:rsidRDefault="00253181" w:rsidP="000C0AE8">
      <w:pPr>
        <w:pStyle w:val="NoSpacing"/>
        <w:jc w:val="both"/>
      </w:pPr>
    </w:p>
    <w:p w14:paraId="09FDFEFA" w14:textId="77777777" w:rsidR="00253181" w:rsidRDefault="00253181" w:rsidP="00253181">
      <w:pPr>
        <w:pStyle w:val="NoSpacing"/>
        <w:jc w:val="center"/>
      </w:pPr>
      <w:r>
        <w:rPr>
          <w:noProof/>
          <w:lang w:eastAsia="en-GB"/>
        </w:rPr>
        <w:lastRenderedPageBreak/>
        <w:drawing>
          <wp:inline distT="0" distB="0" distL="0" distR="0" wp14:anchorId="1D77362A" wp14:editId="20B62C4A">
            <wp:extent cx="6156251" cy="348347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63" t="22120" r="10612" b="11226"/>
                    <a:stretch/>
                  </pic:blipFill>
                  <pic:spPr bwMode="auto">
                    <a:xfrm>
                      <a:off x="0" y="0"/>
                      <a:ext cx="6165198" cy="3488541"/>
                    </a:xfrm>
                    <a:prstGeom prst="rect">
                      <a:avLst/>
                    </a:prstGeom>
                    <a:ln>
                      <a:noFill/>
                    </a:ln>
                    <a:extLst>
                      <a:ext uri="{53640926-AAD7-44D8-BBD7-CCE9431645EC}">
                        <a14:shadowObscured xmlns:a14="http://schemas.microsoft.com/office/drawing/2010/main"/>
                      </a:ext>
                    </a:extLst>
                  </pic:spPr>
                </pic:pic>
              </a:graphicData>
            </a:graphic>
          </wp:inline>
        </w:drawing>
      </w:r>
    </w:p>
    <w:p w14:paraId="702B62E2" w14:textId="77777777" w:rsidR="00253181" w:rsidRDefault="00253181" w:rsidP="000C0AE8">
      <w:pPr>
        <w:pStyle w:val="NoSpacing"/>
        <w:jc w:val="both"/>
      </w:pPr>
    </w:p>
    <w:p w14:paraId="4B7D5C6E" w14:textId="77777777" w:rsidR="0058553D" w:rsidRDefault="0058553D" w:rsidP="000C0AE8">
      <w:pPr>
        <w:pStyle w:val="NoSpacing"/>
        <w:jc w:val="both"/>
      </w:pPr>
      <w:r>
        <w:t>Students must not copy down learning outcomes as a ‘control’ activity.  On rare occasion, this may be deemed appropriate (i.e. if the classroom climate is not as it should be and needs to be corrected by providing a focus).  Copying is definitely not a ‘flying start’ to lessons.</w:t>
      </w:r>
    </w:p>
    <w:p w14:paraId="234FCA32" w14:textId="77777777" w:rsidR="0058553D" w:rsidRDefault="0058553D" w:rsidP="000C0AE8">
      <w:pPr>
        <w:pStyle w:val="NoSpacing"/>
        <w:jc w:val="both"/>
      </w:pPr>
    </w:p>
    <w:p w14:paraId="470C98A9" w14:textId="77777777" w:rsidR="0058553D" w:rsidRPr="001B7D71" w:rsidRDefault="0058553D" w:rsidP="000C0AE8">
      <w:pPr>
        <w:pStyle w:val="NoSpacing"/>
        <w:jc w:val="both"/>
        <w:rPr>
          <w:b/>
        </w:rPr>
      </w:pPr>
      <w:r w:rsidRPr="001B7D71">
        <w:rPr>
          <w:b/>
        </w:rPr>
        <w:t>Instead, you may try:</w:t>
      </w:r>
    </w:p>
    <w:p w14:paraId="49496396" w14:textId="77777777" w:rsidR="0058553D" w:rsidRDefault="0058553D" w:rsidP="000C0AE8">
      <w:pPr>
        <w:pStyle w:val="NoSpacing"/>
        <w:numPr>
          <w:ilvl w:val="0"/>
          <w:numId w:val="33"/>
        </w:numPr>
        <w:jc w:val="both"/>
      </w:pPr>
      <w:r>
        <w:t>Asking for a reminder of the previous learning outcomes and key words; the class may then speculate as to what they may learn this lesson.</w:t>
      </w:r>
    </w:p>
    <w:p w14:paraId="1F7E4351" w14:textId="77777777" w:rsidR="0058553D" w:rsidRDefault="0058553D" w:rsidP="000C0AE8">
      <w:pPr>
        <w:pStyle w:val="NoSpacing"/>
        <w:numPr>
          <w:ilvl w:val="0"/>
          <w:numId w:val="33"/>
        </w:numPr>
        <w:jc w:val="both"/>
      </w:pPr>
      <w:r>
        <w:t>Completing the first activity above and then asking the class to define the learning outcomes.</w:t>
      </w:r>
    </w:p>
    <w:p w14:paraId="49E93B63" w14:textId="77777777" w:rsidR="0058553D" w:rsidRDefault="00855471" w:rsidP="000C0AE8">
      <w:pPr>
        <w:pStyle w:val="NoSpacing"/>
        <w:numPr>
          <w:ilvl w:val="0"/>
          <w:numId w:val="33"/>
        </w:numPr>
        <w:jc w:val="both"/>
      </w:pPr>
      <w:r>
        <w:t>Teach</w:t>
      </w:r>
      <w:r w:rsidR="0058553D">
        <w:t xml:space="preserve"> the lesson and then ask students to articulate the learning outcomes or big question.</w:t>
      </w:r>
    </w:p>
    <w:p w14:paraId="13983150" w14:textId="77777777" w:rsidR="0058553D" w:rsidRDefault="0058553D" w:rsidP="000C0AE8">
      <w:pPr>
        <w:pStyle w:val="NoSpacing"/>
        <w:jc w:val="both"/>
      </w:pPr>
    </w:p>
    <w:p w14:paraId="50A89690" w14:textId="77777777" w:rsidR="0058553D" w:rsidRDefault="0058553D" w:rsidP="000C0AE8">
      <w:pPr>
        <w:pStyle w:val="NoSpacing"/>
        <w:jc w:val="both"/>
      </w:pPr>
      <w:r>
        <w:t>Key words must be referred to throughout the lesson; otherwise mentioning them at all will be pointless.  The high expectations of the teacher will be represented in the teacher’s language and the key words will not be commonly understood unless referred to throughout the lesson.  There should be no more than two or three key words per lesson.</w:t>
      </w:r>
    </w:p>
    <w:p w14:paraId="6EA4FD9B" w14:textId="77777777" w:rsidR="00FC1427" w:rsidRDefault="00FC1427" w:rsidP="00FC1427">
      <w:pPr>
        <w:pStyle w:val="NoSpacing"/>
      </w:pPr>
    </w:p>
    <w:p w14:paraId="4AA227B5" w14:textId="77777777" w:rsidR="00FC1427" w:rsidRDefault="00FC1427" w:rsidP="00FC1427">
      <w:pPr>
        <w:pStyle w:val="NoSpacing"/>
      </w:pPr>
    </w:p>
    <w:p w14:paraId="49DA2318" w14:textId="77777777" w:rsidR="0058553D" w:rsidRPr="00FC1427" w:rsidRDefault="0058553D" w:rsidP="001B7D71">
      <w:pPr>
        <w:pStyle w:val="ListParagraph"/>
        <w:numPr>
          <w:ilvl w:val="0"/>
          <w:numId w:val="4"/>
        </w:numPr>
        <w:rPr>
          <w:sz w:val="32"/>
        </w:rPr>
      </w:pPr>
      <w:r w:rsidRPr="006836EB">
        <w:rPr>
          <w:b/>
          <w:sz w:val="32"/>
        </w:rPr>
        <w:t>Be flexible and adapt</w:t>
      </w:r>
      <w:r w:rsidRPr="00FC1427">
        <w:rPr>
          <w:sz w:val="32"/>
        </w:rPr>
        <w:t>: the flow or great learning is more important than sticking rigidly to the plan.</w:t>
      </w:r>
    </w:p>
    <w:p w14:paraId="50812F7A" w14:textId="77777777" w:rsidR="00FC1427" w:rsidRPr="006836EB" w:rsidRDefault="00FC1427" w:rsidP="006836EB">
      <w:pPr>
        <w:pStyle w:val="NoSpacing"/>
        <w:jc w:val="both"/>
        <w:rPr>
          <w:rFonts w:cstheme="minorHAnsi"/>
          <w:color w:val="000000"/>
          <w:shd w:val="clear" w:color="auto" w:fill="FFFFFF"/>
        </w:rPr>
      </w:pPr>
      <w:r w:rsidRPr="006836EB">
        <w:rPr>
          <w:rFonts w:cstheme="minorHAnsi"/>
          <w:b/>
        </w:rPr>
        <w:t>‘Be flexible and ada</w:t>
      </w:r>
      <w:r w:rsidRPr="006836EB">
        <w:rPr>
          <w:rFonts w:cstheme="minorHAnsi"/>
          <w:b/>
          <w:color w:val="000000"/>
          <w:shd w:val="clear" w:color="auto" w:fill="FFFFFF"/>
        </w:rPr>
        <w:t>p</w:t>
      </w:r>
      <w:r w:rsidRPr="006836EB">
        <w:rPr>
          <w:rFonts w:cstheme="minorHAnsi"/>
          <w:b/>
        </w:rPr>
        <w:t>t’</w:t>
      </w:r>
      <w:r w:rsidRPr="006836EB">
        <w:rPr>
          <w:rFonts w:cstheme="minorHAnsi"/>
        </w:rPr>
        <w:t xml:space="preserve"> means that teachers have the freedom to teach and veer off from the formulated </w:t>
      </w:r>
      <w:r w:rsidRPr="006836EB">
        <w:rPr>
          <w:rFonts w:cstheme="minorHAnsi"/>
          <w:color w:val="000000"/>
          <w:shd w:val="clear" w:color="auto" w:fill="FFFFFF"/>
        </w:rPr>
        <w:t>p</w:t>
      </w:r>
      <w:r w:rsidRPr="006836EB">
        <w:rPr>
          <w:rFonts w:cstheme="minorHAnsi"/>
        </w:rPr>
        <w:t xml:space="preserve">lan when necessary to ensure that learning takes </w:t>
      </w:r>
      <w:r w:rsidRPr="006836EB">
        <w:rPr>
          <w:rFonts w:cstheme="minorHAnsi"/>
          <w:color w:val="000000"/>
          <w:shd w:val="clear" w:color="auto" w:fill="FFFFFF"/>
        </w:rPr>
        <w:t xml:space="preserve">place.  This recognises and values teachers who are intuitively recognise whether students have learned what they have been taught and re-formulate learning accordingly.  This still means that planning needs to be thorough and detailed (i.e. </w:t>
      </w:r>
      <w:r w:rsidR="00855471">
        <w:rPr>
          <w:rFonts w:cstheme="minorHAnsi"/>
          <w:color w:val="000000"/>
          <w:shd w:val="clear" w:color="auto" w:fill="FFFFFF"/>
        </w:rPr>
        <w:t>purposeful</w:t>
      </w:r>
      <w:r w:rsidRPr="006836EB">
        <w:rPr>
          <w:rFonts w:cstheme="minorHAnsi"/>
          <w:color w:val="000000"/>
          <w:shd w:val="clear" w:color="auto" w:fill="FFFFFF"/>
        </w:rPr>
        <w:t>), otherwise there would be nothing to adapt.  Unplanned lessons, though possible for experienced teachers, are not desirable and are certainly not professional.</w:t>
      </w:r>
    </w:p>
    <w:p w14:paraId="07073A68" w14:textId="77777777" w:rsidR="00FC1427" w:rsidRPr="006836EB" w:rsidRDefault="00FC1427" w:rsidP="006836EB">
      <w:pPr>
        <w:pStyle w:val="NoSpacing"/>
        <w:jc w:val="both"/>
        <w:rPr>
          <w:rFonts w:cstheme="minorHAnsi"/>
          <w:color w:val="000000"/>
          <w:shd w:val="clear" w:color="auto" w:fill="FFFFFF"/>
        </w:rPr>
      </w:pPr>
    </w:p>
    <w:p w14:paraId="3B586E84" w14:textId="77777777" w:rsidR="00FC1427" w:rsidRDefault="00FC1427" w:rsidP="006836EB">
      <w:pPr>
        <w:pStyle w:val="NoSpacing"/>
        <w:jc w:val="both"/>
        <w:rPr>
          <w:rFonts w:cstheme="minorHAnsi"/>
          <w:color w:val="000000"/>
          <w:shd w:val="clear" w:color="auto" w:fill="FFFFFF"/>
        </w:rPr>
      </w:pPr>
      <w:r w:rsidRPr="006836EB">
        <w:rPr>
          <w:rFonts w:cstheme="minorHAnsi"/>
          <w:color w:val="000000"/>
          <w:shd w:val="clear" w:color="auto" w:fill="FFFFFF"/>
        </w:rPr>
        <w:t>Remember, the point of the lesson is to maximise learning, NOT to deliver the plan.  Being ‘flexible and adapting’ ensures ‘flow’ in the delivery of teaching and learning.</w:t>
      </w:r>
    </w:p>
    <w:p w14:paraId="4A948369" w14:textId="77777777" w:rsidR="006E0B66" w:rsidRPr="006836EB" w:rsidRDefault="006E0B66" w:rsidP="006836EB">
      <w:pPr>
        <w:pStyle w:val="NoSpacing"/>
        <w:jc w:val="both"/>
        <w:rPr>
          <w:rFonts w:cstheme="minorHAnsi"/>
          <w:color w:val="000000"/>
          <w:shd w:val="clear" w:color="auto" w:fill="FFFFFF"/>
        </w:rPr>
      </w:pPr>
    </w:p>
    <w:p w14:paraId="3E823B98" w14:textId="77777777" w:rsidR="006836EB" w:rsidRPr="006E0B66" w:rsidRDefault="006836EB" w:rsidP="006E0B66">
      <w:pPr>
        <w:pStyle w:val="ListParagraph"/>
        <w:numPr>
          <w:ilvl w:val="0"/>
          <w:numId w:val="4"/>
        </w:numPr>
        <w:rPr>
          <w:sz w:val="32"/>
        </w:rPr>
      </w:pPr>
      <w:r w:rsidRPr="006E0B66">
        <w:rPr>
          <w:sz w:val="32"/>
        </w:rPr>
        <w:t xml:space="preserve">All students must be </w:t>
      </w:r>
      <w:r w:rsidRPr="006E0B66">
        <w:rPr>
          <w:b/>
          <w:sz w:val="32"/>
        </w:rPr>
        <w:t>working harder</w:t>
      </w:r>
      <w:r w:rsidRPr="006E0B66">
        <w:rPr>
          <w:sz w:val="32"/>
        </w:rPr>
        <w:t xml:space="preserve"> than the teacher, over time.</w:t>
      </w:r>
    </w:p>
    <w:p w14:paraId="25351801" w14:textId="77777777" w:rsidR="006E0B66" w:rsidRDefault="006E0B66" w:rsidP="006E0B66">
      <w:pPr>
        <w:jc w:val="both"/>
      </w:pPr>
      <w:r>
        <w:lastRenderedPageBreak/>
        <w:t>As our motto says, ‘</w:t>
      </w:r>
      <w:r w:rsidRPr="006E0B66">
        <w:rPr>
          <w:i/>
        </w:rPr>
        <w:t>Learning for Life</w:t>
      </w:r>
      <w:r>
        <w:rPr>
          <w:i/>
        </w:rPr>
        <w:t>’</w:t>
      </w:r>
      <w:r>
        <w:t xml:space="preserve">, this is ultimately what we need to prepare them for.  Our students must have the expectation that when they arrive to our lessons, they will think and work hard for sustained periods.  This does not mean that whole-class teaching or direct instruction is discouraged; but over time, the students should work harder than you.  </w:t>
      </w:r>
    </w:p>
    <w:p w14:paraId="00E6936B" w14:textId="77777777" w:rsidR="006E0B66" w:rsidRDefault="006E0B66" w:rsidP="006E0B66">
      <w:pPr>
        <w:jc w:val="both"/>
      </w:pPr>
      <w:r>
        <w:t xml:space="preserve">The </w:t>
      </w:r>
      <w:r w:rsidR="00855471">
        <w:t>planning</w:t>
      </w:r>
      <w:r>
        <w:t xml:space="preserve"> of your lessons is pivotal to this and especially the structure.  The start of your lesson can and should set the tone for the rest of the lesson.  Your students come in and immediately start working unprompted while you meet and greet.  When new to teaching or with a new class, you may feel that you are the person working the hardest by some distance.  It should be your ambition to reverse this.  This is a key part of student self-regulation.  Teach the learning behaviours that you would like to see and be relentless in getting these right.</w:t>
      </w:r>
      <w:r w:rsidR="00855471">
        <w:t xml:space="preserve">  </w:t>
      </w:r>
    </w:p>
    <w:p w14:paraId="28B21410" w14:textId="77777777" w:rsidR="006836EB" w:rsidRPr="00F213C1" w:rsidRDefault="006836EB" w:rsidP="006E0B66">
      <w:pPr>
        <w:pStyle w:val="ListParagraph"/>
        <w:numPr>
          <w:ilvl w:val="0"/>
          <w:numId w:val="4"/>
        </w:numPr>
        <w:rPr>
          <w:sz w:val="32"/>
        </w:rPr>
      </w:pPr>
      <w:r w:rsidRPr="00F213C1">
        <w:rPr>
          <w:sz w:val="32"/>
        </w:rPr>
        <w:t xml:space="preserve">Retrieval activities and interleaving will be inbuilt elements of the learning sequence. Students should </w:t>
      </w:r>
      <w:r w:rsidRPr="00F213C1">
        <w:rPr>
          <w:b/>
          <w:sz w:val="32"/>
        </w:rPr>
        <w:t>know more and be able to do more.</w:t>
      </w:r>
    </w:p>
    <w:p w14:paraId="52B87963" w14:textId="77777777" w:rsidR="006E0B66" w:rsidRDefault="006E0B66" w:rsidP="00F213C1">
      <w:pPr>
        <w:jc w:val="both"/>
      </w:pPr>
      <w:r>
        <w:t>If learning is planned for, teachers should be able to gauge if learning has taken place.  However, it is not always that easy.  Learning cannot always be seen.  It is therefore vital that teachers can confidently and accurately use teaching techniques to gather a secure overview as to whether students have remembered certain information.  All teachers should be confident in testing whether learning has stuck, using systematic and incisive techniques, frequently based on questioning.</w:t>
      </w:r>
    </w:p>
    <w:p w14:paraId="0A15AC90" w14:textId="77777777" w:rsidR="006E0B66" w:rsidRDefault="006E0B66" w:rsidP="00F213C1">
      <w:pPr>
        <w:jc w:val="both"/>
      </w:pPr>
      <w:r>
        <w:t xml:space="preserve">Far too often, teachers make the assumption that teaching something means that is has been learned.  This feedback is </w:t>
      </w:r>
      <w:r w:rsidR="00F213C1">
        <w:t>absolutely</w:t>
      </w:r>
      <w:r>
        <w:t xml:space="preserve"> fundamental in ensuring that students make strong </w:t>
      </w:r>
      <w:r w:rsidR="00F213C1">
        <w:t>progress</w:t>
      </w:r>
      <w:r>
        <w:t xml:space="preserve"> over time.  Every teacher has had the experience of writing the same comment in every book</w:t>
      </w:r>
      <w:r w:rsidR="00F213C1">
        <w:t xml:space="preserve"> or seeing the same mistake on every exam paper, because learning was not checked effectively.</w:t>
      </w:r>
    </w:p>
    <w:p w14:paraId="7C89C728" w14:textId="77777777" w:rsidR="00F213C1" w:rsidRDefault="00F213C1" w:rsidP="00F213C1">
      <w:pPr>
        <w:jc w:val="both"/>
      </w:pPr>
      <w:r>
        <w:t xml:space="preserve">Ensuring that learning sticks, starts with the planning and formulation.  If you have </w:t>
      </w:r>
      <w:r w:rsidR="00855471">
        <w:t>planned</w:t>
      </w:r>
      <w:r>
        <w:t xml:space="preserve"> an effective sequence of learning so that the main activities are as long as possible, this enables you to circulate to monitor progress.  Mini-whiteboards and other interactive strategies also facilitate this feedback.</w:t>
      </w:r>
    </w:p>
    <w:p w14:paraId="4CAA483C" w14:textId="7F310EB3" w:rsidR="006836EB" w:rsidRDefault="006836EB" w:rsidP="00FC1427">
      <w:pPr>
        <w:pStyle w:val="NoSpacing"/>
      </w:pPr>
    </w:p>
    <w:p w14:paraId="66A088B4" w14:textId="77777777" w:rsidR="00AD6FCA" w:rsidRDefault="00AD6FCA" w:rsidP="00FC1427">
      <w:pPr>
        <w:pStyle w:val="NoSpacing"/>
      </w:pPr>
    </w:p>
    <w:p w14:paraId="778D9BD6" w14:textId="77777777" w:rsidR="00AD6FCA" w:rsidRDefault="00AD6FCA">
      <w:r>
        <w:br w:type="page"/>
      </w:r>
    </w:p>
    <w:p w14:paraId="4A1D4DA9" w14:textId="77777777" w:rsidR="006C2DA5" w:rsidRDefault="006C2DA5" w:rsidP="00AD6FCA">
      <w:pPr>
        <w:pStyle w:val="Heading1"/>
      </w:pPr>
    </w:p>
    <w:p w14:paraId="20E7EAE8" w14:textId="77777777" w:rsidR="006C2DA5" w:rsidRDefault="006C2DA5" w:rsidP="006C2DA5">
      <w:pPr>
        <w:pStyle w:val="Heading1"/>
        <w:jc w:val="center"/>
        <w:rPr>
          <w:sz w:val="96"/>
        </w:rPr>
      </w:pPr>
    </w:p>
    <w:p w14:paraId="14A11AEE" w14:textId="77777777" w:rsidR="006C2DA5" w:rsidRDefault="006C2DA5" w:rsidP="006C2DA5">
      <w:pPr>
        <w:pStyle w:val="Heading1"/>
        <w:jc w:val="center"/>
        <w:rPr>
          <w:sz w:val="96"/>
        </w:rPr>
      </w:pPr>
    </w:p>
    <w:p w14:paraId="66D6107A" w14:textId="383CF1A8" w:rsidR="006C2DA5" w:rsidRPr="006C2DA5" w:rsidRDefault="006C2DA5" w:rsidP="006C2DA5">
      <w:pPr>
        <w:pStyle w:val="Heading1"/>
        <w:jc w:val="center"/>
        <w:rPr>
          <w:sz w:val="96"/>
        </w:rPr>
      </w:pPr>
      <w:bookmarkStart w:id="25" w:name="_Toc49114864"/>
      <w:r w:rsidRPr="006C2DA5">
        <w:rPr>
          <w:sz w:val="96"/>
        </w:rPr>
        <w:t>Teaching in a Pandemic – Practical Solutions</w:t>
      </w:r>
      <w:bookmarkEnd w:id="25"/>
      <w:r w:rsidRPr="006C2DA5">
        <w:rPr>
          <w:sz w:val="96"/>
        </w:rPr>
        <w:br w:type="page"/>
      </w:r>
    </w:p>
    <w:p w14:paraId="7681EF9F" w14:textId="2CBD4D83" w:rsidR="00AD6FCA" w:rsidRDefault="00AD6FCA" w:rsidP="00FC1427">
      <w:pPr>
        <w:pStyle w:val="NoSpacing"/>
      </w:pPr>
    </w:p>
    <w:p w14:paraId="7553581A" w14:textId="53421E06" w:rsidR="00AD6FCA" w:rsidRDefault="00AD6FCA" w:rsidP="00FC1427">
      <w:pPr>
        <w:pStyle w:val="NoSpacing"/>
      </w:pPr>
      <w:r>
        <w:t>As we all return to our classrooms in September, we will have lots of questions, regarding the practicalities of how we can do the day-job without being amongst our students.</w:t>
      </w:r>
    </w:p>
    <w:p w14:paraId="18376C94" w14:textId="77777777" w:rsidR="00AD6FCA" w:rsidRDefault="00AD6FCA" w:rsidP="00FC1427">
      <w:pPr>
        <w:pStyle w:val="NoSpacing"/>
      </w:pPr>
    </w:p>
    <w:p w14:paraId="2A86BC33" w14:textId="5938E886" w:rsidR="00AD6FCA" w:rsidRDefault="00AD6FCA" w:rsidP="00FC1427">
      <w:pPr>
        <w:pStyle w:val="NoSpacing"/>
      </w:pPr>
      <w:r>
        <w:t>The following section (which will be a live document updated by us all at various points) contains key questions and hopefully some solutions as we return.</w:t>
      </w:r>
    </w:p>
    <w:p w14:paraId="773D505E" w14:textId="05805BC1" w:rsidR="00AD6FCA" w:rsidRDefault="00AD6FCA" w:rsidP="00FC1427">
      <w:pPr>
        <w:pStyle w:val="NoSpacing"/>
      </w:pPr>
    </w:p>
    <w:p w14:paraId="284CA693" w14:textId="6F504D34" w:rsidR="00AD6FCA" w:rsidRPr="006C2DA5" w:rsidRDefault="00AD6FCA" w:rsidP="006C2DA5">
      <w:pPr>
        <w:pStyle w:val="Heading2"/>
      </w:pPr>
      <w:bookmarkStart w:id="26" w:name="_Toc49114865"/>
      <w:r w:rsidRPr="006C2DA5">
        <w:t>Question: What can I do to ensure feedback is specific and has the maximum impact, if I cannot circulate the room?</w:t>
      </w:r>
      <w:bookmarkEnd w:id="26"/>
    </w:p>
    <w:p w14:paraId="4309A2E9" w14:textId="255FD28C" w:rsidR="00AD6FCA" w:rsidRDefault="00AD6FCA" w:rsidP="00FC1427">
      <w:pPr>
        <w:pStyle w:val="NoSpacing"/>
      </w:pPr>
    </w:p>
    <w:p w14:paraId="0F6204A1" w14:textId="77777777" w:rsidR="00AD6FCA" w:rsidRDefault="00AD6FCA" w:rsidP="00AD6FCA">
      <w:pPr>
        <w:pStyle w:val="Default"/>
        <w:rPr>
          <w:sz w:val="23"/>
          <w:szCs w:val="23"/>
        </w:rPr>
      </w:pPr>
      <w:r>
        <w:rPr>
          <w:sz w:val="23"/>
          <w:szCs w:val="23"/>
        </w:rPr>
        <w:t xml:space="preserve">Verbal feedback from whole class discussion and dialogue, will probably take place as usual. However, in many subjects, like mathematics and English etc., much individual, personalised feedback is as a result of what teachers see written down or hear being discussed as they move around a classroom. </w:t>
      </w:r>
    </w:p>
    <w:p w14:paraId="36ED476B" w14:textId="77777777" w:rsidR="00AD6FCA" w:rsidRDefault="00AD6FCA" w:rsidP="00AD6FCA">
      <w:pPr>
        <w:pStyle w:val="Default"/>
        <w:rPr>
          <w:b/>
          <w:bCs/>
          <w:sz w:val="23"/>
          <w:szCs w:val="23"/>
        </w:rPr>
      </w:pPr>
    </w:p>
    <w:p w14:paraId="3E584F4F" w14:textId="00DCEFEF" w:rsidR="00AD6FCA" w:rsidRDefault="00AD6FCA" w:rsidP="00AD6FCA">
      <w:pPr>
        <w:pStyle w:val="Default"/>
        <w:rPr>
          <w:sz w:val="23"/>
          <w:szCs w:val="23"/>
        </w:rPr>
      </w:pPr>
      <w:r>
        <w:rPr>
          <w:b/>
          <w:bCs/>
          <w:sz w:val="23"/>
          <w:szCs w:val="23"/>
        </w:rPr>
        <w:t xml:space="preserve">Potential Strategies </w:t>
      </w:r>
    </w:p>
    <w:p w14:paraId="5CE753BA" w14:textId="77777777" w:rsidR="00AD6FCA" w:rsidRDefault="00AD6FCA" w:rsidP="00AD6FCA">
      <w:pPr>
        <w:pStyle w:val="Default"/>
        <w:rPr>
          <w:sz w:val="23"/>
          <w:szCs w:val="23"/>
        </w:rPr>
      </w:pPr>
      <w:r>
        <w:rPr>
          <w:sz w:val="23"/>
          <w:szCs w:val="23"/>
        </w:rPr>
        <w:t xml:space="preserve">1. Prepare students for the fact that all feedback given in the classroom is likely to be public. Ensure they are aware of and observe appropriate supportive, non-judgemental behaviours towards the recipients of feedback. </w:t>
      </w:r>
    </w:p>
    <w:p w14:paraId="3183F218" w14:textId="164B57D8" w:rsidR="00AD6FCA" w:rsidRDefault="00AD6FCA" w:rsidP="00AD6FCA">
      <w:pPr>
        <w:pStyle w:val="Default"/>
        <w:rPr>
          <w:sz w:val="23"/>
          <w:szCs w:val="23"/>
        </w:rPr>
      </w:pPr>
      <w:r>
        <w:rPr>
          <w:sz w:val="23"/>
          <w:szCs w:val="23"/>
        </w:rPr>
        <w:t xml:space="preserve">2. </w:t>
      </w:r>
      <w:r w:rsidR="006C2DA5">
        <w:rPr>
          <w:sz w:val="23"/>
          <w:szCs w:val="23"/>
        </w:rPr>
        <w:t xml:space="preserve">Remember to think about the way that you deliver verbal feedback (i.e. in an </w:t>
      </w:r>
      <w:r>
        <w:rPr>
          <w:sz w:val="23"/>
          <w:szCs w:val="23"/>
        </w:rPr>
        <w:t>encouraging, non- threatening, constructive manner</w:t>
      </w:r>
      <w:r w:rsidR="006C2DA5">
        <w:rPr>
          <w:sz w:val="23"/>
          <w:szCs w:val="23"/>
        </w:rPr>
        <w:t>)</w:t>
      </w:r>
      <w:r>
        <w:rPr>
          <w:sz w:val="23"/>
          <w:szCs w:val="23"/>
        </w:rPr>
        <w:t xml:space="preserve">. </w:t>
      </w:r>
    </w:p>
    <w:p w14:paraId="2DEB4F4C" w14:textId="1F873902" w:rsidR="00AD6FCA" w:rsidRDefault="00AD6FCA" w:rsidP="00AD6FCA">
      <w:pPr>
        <w:pStyle w:val="Default"/>
        <w:rPr>
          <w:sz w:val="23"/>
          <w:szCs w:val="23"/>
        </w:rPr>
      </w:pPr>
      <w:r>
        <w:rPr>
          <w:sz w:val="23"/>
          <w:szCs w:val="23"/>
        </w:rPr>
        <w:t xml:space="preserve">3. Make use of mini whiteboards (or technology such as whiteboard.fi or mentimeter, which both transfer easily to remote learning). </w:t>
      </w:r>
    </w:p>
    <w:p w14:paraId="15641E46" w14:textId="5AEFA1ED" w:rsidR="00AD6FCA" w:rsidRDefault="00AD6FCA" w:rsidP="00AD6FCA">
      <w:pPr>
        <w:pStyle w:val="Default"/>
        <w:rPr>
          <w:sz w:val="23"/>
          <w:szCs w:val="23"/>
        </w:rPr>
      </w:pPr>
      <w:r>
        <w:rPr>
          <w:sz w:val="23"/>
          <w:szCs w:val="23"/>
        </w:rPr>
        <w:t xml:space="preserve">4. If available, make use of any technology you have that can provide instant feedback to the teacher on student response to questions/ tasks, so teachers can provide bespoke guidance and feedback from a distance, e.g. students put books under a visualiser. </w:t>
      </w:r>
      <w:r w:rsidRPr="006C2DA5">
        <w:rPr>
          <w:b/>
          <w:sz w:val="23"/>
          <w:szCs w:val="23"/>
        </w:rPr>
        <w:t>This would have to be carefully controlled and the station wiped down after use.  Students should be asked to wi</w:t>
      </w:r>
      <w:r w:rsidR="006C2DA5" w:rsidRPr="006C2DA5">
        <w:rPr>
          <w:b/>
          <w:sz w:val="23"/>
          <w:szCs w:val="23"/>
        </w:rPr>
        <w:t>pe down the visualiser before use.</w:t>
      </w:r>
      <w:r w:rsidR="006C2DA5">
        <w:rPr>
          <w:sz w:val="23"/>
          <w:szCs w:val="23"/>
        </w:rPr>
        <w:t xml:space="preserve"> </w:t>
      </w:r>
    </w:p>
    <w:p w14:paraId="41F79581" w14:textId="564BF8B5" w:rsidR="00AD6FCA" w:rsidRDefault="00AD6FCA" w:rsidP="00AD6FCA">
      <w:pPr>
        <w:pStyle w:val="Default"/>
        <w:rPr>
          <w:sz w:val="23"/>
          <w:szCs w:val="23"/>
        </w:rPr>
      </w:pPr>
      <w:r>
        <w:rPr>
          <w:sz w:val="23"/>
          <w:szCs w:val="23"/>
        </w:rPr>
        <w:t>5. If teachers cannot move around the room to listen to discussion, it may be difficult to pre plan who to take feedback from and when to build arguments, reasons and answers from students. Consider introducing a signal system for students to 'agree'</w:t>
      </w:r>
      <w:r w:rsidR="006C2DA5">
        <w:rPr>
          <w:sz w:val="23"/>
          <w:szCs w:val="23"/>
        </w:rPr>
        <w:t xml:space="preserve"> (thumbs up)</w:t>
      </w:r>
      <w:r>
        <w:rPr>
          <w:sz w:val="23"/>
          <w:szCs w:val="23"/>
        </w:rPr>
        <w:t>, ' disagree'</w:t>
      </w:r>
      <w:r w:rsidR="006C2DA5">
        <w:rPr>
          <w:sz w:val="23"/>
          <w:szCs w:val="23"/>
        </w:rPr>
        <w:t xml:space="preserve"> (thumbs down)</w:t>
      </w:r>
      <w:r>
        <w:rPr>
          <w:sz w:val="23"/>
          <w:szCs w:val="23"/>
        </w:rPr>
        <w:t>, or 'agree, but have an additional point'</w:t>
      </w:r>
      <w:r w:rsidR="006C2DA5">
        <w:rPr>
          <w:sz w:val="23"/>
          <w:szCs w:val="23"/>
        </w:rPr>
        <w:t xml:space="preserve"> (finger in the air)</w:t>
      </w:r>
      <w:r>
        <w:rPr>
          <w:sz w:val="23"/>
          <w:szCs w:val="23"/>
        </w:rPr>
        <w:t xml:space="preserve"> with comments raised by classmates, so the teacher can identify where they may wish to direct follow up questions or student input. </w:t>
      </w:r>
    </w:p>
    <w:p w14:paraId="23607B94" w14:textId="49CBF5DF" w:rsidR="00AD6FCA" w:rsidRDefault="00AD6FCA" w:rsidP="00AD6FCA">
      <w:pPr>
        <w:pStyle w:val="Default"/>
        <w:rPr>
          <w:sz w:val="23"/>
          <w:szCs w:val="23"/>
        </w:rPr>
      </w:pPr>
    </w:p>
    <w:p w14:paraId="30A435D1" w14:textId="23847CD6" w:rsidR="00AD6FCA" w:rsidRPr="00AD6FCA" w:rsidRDefault="00AD6FCA" w:rsidP="006C2DA5">
      <w:pPr>
        <w:pStyle w:val="Heading2"/>
      </w:pPr>
      <w:bookmarkStart w:id="27" w:name="_Toc49114866"/>
      <w:r w:rsidRPr="00AD6FCA">
        <w:t>Question: How can I organise paired or group discussion if students must remain front facing?</w:t>
      </w:r>
      <w:bookmarkEnd w:id="27"/>
    </w:p>
    <w:p w14:paraId="649A844E" w14:textId="415756D7" w:rsidR="00AD6FCA" w:rsidRDefault="00AD6FCA" w:rsidP="00AD6FCA">
      <w:pPr>
        <w:pStyle w:val="Default"/>
        <w:rPr>
          <w:rFonts w:asciiTheme="minorHAnsi" w:hAnsiTheme="minorHAnsi" w:cstheme="minorBidi"/>
          <w:color w:val="auto"/>
          <w:sz w:val="22"/>
          <w:szCs w:val="22"/>
        </w:rPr>
      </w:pPr>
    </w:p>
    <w:p w14:paraId="4EAB49F3" w14:textId="30FDA729" w:rsidR="00AD6FCA" w:rsidRPr="00AD6FCA" w:rsidRDefault="00AD6FCA" w:rsidP="00AD6FCA">
      <w:pPr>
        <w:pStyle w:val="Default"/>
        <w:rPr>
          <w:b/>
        </w:rPr>
      </w:pPr>
      <w:r w:rsidRPr="00AD6FCA">
        <w:rPr>
          <w:rFonts w:asciiTheme="minorHAnsi" w:hAnsiTheme="minorHAnsi" w:cstheme="minorBidi"/>
          <w:b/>
          <w:color w:val="auto"/>
          <w:sz w:val="22"/>
          <w:szCs w:val="22"/>
        </w:rPr>
        <w:t>Potential Strategies</w:t>
      </w:r>
    </w:p>
    <w:p w14:paraId="16D2999A" w14:textId="7803226E" w:rsidR="00AD6FCA" w:rsidRDefault="00AD6FCA" w:rsidP="00AD6FCA">
      <w:pPr>
        <w:pStyle w:val="Default"/>
        <w:rPr>
          <w:sz w:val="23"/>
          <w:szCs w:val="23"/>
        </w:rPr>
      </w:pPr>
      <w:r>
        <w:rPr>
          <w:sz w:val="23"/>
          <w:szCs w:val="23"/>
        </w:rPr>
        <w:t>1. Consider introducing, or reminding students about, rules for paired discussion, including volume levels and avoiding face-to-face discussion.  Classrooms will need to be quiet so that the teacher can hear student responses.</w:t>
      </w:r>
    </w:p>
    <w:p w14:paraId="285B66B0" w14:textId="1E3A7738" w:rsidR="00AD6FCA" w:rsidRDefault="00AD6FCA" w:rsidP="00AD6FCA">
      <w:pPr>
        <w:pStyle w:val="Default"/>
        <w:rPr>
          <w:sz w:val="23"/>
          <w:szCs w:val="23"/>
        </w:rPr>
      </w:pPr>
      <w:r w:rsidRPr="00AD6FCA">
        <w:rPr>
          <w:sz w:val="23"/>
          <w:szCs w:val="23"/>
          <w:highlight w:val="yellow"/>
        </w:rPr>
        <w:t>2. Consider using electronic devices to facilitate e-discussion in text format.</w:t>
      </w:r>
      <w:r>
        <w:rPr>
          <w:sz w:val="23"/>
          <w:szCs w:val="23"/>
        </w:rPr>
        <w:t xml:space="preserve"> </w:t>
      </w:r>
    </w:p>
    <w:p w14:paraId="63617520" w14:textId="4EC16357" w:rsidR="00AD6FCA" w:rsidRDefault="00AD6FCA" w:rsidP="00FC1427">
      <w:pPr>
        <w:pStyle w:val="NoSpacing"/>
      </w:pPr>
    </w:p>
    <w:p w14:paraId="40FB6F97" w14:textId="272E5812" w:rsidR="006C2DA5" w:rsidRPr="006C2DA5" w:rsidRDefault="006C2DA5" w:rsidP="006C2DA5">
      <w:pPr>
        <w:pStyle w:val="Heading2"/>
      </w:pPr>
      <w:bookmarkStart w:id="28" w:name="_Toc49114867"/>
      <w:r w:rsidRPr="006C2DA5">
        <w:t>Question: Can I provide feedback on exercise books?</w:t>
      </w:r>
      <w:bookmarkEnd w:id="28"/>
    </w:p>
    <w:p w14:paraId="37F57445" w14:textId="7A2A05D7" w:rsidR="006C2DA5" w:rsidRDefault="006C2DA5" w:rsidP="00FC1427">
      <w:pPr>
        <w:pStyle w:val="NoSpacing"/>
      </w:pPr>
    </w:p>
    <w:p w14:paraId="7695E188" w14:textId="24751812" w:rsidR="006C2DA5" w:rsidRDefault="006C2DA5" w:rsidP="006C2DA5">
      <w:pPr>
        <w:pStyle w:val="NoSpacing"/>
      </w:pPr>
      <w:r>
        <w:t xml:space="preserve">According to </w:t>
      </w:r>
      <w:hyperlink r:id="rId17" w:history="1">
        <w:r w:rsidRPr="006C2DA5">
          <w:rPr>
            <w:rStyle w:val="Hyperlink"/>
          </w:rPr>
          <w:t>DfE guidance</w:t>
        </w:r>
      </w:hyperlink>
      <w:r>
        <w:t xml:space="preserve">, it is going to be difficult to provide timely feedback in a written format.    </w:t>
      </w:r>
    </w:p>
    <w:p w14:paraId="3B293372" w14:textId="40737ACD" w:rsidR="006C2DA5" w:rsidRDefault="006C2DA5" w:rsidP="006C2DA5">
      <w:pPr>
        <w:pStyle w:val="NoSpacing"/>
      </w:pPr>
    </w:p>
    <w:p w14:paraId="293ADADF" w14:textId="5C585FAE" w:rsidR="006C2DA5" w:rsidRPr="006C2DA5" w:rsidRDefault="006C2DA5" w:rsidP="006C2DA5">
      <w:pPr>
        <w:pStyle w:val="NoSpacing"/>
        <w:rPr>
          <w:b/>
        </w:rPr>
      </w:pPr>
      <w:r w:rsidRPr="006C2DA5">
        <w:rPr>
          <w:b/>
        </w:rPr>
        <w:t>Potential Strategies</w:t>
      </w:r>
    </w:p>
    <w:p w14:paraId="455B8E05" w14:textId="09A22574" w:rsidR="006C2DA5" w:rsidRDefault="006C2DA5" w:rsidP="006C2DA5">
      <w:pPr>
        <w:pStyle w:val="NoSpacing"/>
        <w:numPr>
          <w:ilvl w:val="0"/>
          <w:numId w:val="34"/>
        </w:numPr>
      </w:pPr>
      <w:r>
        <w:t>Use lots of low-stakes ‘show me’ quizzes on whiteboards to allow instant feedback.</w:t>
      </w:r>
    </w:p>
    <w:p w14:paraId="4415AAA1" w14:textId="46E0B13D" w:rsidR="006C2DA5" w:rsidRDefault="006C2DA5" w:rsidP="006C2DA5">
      <w:pPr>
        <w:pStyle w:val="NoSpacing"/>
        <w:numPr>
          <w:ilvl w:val="0"/>
          <w:numId w:val="34"/>
        </w:numPr>
      </w:pPr>
      <w:r>
        <w:t>Use interactive quizzes like Kahoot to allow students to communicate their answers electronically.</w:t>
      </w:r>
    </w:p>
    <w:p w14:paraId="34FC4E4C" w14:textId="76AB30FB" w:rsidR="006C2DA5" w:rsidRDefault="006C2DA5" w:rsidP="006C2DA5">
      <w:pPr>
        <w:pStyle w:val="NoSpacing"/>
        <w:numPr>
          <w:ilvl w:val="0"/>
          <w:numId w:val="34"/>
        </w:numPr>
      </w:pPr>
      <w:r>
        <w:t>A routine and purposeful use of the visualiser, alongside a set of success criteria, should provide a useful prompt for students who can they write their feedback into their books in red pen.</w:t>
      </w:r>
    </w:p>
    <w:p w14:paraId="208306A5" w14:textId="5BCFECDE" w:rsidR="006C2DA5" w:rsidRDefault="006C2DA5" w:rsidP="006C2DA5">
      <w:pPr>
        <w:pStyle w:val="NoSpacing"/>
        <w:numPr>
          <w:ilvl w:val="0"/>
          <w:numId w:val="34"/>
        </w:numPr>
      </w:pPr>
      <w:r>
        <w:t>Use of success criteria for self-assessment is another option.</w:t>
      </w:r>
    </w:p>
    <w:p w14:paraId="52BEE62D" w14:textId="455E3FF6" w:rsidR="006C2DA5" w:rsidRDefault="006C2DA5" w:rsidP="006C2DA5">
      <w:pPr>
        <w:pStyle w:val="NoSpacing"/>
      </w:pPr>
    </w:p>
    <w:p w14:paraId="0FC00260" w14:textId="77777777" w:rsidR="006C2DA5" w:rsidRDefault="006C2DA5">
      <w:r>
        <w:br w:type="page"/>
      </w:r>
    </w:p>
    <w:p w14:paraId="19A375D2" w14:textId="0F97D50C" w:rsidR="006C2DA5" w:rsidRDefault="006C2DA5" w:rsidP="006C2DA5">
      <w:pPr>
        <w:pStyle w:val="Heading1"/>
      </w:pPr>
      <w:bookmarkStart w:id="29" w:name="_Toc49114868"/>
      <w:r w:rsidRPr="006C2DA5">
        <w:lastRenderedPageBreak/>
        <w:t>Remote Learning 2020-21</w:t>
      </w:r>
      <w:bookmarkEnd w:id="29"/>
      <w:r w:rsidRPr="006C2DA5">
        <w:t xml:space="preserve"> </w:t>
      </w:r>
    </w:p>
    <w:p w14:paraId="684FDE12" w14:textId="40D4ED0B" w:rsidR="006C2DA5" w:rsidRDefault="006C2DA5" w:rsidP="006C2DA5"/>
    <w:p w14:paraId="22A8C8DE" w14:textId="77777777" w:rsidR="006C2DA5" w:rsidRDefault="006C2DA5" w:rsidP="006C2DA5">
      <w:pPr>
        <w:pStyle w:val="Heading2"/>
      </w:pPr>
      <w:bookmarkStart w:id="30" w:name="_Toc49114869"/>
      <w:r>
        <w:t>Looking Back…</w:t>
      </w:r>
      <w:bookmarkEnd w:id="30"/>
    </w:p>
    <w:p w14:paraId="402EB960" w14:textId="77777777" w:rsidR="006C2DA5" w:rsidRDefault="006C2DA5" w:rsidP="006C2DA5">
      <w:pPr>
        <w:pStyle w:val="Heading3"/>
      </w:pPr>
    </w:p>
    <w:p w14:paraId="5B8A71B6" w14:textId="77777777" w:rsidR="006C2DA5" w:rsidRDefault="006C2DA5" w:rsidP="006C2DA5">
      <w:pPr>
        <w:pStyle w:val="Heading3"/>
      </w:pPr>
      <w:bookmarkStart w:id="31" w:name="_Toc49114870"/>
      <w:r>
        <w:t>Evaluation of the home learning provided last year</w:t>
      </w:r>
      <w:bookmarkEnd w:id="31"/>
    </w:p>
    <w:p w14:paraId="69394B26" w14:textId="77777777" w:rsidR="006C2DA5" w:rsidRDefault="006C2DA5" w:rsidP="006C2DA5"/>
    <w:p w14:paraId="5604F08E" w14:textId="77777777" w:rsidR="006C2DA5" w:rsidRDefault="006C2DA5" w:rsidP="006C2DA5">
      <w:r>
        <w:t xml:space="preserve">DfE guidance emphasises that remote learning provision should be: </w:t>
      </w:r>
    </w:p>
    <w:p w14:paraId="168D6C2D" w14:textId="77777777" w:rsidR="006C2DA5" w:rsidRDefault="006C2DA5" w:rsidP="006C2DA5">
      <w:r w:rsidRPr="000C29E2">
        <w:rPr>
          <w:i/>
        </w:rPr>
        <w:t>'high quality and aligns as closely as possible with in-school provision'</w:t>
      </w:r>
      <w:r>
        <w:t xml:space="preserve"> (DfE 02/07/20) </w:t>
      </w:r>
    </w:p>
    <w:p w14:paraId="54E9DF92" w14:textId="77777777" w:rsidR="00FA3818" w:rsidRDefault="006C2DA5" w:rsidP="006C2DA5">
      <w:r>
        <w:rPr>
          <w:noProof/>
          <w:lang w:eastAsia="en-GB"/>
        </w:rPr>
        <w:drawing>
          <wp:inline distT="0" distB="0" distL="0" distR="0" wp14:anchorId="090D1AA1" wp14:editId="56C355C6">
            <wp:extent cx="5731510" cy="22726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72665"/>
                    </a:xfrm>
                    <a:prstGeom prst="rect">
                      <a:avLst/>
                    </a:prstGeom>
                  </pic:spPr>
                </pic:pic>
              </a:graphicData>
            </a:graphic>
          </wp:inline>
        </w:drawing>
      </w:r>
    </w:p>
    <w:p w14:paraId="4A7BC61A" w14:textId="2A2E7FCF" w:rsidR="006C2DA5" w:rsidRDefault="006C2DA5" w:rsidP="006C2DA5">
      <w:r>
        <w:t xml:space="preserve">Therefore, departments will need to carefully evaluate their remote learning provision as delivered thus far and to what degree they have been able to provide high quality provision taking into account the EEF's findings. </w:t>
      </w:r>
    </w:p>
    <w:p w14:paraId="096B9F6D" w14:textId="77777777" w:rsidR="006C2DA5" w:rsidRDefault="006C2DA5" w:rsidP="006C2DA5">
      <w:r>
        <w:t xml:space="preserve">This departmental review of remote learning may involve the collation of feedback from staff, students and possibly </w:t>
      </w:r>
      <w:r w:rsidRPr="00FA3818">
        <w:t>parents (although this may be more effective coordinated on a whole-school level – further guidance on this at whole school level to be provided).</w:t>
      </w:r>
      <w:r>
        <w:t xml:space="preserve"> </w:t>
      </w:r>
    </w:p>
    <w:p w14:paraId="00CFD31F" w14:textId="77777777" w:rsidR="006C2DA5" w:rsidRDefault="006C2DA5" w:rsidP="006C2DA5">
      <w:r>
        <w:t xml:space="preserve">Some general foci for evaluation: </w:t>
      </w:r>
    </w:p>
    <w:p w14:paraId="3FE2FA6B" w14:textId="77777777" w:rsidR="006C2DA5" w:rsidRDefault="006C2DA5" w:rsidP="006C2DA5">
      <w:pPr>
        <w:pStyle w:val="ListParagraph"/>
        <w:numPr>
          <w:ilvl w:val="0"/>
          <w:numId w:val="37"/>
        </w:numPr>
      </w:pPr>
      <w:r>
        <w:t xml:space="preserve">What has been most successful in facilitating effective remote learning in [subject]? </w:t>
      </w:r>
    </w:p>
    <w:p w14:paraId="01ADB085" w14:textId="77777777" w:rsidR="006C2DA5" w:rsidRDefault="006C2DA5" w:rsidP="006C2DA5">
      <w:pPr>
        <w:pStyle w:val="ListParagraph"/>
        <w:numPr>
          <w:ilvl w:val="0"/>
          <w:numId w:val="37"/>
        </w:numPr>
      </w:pPr>
      <w:r>
        <w:t>What barriers have prevented successful remote learning in [subject]?</w:t>
      </w:r>
    </w:p>
    <w:p w14:paraId="7F598E7E" w14:textId="77777777" w:rsidR="006C2DA5" w:rsidRDefault="006C2DA5" w:rsidP="006C2DA5">
      <w:pPr>
        <w:pStyle w:val="ListParagraph"/>
        <w:numPr>
          <w:ilvl w:val="0"/>
          <w:numId w:val="37"/>
        </w:numPr>
      </w:pPr>
      <w:r>
        <w:t xml:space="preserve">How could the issues with providing quality remote learning be addressed so that they would not be an issue if this model were in use again? </w:t>
      </w:r>
    </w:p>
    <w:p w14:paraId="29BC701D" w14:textId="77777777" w:rsidR="006C2DA5" w:rsidRDefault="006C2DA5" w:rsidP="006C2DA5">
      <w:r>
        <w:t>Following findings, departments will need to address any areas that could be improved and formalise future remote learning plans. Departments – or RLO on a whole-school level if appropriate - may also need to provide training for staff or students, to ensure technology on which future remote learning plans might rely is used to best effect.</w:t>
      </w:r>
    </w:p>
    <w:p w14:paraId="3D25C826" w14:textId="77777777" w:rsidR="006C2DA5" w:rsidRDefault="006C2DA5" w:rsidP="006C2DA5"/>
    <w:p w14:paraId="6D7C3BCF" w14:textId="77777777" w:rsidR="006C2DA5" w:rsidRDefault="006C2DA5" w:rsidP="006C2DA5">
      <w:pPr>
        <w:pStyle w:val="Heading2"/>
      </w:pPr>
      <w:bookmarkStart w:id="32" w:name="_Toc49114871"/>
      <w:r>
        <w:t>Moving Forward</w:t>
      </w:r>
      <w:bookmarkEnd w:id="32"/>
    </w:p>
    <w:p w14:paraId="520F6484" w14:textId="77777777" w:rsidR="006C2DA5" w:rsidRDefault="006C2DA5" w:rsidP="006C2DA5"/>
    <w:p w14:paraId="33900095" w14:textId="77777777" w:rsidR="006C2DA5" w:rsidRDefault="006C2DA5" w:rsidP="006C2DA5">
      <w:r>
        <w:t xml:space="preserve">DfE guidance says: </w:t>
      </w:r>
      <w:r w:rsidRPr="003F7476">
        <w:rPr>
          <w:i/>
        </w:rPr>
        <w:t>‘Schools should develop remote education so that it is integrated into school curriculum planning. Remote education may need to be an essential component in the delivery of the school curriculum for some pupils, alongside classroom teaching, or in the case of a local lockdown, suspending some subjects for some pupils onl</w:t>
      </w:r>
      <w:r>
        <w:rPr>
          <w:i/>
        </w:rPr>
        <w:t>y in exceptional circumstances.’</w:t>
      </w:r>
    </w:p>
    <w:p w14:paraId="36732BCC" w14:textId="77777777" w:rsidR="006C2DA5" w:rsidRDefault="006C2DA5" w:rsidP="006C2DA5">
      <w:r>
        <w:t>So, going forward, the possible scenarios are:</w:t>
      </w:r>
    </w:p>
    <w:p w14:paraId="7B63F883" w14:textId="77777777" w:rsidR="006C2DA5" w:rsidRDefault="006C2DA5" w:rsidP="00FA3818">
      <w:pPr>
        <w:jc w:val="center"/>
      </w:pPr>
      <w:r>
        <w:rPr>
          <w:noProof/>
          <w:lang w:eastAsia="en-GB"/>
        </w:rPr>
        <w:lastRenderedPageBreak/>
        <w:drawing>
          <wp:inline distT="0" distB="0" distL="0" distR="0" wp14:anchorId="1EBE6B1E" wp14:editId="00187C83">
            <wp:extent cx="5486400" cy="2424223"/>
            <wp:effectExtent l="38100" t="0" r="571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41BDC3" w14:textId="77777777" w:rsidR="006C2DA5" w:rsidRPr="003F7476" w:rsidRDefault="006C2DA5" w:rsidP="006C2DA5">
      <w:pPr>
        <w:rPr>
          <w:b/>
        </w:rPr>
      </w:pPr>
      <w:r w:rsidRPr="003F7476">
        <w:rPr>
          <w:b/>
        </w:rPr>
        <w:t xml:space="preserve">When school re-opens in September, we will be operating within the </w:t>
      </w:r>
      <w:r w:rsidRPr="008348D8">
        <w:rPr>
          <w:b/>
          <w:color w:val="FFC000"/>
        </w:rPr>
        <w:t xml:space="preserve">yellow </w:t>
      </w:r>
      <w:r>
        <w:rPr>
          <w:b/>
        </w:rPr>
        <w:t xml:space="preserve">and </w:t>
      </w:r>
      <w:r w:rsidRPr="003F7476">
        <w:rPr>
          <w:b/>
          <w:color w:val="00B050"/>
        </w:rPr>
        <w:t xml:space="preserve">green </w:t>
      </w:r>
      <w:r>
        <w:rPr>
          <w:b/>
        </w:rPr>
        <w:t xml:space="preserve">scenarios (explained further, below). However, we will also need to be prepared for the </w:t>
      </w:r>
      <w:r w:rsidRPr="008348D8">
        <w:rPr>
          <w:b/>
          <w:color w:val="0070C0"/>
        </w:rPr>
        <w:t xml:space="preserve">blue </w:t>
      </w:r>
      <w:r>
        <w:rPr>
          <w:b/>
        </w:rPr>
        <w:t>scenario too.</w:t>
      </w:r>
    </w:p>
    <w:p w14:paraId="0619CB91" w14:textId="77777777" w:rsidR="006C2DA5" w:rsidRDefault="006C2DA5" w:rsidP="006C2DA5"/>
    <w:p w14:paraId="26A33878" w14:textId="77777777" w:rsidR="006C2DA5" w:rsidRPr="00D24DE2" w:rsidRDefault="006C2DA5" w:rsidP="006C2DA5">
      <w:pPr>
        <w:shd w:val="clear" w:color="auto" w:fill="FFC000"/>
        <w:rPr>
          <w:b/>
          <w:color w:val="FFFFFF" w:themeColor="background1"/>
          <w:sz w:val="28"/>
        </w:rPr>
      </w:pPr>
      <w:r w:rsidRPr="00D24DE2">
        <w:rPr>
          <w:b/>
          <w:color w:val="FFFFFF" w:themeColor="background1"/>
          <w:sz w:val="28"/>
        </w:rPr>
        <w:t xml:space="preserve">Scenario 1: A Full Return to 'Normal' Teaching with Specialist Teaching </w:t>
      </w:r>
    </w:p>
    <w:p w14:paraId="5EBA0F4F" w14:textId="77777777" w:rsidR="006C2DA5" w:rsidRDefault="006C2DA5" w:rsidP="006C2DA5">
      <w:pPr>
        <w:rPr>
          <w:i/>
        </w:rPr>
      </w:pPr>
      <w:r>
        <w:t>This model assumes students are experiencing full time 'in school' teaching with the subject specialist staff you would ordinarily deploy</w:t>
      </w:r>
      <w:r w:rsidRPr="008C0547">
        <w:rPr>
          <w:i/>
        </w:rPr>
        <w:t xml:space="preserve">. </w:t>
      </w:r>
    </w:p>
    <w:p w14:paraId="22EA40FD" w14:textId="77777777" w:rsidR="006C2DA5" w:rsidRPr="008348D8" w:rsidRDefault="006C2DA5" w:rsidP="006C2DA5">
      <w:pPr>
        <w:ind w:left="720"/>
        <w:rPr>
          <w:b/>
        </w:rPr>
      </w:pPr>
      <w:r w:rsidRPr="008C0547">
        <w:rPr>
          <w:i/>
        </w:rPr>
        <w:t>"When teaching pupils r</w:t>
      </w:r>
      <w:r>
        <w:rPr>
          <w:i/>
        </w:rPr>
        <w:t>emotely, we expect schools to:</w:t>
      </w:r>
      <w:r w:rsidRPr="008C0547">
        <w:rPr>
          <w:i/>
        </w:rPr>
        <w:t xml:space="preserve"> teach a planned and well-sequenced curriculum so that knowledge and skills are built incrementally, with a good level of clarity about what is intended to be taught and practised in each subject"</w:t>
      </w:r>
      <w:r>
        <w:t xml:space="preserve"> - </w:t>
      </w:r>
      <w:r w:rsidRPr="008348D8">
        <w:rPr>
          <w:b/>
        </w:rPr>
        <w:t>DfE 02/07/2020</w:t>
      </w:r>
    </w:p>
    <w:p w14:paraId="0FCBE3FC" w14:textId="77777777" w:rsidR="006C2DA5" w:rsidRPr="008348D8" w:rsidRDefault="006C2DA5" w:rsidP="006C2DA5">
      <w:pPr>
        <w:rPr>
          <w:b/>
          <w:color w:val="FFC000"/>
        </w:rPr>
      </w:pPr>
      <w:r w:rsidRPr="008348D8">
        <w:rPr>
          <w:b/>
          <w:color w:val="FFC000"/>
        </w:rPr>
        <w:t xml:space="preserve">Questions for Middle Leaders to Consider with their teams (all have considered these questions and completed a recovery curriculum plan, saved it into Middle Leader Team </w:t>
      </w:r>
      <w:hyperlink r:id="rId24" w:history="1">
        <w:r w:rsidRPr="008348D8">
          <w:rPr>
            <w:rStyle w:val="Hyperlink"/>
            <w:b/>
            <w:color w:val="FFC000"/>
          </w:rPr>
          <w:t>here</w:t>
        </w:r>
      </w:hyperlink>
      <w:r w:rsidRPr="008348D8">
        <w:rPr>
          <w:b/>
          <w:color w:val="FFC000"/>
        </w:rPr>
        <w:t>):</w:t>
      </w:r>
    </w:p>
    <w:p w14:paraId="1BF5E542" w14:textId="77777777" w:rsidR="006C2DA5" w:rsidRDefault="006C2DA5" w:rsidP="006C2DA5">
      <w:pPr>
        <w:pStyle w:val="NoSpacing"/>
        <w:numPr>
          <w:ilvl w:val="0"/>
          <w:numId w:val="36"/>
        </w:numPr>
      </w:pPr>
      <w:r>
        <w:t>Do we want to consolidate the remote learning that took place during lock down before moving on?</w:t>
      </w:r>
    </w:p>
    <w:p w14:paraId="4368DCFC" w14:textId="77777777" w:rsidR="006C2DA5" w:rsidRDefault="006C2DA5" w:rsidP="006C2DA5">
      <w:pPr>
        <w:pStyle w:val="NoSpacing"/>
        <w:numPr>
          <w:ilvl w:val="0"/>
          <w:numId w:val="36"/>
        </w:numPr>
      </w:pPr>
      <w:r>
        <w:t xml:space="preserve">What should be consolidated? </w:t>
      </w:r>
    </w:p>
    <w:p w14:paraId="28F27861" w14:textId="77777777" w:rsidR="006C2DA5" w:rsidRDefault="006C2DA5" w:rsidP="006C2DA5">
      <w:pPr>
        <w:pStyle w:val="NoSpacing"/>
        <w:numPr>
          <w:ilvl w:val="0"/>
          <w:numId w:val="36"/>
        </w:numPr>
      </w:pPr>
      <w:r>
        <w:t xml:space="preserve">Where in the curriculum should this be addressed and how? </w:t>
      </w:r>
    </w:p>
    <w:p w14:paraId="7900E9FE" w14:textId="77777777" w:rsidR="006C2DA5" w:rsidRDefault="006C2DA5" w:rsidP="006C2DA5">
      <w:pPr>
        <w:pStyle w:val="NoSpacing"/>
        <w:numPr>
          <w:ilvl w:val="0"/>
          <w:numId w:val="36"/>
        </w:numPr>
      </w:pPr>
      <w:r>
        <w:t>Will we follow our 'original' curriculum plan, identifying and addressing gaps as we go?</w:t>
      </w:r>
    </w:p>
    <w:p w14:paraId="331D9D6D" w14:textId="77777777" w:rsidR="006C2DA5" w:rsidRDefault="006C2DA5" w:rsidP="006C2DA5">
      <w:pPr>
        <w:pStyle w:val="NoSpacing"/>
        <w:numPr>
          <w:ilvl w:val="0"/>
          <w:numId w:val="36"/>
        </w:numPr>
      </w:pPr>
      <w:r>
        <w:t>Will we need to rewrite the curriculum to address the gaps created during lock down?</w:t>
      </w:r>
    </w:p>
    <w:p w14:paraId="122D24A9" w14:textId="77777777" w:rsidR="006C2DA5" w:rsidRDefault="006C2DA5" w:rsidP="006C2DA5">
      <w:pPr>
        <w:pStyle w:val="NoSpacing"/>
        <w:numPr>
          <w:ilvl w:val="0"/>
          <w:numId w:val="36"/>
        </w:numPr>
      </w:pPr>
      <w:r>
        <w:t xml:space="preserve">Will we need to include a greater emphasis on strategies to help students re-engage with the curriculum? For example, retrieval tasks to consolidate knowledge? </w:t>
      </w:r>
    </w:p>
    <w:p w14:paraId="68E41480" w14:textId="77777777" w:rsidR="006C2DA5" w:rsidRDefault="006C2DA5" w:rsidP="006C2DA5">
      <w:pPr>
        <w:pStyle w:val="NoSpacing"/>
        <w:numPr>
          <w:ilvl w:val="0"/>
          <w:numId w:val="36"/>
        </w:numPr>
      </w:pPr>
      <w:r>
        <w:t xml:space="preserve">Should we initially prioritise threshold concepts: key knowledge, skills and procedures? </w:t>
      </w:r>
    </w:p>
    <w:p w14:paraId="10F359AE" w14:textId="77777777" w:rsidR="006C2DA5" w:rsidRDefault="006C2DA5" w:rsidP="006C2DA5">
      <w:pPr>
        <w:pStyle w:val="NoSpacing"/>
        <w:numPr>
          <w:ilvl w:val="0"/>
          <w:numId w:val="36"/>
        </w:numPr>
      </w:pPr>
      <w:r>
        <w:t xml:space="preserve">For Y11, do we need to prioritise high tariff elements of the specification? </w:t>
      </w:r>
    </w:p>
    <w:p w14:paraId="62C42041" w14:textId="77777777" w:rsidR="006C2DA5" w:rsidRDefault="006C2DA5" w:rsidP="006C2DA5">
      <w:pPr>
        <w:pStyle w:val="NoSpacing"/>
        <w:numPr>
          <w:ilvl w:val="0"/>
          <w:numId w:val="36"/>
        </w:numPr>
      </w:pPr>
      <w:r>
        <w:t>Do we need to review summative assessment points and prioritise the use of formative assessment?</w:t>
      </w:r>
    </w:p>
    <w:p w14:paraId="191658B9" w14:textId="77777777" w:rsidR="006C2DA5" w:rsidRDefault="006C2DA5" w:rsidP="006C2DA5">
      <w:pPr>
        <w:pStyle w:val="NoSpacing"/>
      </w:pPr>
    </w:p>
    <w:p w14:paraId="09567565" w14:textId="77777777" w:rsidR="006C2DA5" w:rsidRPr="008348D8" w:rsidRDefault="006C2DA5" w:rsidP="006C2DA5">
      <w:pPr>
        <w:rPr>
          <w:b/>
          <w:color w:val="FFC000"/>
        </w:rPr>
      </w:pPr>
      <w:r w:rsidRPr="008348D8">
        <w:rPr>
          <w:b/>
          <w:color w:val="FFC000"/>
        </w:rPr>
        <w:t>Considerations linked to the above:</w:t>
      </w:r>
    </w:p>
    <w:p w14:paraId="54E26268" w14:textId="77777777" w:rsidR="006C2DA5" w:rsidRDefault="006C2DA5" w:rsidP="006C2DA5">
      <w:r>
        <w:t>Will staff need additional support or training to:</w:t>
      </w:r>
    </w:p>
    <w:p w14:paraId="0BE60AE6" w14:textId="77777777" w:rsidR="006C2DA5" w:rsidRDefault="006C2DA5" w:rsidP="006C2DA5">
      <w:pPr>
        <w:pStyle w:val="ListParagraph"/>
        <w:numPr>
          <w:ilvl w:val="0"/>
          <w:numId w:val="35"/>
        </w:numPr>
      </w:pPr>
      <w:r>
        <w:t xml:space="preserve">Deliver the curriculum effectively? (For example, if classes are arranged as mixed ability groups when they would usually be set, will staff require additional or refresher training on differentiation and adaptive teaching?  </w:t>
      </w:r>
    </w:p>
    <w:p w14:paraId="133CC83D" w14:textId="77777777" w:rsidR="006C2DA5" w:rsidRDefault="006C2DA5" w:rsidP="006C2DA5">
      <w:pPr>
        <w:pStyle w:val="ListParagraph"/>
        <w:numPr>
          <w:ilvl w:val="0"/>
          <w:numId w:val="35"/>
        </w:numPr>
      </w:pPr>
      <w:r>
        <w:t>Implement common teaching pedagogies when teachers are remaining at a distance from students and students are sitting in front facing rows (e.g in implementing a variety of intervention strategies and perhaps using visualisers to demonstrate etc.)</w:t>
      </w:r>
      <w:r w:rsidRPr="00ED0A32">
        <w:t xml:space="preserve"> </w:t>
      </w:r>
    </w:p>
    <w:p w14:paraId="1DDA85DB" w14:textId="77777777" w:rsidR="006C2DA5" w:rsidRDefault="006C2DA5" w:rsidP="006C2DA5">
      <w:pPr>
        <w:pStyle w:val="ListParagraph"/>
        <w:numPr>
          <w:ilvl w:val="0"/>
          <w:numId w:val="35"/>
        </w:numPr>
      </w:pPr>
      <w:r>
        <w:t xml:space="preserve">Deliver practical subjects, requiring specific equipment or close physical proximity? (e.g. science, art or design technology). </w:t>
      </w:r>
    </w:p>
    <w:p w14:paraId="634DF727" w14:textId="77777777" w:rsidR="006C2DA5" w:rsidRDefault="006C2DA5" w:rsidP="006C2DA5">
      <w:pPr>
        <w:pStyle w:val="ListParagraph"/>
        <w:numPr>
          <w:ilvl w:val="1"/>
          <w:numId w:val="35"/>
        </w:numPr>
      </w:pPr>
      <w:r>
        <w:t xml:space="preserve">Will we be able to use practical equipment? </w:t>
      </w:r>
    </w:p>
    <w:p w14:paraId="410F6FC8" w14:textId="77777777" w:rsidR="006C2DA5" w:rsidRDefault="006C2DA5" w:rsidP="006C2DA5">
      <w:pPr>
        <w:pStyle w:val="ListParagraph"/>
        <w:numPr>
          <w:ilvl w:val="1"/>
          <w:numId w:val="35"/>
        </w:numPr>
      </w:pPr>
      <w:r>
        <w:lastRenderedPageBreak/>
        <w:t xml:space="preserve">In science, particularly to access the required practical element, do we have access to video recordings of the experiments or virtual interactive demonstrations? </w:t>
      </w:r>
    </w:p>
    <w:p w14:paraId="0840129E" w14:textId="77777777" w:rsidR="006C2DA5" w:rsidRDefault="006C2DA5" w:rsidP="006C2DA5">
      <w:pPr>
        <w:pStyle w:val="ListParagraph"/>
        <w:numPr>
          <w:ilvl w:val="1"/>
          <w:numId w:val="35"/>
        </w:numPr>
      </w:pPr>
      <w:r>
        <w:t>If access to practical equipment is limited, should certain year groups have priority?</w:t>
      </w:r>
    </w:p>
    <w:p w14:paraId="1D16EB67" w14:textId="77777777" w:rsidR="006C2DA5" w:rsidRPr="008348D8" w:rsidRDefault="006C2DA5" w:rsidP="006C2DA5">
      <w:pPr>
        <w:pStyle w:val="ListParagraph"/>
        <w:numPr>
          <w:ilvl w:val="1"/>
          <w:numId w:val="35"/>
        </w:numPr>
      </w:pPr>
      <w:r>
        <w:t xml:space="preserve">How can we try to deliver as much of the curricula as possible, whilst adhering to social distancing advice from public health officials? </w:t>
      </w:r>
    </w:p>
    <w:p w14:paraId="13518425" w14:textId="77777777" w:rsidR="006C2DA5" w:rsidRDefault="006C2DA5" w:rsidP="006C2DA5">
      <w:pPr>
        <w:rPr>
          <w:color w:val="C00000"/>
        </w:rPr>
      </w:pPr>
      <w:r w:rsidRPr="00ED0A32">
        <w:rPr>
          <w:color w:val="C00000"/>
        </w:rPr>
        <w:t xml:space="preserve">Action - Middle Leaders - inform RLO of any CPD needs as there may be overlap between departmental training needs. </w:t>
      </w:r>
    </w:p>
    <w:p w14:paraId="1F1BBAE0" w14:textId="56FEB491" w:rsidR="006C2DA5" w:rsidRDefault="006C2DA5" w:rsidP="006C2DA5">
      <w:pPr>
        <w:rPr>
          <w:b/>
        </w:rPr>
      </w:pPr>
    </w:p>
    <w:p w14:paraId="05DCF8F2" w14:textId="77777777" w:rsidR="006C2DA5" w:rsidRPr="00F80890" w:rsidRDefault="006C2DA5" w:rsidP="006C2DA5">
      <w:pPr>
        <w:rPr>
          <w:b/>
          <w:i/>
          <w:color w:val="FFC000"/>
        </w:rPr>
      </w:pPr>
      <w:r w:rsidRPr="00F80890">
        <w:rPr>
          <w:b/>
          <w:i/>
          <w:color w:val="FFC000"/>
        </w:rPr>
        <w:t>Feedback from the Front</w:t>
      </w:r>
    </w:p>
    <w:p w14:paraId="09472007" w14:textId="3153B7C9" w:rsidR="006C2DA5" w:rsidRDefault="006C2DA5" w:rsidP="006C2DA5">
      <w:pPr>
        <w:rPr>
          <w:b/>
        </w:rPr>
      </w:pPr>
      <w:r>
        <w:rPr>
          <w:b/>
        </w:rPr>
        <w:t xml:space="preserve">Please see </w:t>
      </w:r>
      <w:r w:rsidR="00FA3818">
        <w:rPr>
          <w:b/>
        </w:rPr>
        <w:t>strategies above</w:t>
      </w:r>
      <w:r>
        <w:rPr>
          <w:b/>
        </w:rPr>
        <w:t>.</w:t>
      </w:r>
    </w:p>
    <w:p w14:paraId="08A4644B" w14:textId="77777777" w:rsidR="006C2DA5" w:rsidRDefault="006C2DA5" w:rsidP="006C2DA5">
      <w:pPr>
        <w:rPr>
          <w:b/>
        </w:rPr>
      </w:pPr>
    </w:p>
    <w:p w14:paraId="25A84A1E" w14:textId="77777777" w:rsidR="006C2DA5" w:rsidRPr="00F80890" w:rsidRDefault="006C2DA5" w:rsidP="006C2DA5">
      <w:pPr>
        <w:rPr>
          <w:b/>
          <w:i/>
          <w:color w:val="FFC000"/>
        </w:rPr>
      </w:pPr>
      <w:r w:rsidRPr="00F80890">
        <w:rPr>
          <w:b/>
          <w:i/>
          <w:color w:val="FFC000"/>
        </w:rPr>
        <w:t>Paired and group work whilst keeping safe</w:t>
      </w:r>
    </w:p>
    <w:p w14:paraId="3CDB663C" w14:textId="77777777" w:rsidR="00FA3818" w:rsidRDefault="00FA3818" w:rsidP="00FA3818">
      <w:pPr>
        <w:rPr>
          <w:b/>
        </w:rPr>
      </w:pPr>
      <w:r>
        <w:rPr>
          <w:b/>
        </w:rPr>
        <w:t>Please see strategies above.</w:t>
      </w:r>
    </w:p>
    <w:p w14:paraId="0883DF42" w14:textId="77777777" w:rsidR="006C2DA5" w:rsidRPr="00F80890" w:rsidRDefault="006C2DA5" w:rsidP="006C2DA5">
      <w:pPr>
        <w:rPr>
          <w:b/>
        </w:rPr>
      </w:pPr>
    </w:p>
    <w:p w14:paraId="4618A9D0" w14:textId="77777777" w:rsidR="006C2DA5" w:rsidRPr="00D24DE2" w:rsidRDefault="006C2DA5" w:rsidP="006C2DA5">
      <w:pPr>
        <w:shd w:val="clear" w:color="auto" w:fill="00CC00"/>
        <w:rPr>
          <w:b/>
          <w:color w:val="FFFFFF" w:themeColor="background1"/>
          <w:sz w:val="28"/>
        </w:rPr>
      </w:pPr>
      <w:r>
        <w:rPr>
          <w:b/>
          <w:color w:val="FFFFFF" w:themeColor="background1"/>
          <w:sz w:val="28"/>
        </w:rPr>
        <w:t xml:space="preserve">Scenario 2: </w:t>
      </w:r>
      <w:r w:rsidRPr="00D24DE2">
        <w:rPr>
          <w:b/>
          <w:color w:val="FFFFFF" w:themeColor="background1"/>
          <w:sz w:val="28"/>
        </w:rPr>
        <w:t>Blended Learning</w:t>
      </w:r>
    </w:p>
    <w:p w14:paraId="3B376B4D" w14:textId="77777777" w:rsidR="006C2DA5" w:rsidRDefault="006C2DA5" w:rsidP="006C2DA5">
      <w:r>
        <w:t xml:space="preserve">We must implement some form of 'blended learning' in order to plug gaps – where they exist - in students’ skills, knowledge and understanding.  Elements of remote learning </w:t>
      </w:r>
      <w:r w:rsidRPr="002969BA">
        <w:rPr>
          <w:b/>
          <w:i/>
        </w:rPr>
        <w:t>alongside</w:t>
      </w:r>
      <w:r>
        <w:t xml:space="preserve"> high quality classroom teaching will be pivotal in closing gaps for individuals or groups of students. </w:t>
      </w:r>
    </w:p>
    <w:p w14:paraId="581C4189" w14:textId="77777777" w:rsidR="006C2DA5" w:rsidRDefault="006C2DA5" w:rsidP="006C2DA5">
      <w:r>
        <w:t xml:space="preserve">There is some thinking to be done in departments about the nature of the ‘blend’.  There is more explanation of the possibilities on </w:t>
      </w:r>
      <w:r w:rsidRPr="00F80890">
        <w:rPr>
          <w:b/>
        </w:rPr>
        <w:t>page 10</w:t>
      </w:r>
      <w:r>
        <w:t xml:space="preserve"> of the attached booklet.  This would be a worthwhile discussion within departments.</w:t>
      </w:r>
    </w:p>
    <w:p w14:paraId="4F0B196F" w14:textId="77777777" w:rsidR="006C2DA5" w:rsidRPr="008348D8" w:rsidRDefault="006C2DA5" w:rsidP="006C2DA5">
      <w:pPr>
        <w:pStyle w:val="Heading3"/>
      </w:pPr>
      <w:bookmarkStart w:id="33" w:name="_Toc49114872"/>
      <w:r w:rsidRPr="008348D8">
        <w:t>How to Prioritise Classroom Learning</w:t>
      </w:r>
      <w:bookmarkEnd w:id="33"/>
    </w:p>
    <w:p w14:paraId="77DB8A0B" w14:textId="77777777" w:rsidR="006C2DA5" w:rsidRDefault="006C2DA5" w:rsidP="006C2DA5">
      <w:r>
        <w:t>In deciding how to best deliver the intended curriculum, schools and department leaders, may need to prioritise some areas of the curriculum to be delivered in the classroom (or through live on-line teaching sessions if possible), and some areas to be followed up at home by students as part of a catch-up or revision programme.</w:t>
      </w:r>
    </w:p>
    <w:p w14:paraId="3C4BB637" w14:textId="77777777" w:rsidR="006C2DA5" w:rsidRPr="008348D8" w:rsidRDefault="006C2DA5" w:rsidP="006C2DA5">
      <w:pPr>
        <w:rPr>
          <w:b/>
          <w:i/>
        </w:rPr>
      </w:pPr>
      <w:r w:rsidRPr="008348D8">
        <w:rPr>
          <w:b/>
          <w:i/>
        </w:rPr>
        <w:t xml:space="preserve">There are </w:t>
      </w:r>
      <w:r>
        <w:rPr>
          <w:b/>
          <w:i/>
        </w:rPr>
        <w:t xml:space="preserve">further </w:t>
      </w:r>
      <w:r w:rsidRPr="008348D8">
        <w:rPr>
          <w:b/>
          <w:i/>
        </w:rPr>
        <w:t>examples in the attached booklet on page 6.</w:t>
      </w:r>
    </w:p>
    <w:p w14:paraId="3F9A3D50" w14:textId="77777777" w:rsidR="006C2DA5" w:rsidRPr="00EB4332" w:rsidRDefault="006C2DA5" w:rsidP="006C2DA5">
      <w:pPr>
        <w:pStyle w:val="Heading3"/>
      </w:pPr>
      <w:bookmarkStart w:id="34" w:name="_Toc49114873"/>
      <w:r w:rsidRPr="00EB4332">
        <w:t>Possible solutions?</w:t>
      </w:r>
      <w:bookmarkEnd w:id="34"/>
    </w:p>
    <w:p w14:paraId="1B2EFE08" w14:textId="77777777" w:rsidR="006C2DA5" w:rsidRDefault="006C2DA5" w:rsidP="006C2DA5">
      <w:pPr>
        <w:pStyle w:val="ListParagraph"/>
        <w:numPr>
          <w:ilvl w:val="0"/>
          <w:numId w:val="40"/>
        </w:numPr>
      </w:pPr>
      <w:r>
        <w:t xml:space="preserve">As a department, it may be that you spend some time highlighting the </w:t>
      </w:r>
      <w:r w:rsidRPr="00EB4332">
        <w:rPr>
          <w:highlight w:val="lightGray"/>
        </w:rPr>
        <w:t>‘home’</w:t>
      </w:r>
      <w:r>
        <w:t xml:space="preserve"> and </w:t>
      </w:r>
      <w:r w:rsidRPr="00EB4332">
        <w:rPr>
          <w:highlight w:val="lightGray"/>
        </w:rPr>
        <w:t>‘school’</w:t>
      </w:r>
      <w:r>
        <w:t xml:space="preserve"> elements of your curriculum plans (MTPs) so that everyone agrees and is clear on the key ‘threshold’ concepts (i.e. those that </w:t>
      </w:r>
      <w:r w:rsidRPr="00EB4332">
        <w:rPr>
          <w:b/>
          <w:i/>
        </w:rPr>
        <w:t>must</w:t>
      </w:r>
      <w:r>
        <w:t xml:space="preserve"> be delivered by an expert and </w:t>
      </w:r>
      <w:r w:rsidRPr="00EB4332">
        <w:rPr>
          <w:b/>
          <w:i/>
        </w:rPr>
        <w:t>must</w:t>
      </w:r>
      <w:r>
        <w:t xml:space="preserve"> be grasped and understood before moving on).</w:t>
      </w:r>
    </w:p>
    <w:p w14:paraId="74D435D2" w14:textId="77777777" w:rsidR="006C2DA5" w:rsidRDefault="006C2DA5" w:rsidP="006C2DA5">
      <w:pPr>
        <w:pStyle w:val="Heading3"/>
      </w:pPr>
    </w:p>
    <w:p w14:paraId="0C21ACFB" w14:textId="77777777" w:rsidR="006C2DA5" w:rsidRDefault="006C2DA5" w:rsidP="006C2DA5">
      <w:pPr>
        <w:pStyle w:val="Heading3"/>
      </w:pPr>
      <w:bookmarkStart w:id="35" w:name="_Toc49114874"/>
      <w:r>
        <w:t>Maintaining Focus When Planning Remotely</w:t>
      </w:r>
      <w:bookmarkEnd w:id="35"/>
    </w:p>
    <w:p w14:paraId="02F5DE0C" w14:textId="77777777" w:rsidR="006C2DA5" w:rsidRPr="001870C2" w:rsidRDefault="006C2DA5" w:rsidP="006C2DA5">
      <w:pPr>
        <w:jc w:val="both"/>
        <w:rPr>
          <w:color w:val="00B050"/>
        </w:rPr>
      </w:pPr>
      <w:r>
        <w:rPr>
          <w:color w:val="00B050"/>
        </w:rPr>
        <w:t>Please keep in mind our evidence-informed acronym when planning remote learning: REMOTE:</w:t>
      </w:r>
    </w:p>
    <w:p w14:paraId="2D542310" w14:textId="77777777" w:rsidR="006C2DA5" w:rsidRDefault="006C2DA5" w:rsidP="006C2DA5">
      <w:r w:rsidRPr="009243CE">
        <w:rPr>
          <w:b/>
          <w:color w:val="C00000"/>
          <w:sz w:val="24"/>
        </w:rPr>
        <w:t>R</w:t>
      </w:r>
      <w:r>
        <w:t xml:space="preserve"> – </w:t>
      </w:r>
      <w:r w:rsidRPr="009243CE">
        <w:rPr>
          <w:color w:val="C00000"/>
        </w:rPr>
        <w:t xml:space="preserve">retrieval </w:t>
      </w:r>
      <w:r>
        <w:t xml:space="preserve">and </w:t>
      </w:r>
      <w:r w:rsidRPr="009243CE">
        <w:rPr>
          <w:color w:val="C00000"/>
        </w:rPr>
        <w:t xml:space="preserve">recap </w:t>
      </w:r>
      <w:r>
        <w:t>activities. Low-stakes. Quick feedback. Self-marking.</w:t>
      </w:r>
    </w:p>
    <w:p w14:paraId="0FD1F934" w14:textId="77777777" w:rsidR="006C2DA5" w:rsidRDefault="006C2DA5" w:rsidP="006C2DA5">
      <w:pPr>
        <w:pStyle w:val="NoSpacing"/>
      </w:pPr>
      <w:r w:rsidRPr="009243CE">
        <w:rPr>
          <w:b/>
          <w:color w:val="C00000"/>
          <w:sz w:val="24"/>
        </w:rPr>
        <w:t>E</w:t>
      </w:r>
      <w:r>
        <w:t xml:space="preserve"> – </w:t>
      </w:r>
      <w:r w:rsidRPr="009243CE">
        <w:rPr>
          <w:color w:val="C00000"/>
        </w:rPr>
        <w:t xml:space="preserve">Engage </w:t>
      </w:r>
      <w:r>
        <w:t>students – stimulus, questions, ‘chat’, feedback etc.</w:t>
      </w:r>
    </w:p>
    <w:p w14:paraId="055208F3" w14:textId="77777777" w:rsidR="006C2DA5" w:rsidRDefault="006C2DA5" w:rsidP="006C2DA5">
      <w:pPr>
        <w:pStyle w:val="NoSpacing"/>
      </w:pPr>
      <w:r w:rsidRPr="009243CE">
        <w:rPr>
          <w:b/>
          <w:color w:val="C00000"/>
          <w:sz w:val="24"/>
        </w:rPr>
        <w:t>M</w:t>
      </w:r>
      <w:r w:rsidRPr="009243CE">
        <w:rPr>
          <w:color w:val="C00000"/>
          <w:sz w:val="24"/>
        </w:rPr>
        <w:t xml:space="preserve"> </w:t>
      </w:r>
      <w:r>
        <w:t xml:space="preserve">– </w:t>
      </w:r>
      <w:r w:rsidRPr="009243CE">
        <w:rPr>
          <w:color w:val="C00000"/>
        </w:rPr>
        <w:t xml:space="preserve">motivate </w:t>
      </w:r>
      <w:r>
        <w:t>through peer interaction (peer marking, sharing WAGOLLs, prompt live discussion through ‘chat’ function of Teams)</w:t>
      </w:r>
    </w:p>
    <w:p w14:paraId="372E0993" w14:textId="77777777" w:rsidR="006C2DA5" w:rsidRDefault="006C2DA5" w:rsidP="006C2DA5">
      <w:pPr>
        <w:pStyle w:val="NoSpacing"/>
      </w:pPr>
      <w:r w:rsidRPr="009243CE">
        <w:rPr>
          <w:b/>
          <w:color w:val="C00000"/>
          <w:sz w:val="24"/>
        </w:rPr>
        <w:t>O</w:t>
      </w:r>
      <w:r w:rsidRPr="009243CE">
        <w:rPr>
          <w:color w:val="C00000"/>
          <w:sz w:val="24"/>
        </w:rPr>
        <w:t xml:space="preserve"> </w:t>
      </w:r>
      <w:r>
        <w:t xml:space="preserve">– </w:t>
      </w:r>
      <w:r w:rsidRPr="009243CE">
        <w:rPr>
          <w:color w:val="C00000"/>
        </w:rPr>
        <w:t xml:space="preserve">Outcomes </w:t>
      </w:r>
      <w:r>
        <w:t>– make explicit using check lists, success criteria, weekly plan/big picture etc. INTENT.</w:t>
      </w:r>
    </w:p>
    <w:p w14:paraId="7C322830" w14:textId="77777777" w:rsidR="006C2DA5" w:rsidRDefault="006C2DA5" w:rsidP="006C2DA5">
      <w:pPr>
        <w:pStyle w:val="NoSpacing"/>
      </w:pPr>
      <w:r w:rsidRPr="009243CE">
        <w:rPr>
          <w:b/>
          <w:color w:val="C00000"/>
          <w:sz w:val="24"/>
        </w:rPr>
        <w:t>T</w:t>
      </w:r>
      <w:r w:rsidRPr="009243CE">
        <w:rPr>
          <w:color w:val="C00000"/>
          <w:sz w:val="24"/>
        </w:rPr>
        <w:t xml:space="preserve"> </w:t>
      </w:r>
      <w:r>
        <w:t xml:space="preserve">– </w:t>
      </w:r>
      <w:r w:rsidRPr="009243CE">
        <w:rPr>
          <w:color w:val="C00000"/>
        </w:rPr>
        <w:t xml:space="preserve">Teaching </w:t>
      </w:r>
      <w:r>
        <w:t>quality – this is more important than how it is delivered.  Think about how you assess what students have learnt.</w:t>
      </w:r>
    </w:p>
    <w:p w14:paraId="2B3CA6D6" w14:textId="77777777" w:rsidR="006C2DA5" w:rsidRDefault="006C2DA5" w:rsidP="006C2DA5">
      <w:pPr>
        <w:pStyle w:val="NoSpacing"/>
      </w:pPr>
      <w:r w:rsidRPr="009243CE">
        <w:rPr>
          <w:b/>
          <w:color w:val="C00000"/>
          <w:sz w:val="24"/>
        </w:rPr>
        <w:t>E</w:t>
      </w:r>
      <w:r w:rsidRPr="009243CE">
        <w:rPr>
          <w:color w:val="C00000"/>
          <w:sz w:val="24"/>
        </w:rPr>
        <w:t xml:space="preserve"> </w:t>
      </w:r>
      <w:r>
        <w:t xml:space="preserve">– </w:t>
      </w:r>
      <w:r w:rsidRPr="009243CE">
        <w:rPr>
          <w:color w:val="C00000"/>
        </w:rPr>
        <w:t xml:space="preserve">Expectations </w:t>
      </w:r>
      <w:r>
        <w:t xml:space="preserve">– be realistic but aspirational. </w:t>
      </w:r>
    </w:p>
    <w:p w14:paraId="50D91AB6" w14:textId="77777777" w:rsidR="006C2DA5" w:rsidRDefault="006C2DA5" w:rsidP="006C2DA5"/>
    <w:p w14:paraId="33E29016" w14:textId="77777777" w:rsidR="006C2DA5" w:rsidRPr="00EB4332" w:rsidRDefault="006C2DA5" w:rsidP="006C2DA5">
      <w:pPr>
        <w:rPr>
          <w:b/>
        </w:rPr>
      </w:pPr>
      <w:r>
        <w:lastRenderedPageBreak/>
        <w:t xml:space="preserve">There is further guidance on planning work for remote learning in the attached booklet </w:t>
      </w:r>
      <w:r w:rsidRPr="00EB4332">
        <w:rPr>
          <w:b/>
        </w:rPr>
        <w:t>on pages 11-13.</w:t>
      </w:r>
    </w:p>
    <w:p w14:paraId="15BE58E9" w14:textId="77777777" w:rsidR="006C2DA5" w:rsidRDefault="006C2DA5" w:rsidP="006C2DA5"/>
    <w:p w14:paraId="4265AFF9" w14:textId="77777777" w:rsidR="006C2DA5" w:rsidRPr="00D24DE2" w:rsidRDefault="006C2DA5" w:rsidP="006C2DA5">
      <w:pPr>
        <w:shd w:val="clear" w:color="auto" w:fill="0070C0"/>
        <w:rPr>
          <w:b/>
          <w:color w:val="FFFFFF" w:themeColor="background1"/>
          <w:sz w:val="28"/>
        </w:rPr>
      </w:pPr>
      <w:r w:rsidRPr="00D24DE2">
        <w:rPr>
          <w:b/>
          <w:color w:val="FFFFFF" w:themeColor="background1"/>
          <w:sz w:val="28"/>
        </w:rPr>
        <w:t>Scenario 3: Remote Learning</w:t>
      </w:r>
    </w:p>
    <w:p w14:paraId="521CA851" w14:textId="77777777" w:rsidR="006C2DA5" w:rsidRPr="00CA7961" w:rsidRDefault="006C2DA5" w:rsidP="006C2DA5">
      <w:pPr>
        <w:rPr>
          <w:b/>
        </w:rPr>
      </w:pPr>
      <w:r w:rsidRPr="00CA7961">
        <w:rPr>
          <w:b/>
        </w:rPr>
        <w:t>In the event of physical school closure, work needs to be ready and accessible to ALL students.</w:t>
      </w:r>
      <w:r>
        <w:rPr>
          <w:b/>
        </w:rPr>
        <w:t xml:space="preserve"> Middle Leaders have already been asked to produce a work pack covering two weeks for each year group by the end of September </w:t>
      </w:r>
    </w:p>
    <w:p w14:paraId="3072027E" w14:textId="77777777" w:rsidR="006C2DA5" w:rsidRDefault="006C2DA5" w:rsidP="006C2DA5">
      <w:pPr>
        <w:pStyle w:val="Heading3"/>
      </w:pPr>
      <w:bookmarkStart w:id="36" w:name="_Toc49114875"/>
      <w:r>
        <w:t>Key Principles</w:t>
      </w:r>
      <w:bookmarkEnd w:id="36"/>
    </w:p>
    <w:p w14:paraId="20D6782A" w14:textId="77777777" w:rsidR="006C2DA5" w:rsidRDefault="006C2DA5" w:rsidP="006C2DA5">
      <w:pPr>
        <w:pStyle w:val="ListParagraph"/>
        <w:numPr>
          <w:ilvl w:val="0"/>
          <w:numId w:val="38"/>
        </w:numPr>
      </w:pPr>
      <w:r>
        <w:t>Middle Leaders may manage the completion of work in the best way to sustain staff well-being, manage workload for their team members and to ensure the best outcomes for students.</w:t>
      </w:r>
    </w:p>
    <w:p w14:paraId="5ECC954F" w14:textId="44621F94" w:rsidR="006C2DA5" w:rsidRDefault="006C2DA5" w:rsidP="006C2DA5">
      <w:pPr>
        <w:pStyle w:val="ListParagraph"/>
        <w:numPr>
          <w:ilvl w:val="0"/>
          <w:numId w:val="38"/>
        </w:numPr>
      </w:pPr>
      <w:r>
        <w:t>In the event of school closure, work will be set each week and uploaded into the spreadsheet saved into Teams</w:t>
      </w:r>
      <w:r w:rsidR="00FA3818">
        <w:t>.</w:t>
      </w:r>
    </w:p>
    <w:p w14:paraId="6988DE6C" w14:textId="77777777" w:rsidR="006C2DA5" w:rsidRDefault="006C2DA5" w:rsidP="006C2DA5">
      <w:pPr>
        <w:pStyle w:val="ListParagraph"/>
        <w:numPr>
          <w:ilvl w:val="0"/>
          <w:numId w:val="38"/>
        </w:numPr>
      </w:pPr>
      <w:r>
        <w:t>All home learning must be set as ‘assignments’ in Teams (staff then have a simple log).</w:t>
      </w:r>
    </w:p>
    <w:p w14:paraId="42C9D690" w14:textId="77777777" w:rsidR="006C2DA5" w:rsidRDefault="006C2DA5" w:rsidP="006C2DA5">
      <w:pPr>
        <w:pStyle w:val="ListParagraph"/>
        <w:numPr>
          <w:ilvl w:val="1"/>
          <w:numId w:val="38"/>
        </w:numPr>
      </w:pPr>
      <w:r>
        <w:t xml:space="preserve">An email will also be sent home each week outlining the link to the work and simple instructions using the </w:t>
      </w:r>
      <w:r w:rsidRPr="00CA7961">
        <w:rPr>
          <w:b/>
          <w:i/>
        </w:rPr>
        <w:t>following template</w:t>
      </w:r>
      <w:r>
        <w:rPr>
          <w:b/>
          <w:i/>
        </w:rPr>
        <w:t xml:space="preserve"> (this template was suggested by staff following the return of Year 10 who were ignoring long wordy emails)</w:t>
      </w:r>
      <w:r>
        <w:t>:</w:t>
      </w:r>
    </w:p>
    <w:p w14:paraId="085B2281" w14:textId="59517474" w:rsidR="006C2DA5" w:rsidRDefault="00FA3818" w:rsidP="00FA3818">
      <w:pPr>
        <w:shd w:val="clear" w:color="auto" w:fill="FFFFFF"/>
        <w:tabs>
          <w:tab w:val="left" w:pos="3644"/>
        </w:tabs>
        <w:spacing w:after="0" w:line="240" w:lineRule="auto"/>
        <w:textAlignment w:val="baseline"/>
      </w:pPr>
      <w:r>
        <w:tab/>
      </w:r>
      <w:r>
        <w:rPr>
          <w:noProof/>
          <w:lang w:eastAsia="en-GB"/>
        </w:rPr>
        <mc:AlternateContent>
          <mc:Choice Requires="wps">
            <w:drawing>
              <wp:anchor distT="0" distB="0" distL="114300" distR="114300" simplePos="0" relativeHeight="251673600" behindDoc="0" locked="0" layoutInCell="1" allowOverlap="1" wp14:anchorId="0D21AC36" wp14:editId="76C8A263">
                <wp:simplePos x="0" y="0"/>
                <wp:positionH relativeFrom="margin">
                  <wp:posOffset>600710</wp:posOffset>
                </wp:positionH>
                <wp:positionV relativeFrom="paragraph">
                  <wp:posOffset>12700</wp:posOffset>
                </wp:positionV>
                <wp:extent cx="5613400" cy="2455545"/>
                <wp:effectExtent l="0" t="0" r="25400" b="20955"/>
                <wp:wrapNone/>
                <wp:docPr id="11" name="Rounded Rectangle 11"/>
                <wp:cNvGraphicFramePr/>
                <a:graphic xmlns:a="http://schemas.openxmlformats.org/drawingml/2006/main">
                  <a:graphicData uri="http://schemas.microsoft.com/office/word/2010/wordprocessingShape">
                    <wps:wsp>
                      <wps:cNvSpPr/>
                      <wps:spPr>
                        <a:xfrm>
                          <a:off x="0" y="0"/>
                          <a:ext cx="5613400" cy="24555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475D0B7"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Title</w:t>
                            </w:r>
                            <w:r>
                              <w:rPr>
                                <w:rFonts w:ascii="Arial" w:eastAsia="Times New Roman" w:hAnsi="Arial" w:cs="Arial"/>
                                <w:b/>
                                <w:bCs/>
                                <w:color w:val="000000"/>
                                <w:sz w:val="24"/>
                                <w:szCs w:val="24"/>
                                <w:lang w:eastAsia="en-GB"/>
                              </w:rPr>
                              <w:t xml:space="preserve"> of the lesson/sequence of lessons</w:t>
                            </w:r>
                            <w:r w:rsidRPr="00CA7961">
                              <w:rPr>
                                <w:rFonts w:ascii="Arial" w:eastAsia="Times New Roman" w:hAnsi="Arial" w:cs="Arial"/>
                                <w:b/>
                                <w:bCs/>
                                <w:color w:val="000000"/>
                                <w:sz w:val="24"/>
                                <w:szCs w:val="24"/>
                                <w:lang w:eastAsia="en-GB"/>
                              </w:rPr>
                              <w:t>:</w:t>
                            </w:r>
                            <w:r w:rsidRPr="00CA7961">
                              <w:rPr>
                                <w:rFonts w:ascii="Arial" w:eastAsia="Times New Roman" w:hAnsi="Arial" w:cs="Arial"/>
                                <w:color w:val="000000"/>
                                <w:sz w:val="24"/>
                                <w:szCs w:val="24"/>
                                <w:lang w:eastAsia="en-GB"/>
                              </w:rPr>
                              <w:t> </w:t>
                            </w:r>
                          </w:p>
                          <w:p w14:paraId="16D4E516"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00652B74"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Big Question: </w:t>
                            </w:r>
                          </w:p>
                          <w:p w14:paraId="4440A5EE"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7F2A7C6B"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Activities: </w:t>
                            </w:r>
                          </w:p>
                          <w:p w14:paraId="1BF3FEBF" w14:textId="77777777" w:rsidR="006C2DA5"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p w14:paraId="7A80B22F" w14:textId="77777777" w:rsidR="006C2DA5"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p w14:paraId="3640BC3F"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p>
                          <w:p w14:paraId="6C828A6F"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6705C473" w14:textId="77777777" w:rsidR="006C2DA5"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Resources: </w:t>
                            </w:r>
                            <w:r w:rsidRPr="00CA7961">
                              <w:rPr>
                                <w:rFonts w:ascii="Arial" w:eastAsia="Times New Roman" w:hAnsi="Arial" w:cs="Arial"/>
                                <w:color w:val="000000"/>
                                <w:sz w:val="24"/>
                                <w:szCs w:val="24"/>
                                <w:lang w:eastAsia="en-GB"/>
                              </w:rPr>
                              <w:t xml:space="preserve">All saved in Teams </w:t>
                            </w:r>
                            <w:r>
                              <w:rPr>
                                <w:rFonts w:ascii="Arial" w:eastAsia="Times New Roman" w:hAnsi="Arial" w:cs="Arial"/>
                                <w:color w:val="000000"/>
                                <w:sz w:val="24"/>
                                <w:szCs w:val="24"/>
                                <w:lang w:eastAsia="en-GB"/>
                              </w:rPr>
                              <w:t>(click on this link…)</w:t>
                            </w:r>
                          </w:p>
                          <w:p w14:paraId="634E60FE"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50EBDBB8" w14:textId="77777777" w:rsidR="006C2DA5" w:rsidRDefault="006C2DA5" w:rsidP="006C2DA5">
                            <w:pPr>
                              <w:pStyle w:val="ListParagraph"/>
                              <w:ind w:left="1440"/>
                            </w:pPr>
                          </w:p>
                          <w:p w14:paraId="03590DD2" w14:textId="77777777" w:rsidR="006C2DA5" w:rsidRDefault="006C2DA5" w:rsidP="006C2D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21AC36" id="Rounded Rectangle 11" o:spid="_x0000_s1035" style="position:absolute;margin-left:47.3pt;margin-top:1pt;width:442pt;height:193.3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" fillcolor="white [3201]" strokecolor="#5b9bd5 [3204]" strokeweight="1pt">
                <v:stroke joinstyle="miter"/>
                <v:textbox>
                  <w:txbxContent>
                    <w:p w14:paraId="6475D0B7"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Title</w:t>
                      </w:r>
                      <w:r>
                        <w:rPr>
                          <w:rFonts w:ascii="Arial" w:eastAsia="Times New Roman" w:hAnsi="Arial" w:cs="Arial"/>
                          <w:b/>
                          <w:bCs/>
                          <w:color w:val="000000"/>
                          <w:sz w:val="24"/>
                          <w:szCs w:val="24"/>
                          <w:lang w:eastAsia="en-GB"/>
                        </w:rPr>
                        <w:t xml:space="preserve"> of the lesson/sequence of lessons</w:t>
                      </w:r>
                      <w:r w:rsidRPr="00CA7961">
                        <w:rPr>
                          <w:rFonts w:ascii="Arial" w:eastAsia="Times New Roman" w:hAnsi="Arial" w:cs="Arial"/>
                          <w:b/>
                          <w:bCs/>
                          <w:color w:val="000000"/>
                          <w:sz w:val="24"/>
                          <w:szCs w:val="24"/>
                          <w:lang w:eastAsia="en-GB"/>
                        </w:rPr>
                        <w:t>:</w:t>
                      </w:r>
                      <w:r w:rsidRPr="00CA7961">
                        <w:rPr>
                          <w:rFonts w:ascii="Arial" w:eastAsia="Times New Roman" w:hAnsi="Arial" w:cs="Arial"/>
                          <w:color w:val="000000"/>
                          <w:sz w:val="24"/>
                          <w:szCs w:val="24"/>
                          <w:lang w:eastAsia="en-GB"/>
                        </w:rPr>
                        <w:t> </w:t>
                      </w:r>
                    </w:p>
                    <w:p w14:paraId="16D4E516"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00652B74"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Big Question: </w:t>
                      </w:r>
                    </w:p>
                    <w:p w14:paraId="4440A5EE"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7F2A7C6B"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Activities: </w:t>
                      </w:r>
                    </w:p>
                    <w:p w14:paraId="1BF3FEBF" w14:textId="77777777" w:rsidR="006C2DA5"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p w14:paraId="7A80B22F" w14:textId="77777777" w:rsidR="006C2DA5"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p w14:paraId="3640BC3F"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p>
                    <w:p w14:paraId="6C828A6F"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6705C473" w14:textId="77777777" w:rsidR="006C2DA5"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r w:rsidRPr="00CA7961">
                        <w:rPr>
                          <w:rFonts w:ascii="Arial" w:eastAsia="Times New Roman" w:hAnsi="Arial" w:cs="Arial"/>
                          <w:b/>
                          <w:bCs/>
                          <w:color w:val="000000"/>
                          <w:sz w:val="24"/>
                          <w:szCs w:val="24"/>
                          <w:lang w:eastAsia="en-GB"/>
                        </w:rPr>
                        <w:t>Resources: </w:t>
                      </w:r>
                      <w:r w:rsidRPr="00CA7961">
                        <w:rPr>
                          <w:rFonts w:ascii="Arial" w:eastAsia="Times New Roman" w:hAnsi="Arial" w:cs="Arial"/>
                          <w:color w:val="000000"/>
                          <w:sz w:val="24"/>
                          <w:szCs w:val="24"/>
                          <w:lang w:eastAsia="en-GB"/>
                        </w:rPr>
                        <w:t xml:space="preserve">All saved in Teams </w:t>
                      </w:r>
                      <w:r>
                        <w:rPr>
                          <w:rFonts w:ascii="Arial" w:eastAsia="Times New Roman" w:hAnsi="Arial" w:cs="Arial"/>
                          <w:color w:val="000000"/>
                          <w:sz w:val="24"/>
                          <w:szCs w:val="24"/>
                          <w:lang w:eastAsia="en-GB"/>
                        </w:rPr>
                        <w:t>(click on this link…)</w:t>
                      </w:r>
                    </w:p>
                    <w:p w14:paraId="634E60FE" w14:textId="77777777" w:rsidR="006C2DA5" w:rsidRPr="00CA7961" w:rsidRDefault="006C2DA5" w:rsidP="006C2DA5">
                      <w:pPr>
                        <w:shd w:val="clear" w:color="auto" w:fill="FFFFFF"/>
                        <w:spacing w:after="0" w:line="240" w:lineRule="auto"/>
                        <w:textAlignment w:val="baseline"/>
                        <w:rPr>
                          <w:rFonts w:ascii="Arial" w:eastAsia="Times New Roman" w:hAnsi="Arial" w:cs="Arial"/>
                          <w:color w:val="000000"/>
                          <w:sz w:val="24"/>
                          <w:szCs w:val="24"/>
                          <w:lang w:eastAsia="en-GB"/>
                        </w:rPr>
                      </w:pPr>
                    </w:p>
                    <w:p w14:paraId="50EBDBB8" w14:textId="77777777" w:rsidR="006C2DA5" w:rsidRDefault="006C2DA5" w:rsidP="006C2DA5">
                      <w:pPr>
                        <w:pStyle w:val="ListParagraph"/>
                        <w:ind w:left="1440"/>
                      </w:pPr>
                    </w:p>
                    <w:p w14:paraId="03590DD2" w14:textId="77777777" w:rsidR="006C2DA5" w:rsidRDefault="006C2DA5" w:rsidP="006C2DA5">
                      <w:pPr>
                        <w:jc w:val="center"/>
                      </w:pPr>
                    </w:p>
                  </w:txbxContent>
                </v:textbox>
                <w10:wrap anchorx="margin"/>
              </v:roundrect>
            </w:pict>
          </mc:Fallback>
        </mc:AlternateContent>
      </w:r>
    </w:p>
    <w:p w14:paraId="2B476171" w14:textId="6F80F0AD" w:rsidR="006C2DA5" w:rsidRDefault="006C2DA5" w:rsidP="006C2DA5"/>
    <w:p w14:paraId="409E10C3" w14:textId="2CD88040" w:rsidR="00FA3818" w:rsidRDefault="00FA3818" w:rsidP="006C2DA5"/>
    <w:p w14:paraId="08BCE4CE" w14:textId="77777777" w:rsidR="00FA3818" w:rsidRDefault="00FA3818" w:rsidP="006C2DA5"/>
    <w:p w14:paraId="6C71F6D4" w14:textId="77777777" w:rsidR="006C2DA5" w:rsidRDefault="006C2DA5" w:rsidP="006C2DA5"/>
    <w:p w14:paraId="6B17077E" w14:textId="77777777" w:rsidR="006C2DA5" w:rsidRDefault="006C2DA5" w:rsidP="006C2DA5"/>
    <w:p w14:paraId="6D875CF0" w14:textId="77777777" w:rsidR="006C2DA5" w:rsidRDefault="006C2DA5" w:rsidP="006C2DA5"/>
    <w:p w14:paraId="7D05603D" w14:textId="77777777" w:rsidR="006C2DA5" w:rsidRDefault="006C2DA5" w:rsidP="006C2DA5">
      <w:pPr>
        <w:rPr>
          <w:highlight w:val="yellow"/>
        </w:rPr>
      </w:pPr>
    </w:p>
    <w:p w14:paraId="524A0A81" w14:textId="1BD85FF5" w:rsidR="006C2DA5" w:rsidRDefault="006C2DA5" w:rsidP="006C2DA5">
      <w:pPr>
        <w:rPr>
          <w:highlight w:val="yellow"/>
        </w:rPr>
      </w:pPr>
    </w:p>
    <w:p w14:paraId="56E5FDD0" w14:textId="77777777" w:rsidR="00FA3818" w:rsidRDefault="00FA3818" w:rsidP="006C2DA5">
      <w:pPr>
        <w:rPr>
          <w:highlight w:val="yellow"/>
        </w:rPr>
      </w:pPr>
    </w:p>
    <w:p w14:paraId="7D81EAEC" w14:textId="77777777" w:rsidR="006C2DA5" w:rsidRDefault="006C2DA5" w:rsidP="006C2DA5">
      <w:pPr>
        <w:pStyle w:val="Heading3"/>
      </w:pPr>
      <w:bookmarkStart w:id="37" w:name="_Toc49114876"/>
      <w:r>
        <w:t>Possible solutions for remote learning:</w:t>
      </w:r>
      <w:bookmarkEnd w:id="37"/>
    </w:p>
    <w:p w14:paraId="7C1E6DCC" w14:textId="77777777" w:rsidR="006C2DA5" w:rsidRDefault="006C2DA5" w:rsidP="006C2DA5">
      <w:pPr>
        <w:pStyle w:val="ListParagraph"/>
        <w:numPr>
          <w:ilvl w:val="0"/>
          <w:numId w:val="39"/>
        </w:numPr>
      </w:pPr>
      <w:r>
        <w:t>Half-termly work pack (like the homework booklets we used to use) for each half term - Lots of gap filling etc.  Lesson starters would then be a way of testing this knowledge (i.e. super 6 or 5-a-day). Work packs may include exam questions from previous years…with structure strips etc.</w:t>
      </w:r>
    </w:p>
    <w:p w14:paraId="366713EF" w14:textId="77777777" w:rsidR="006C2DA5" w:rsidRDefault="006C2DA5" w:rsidP="006C2DA5">
      <w:pPr>
        <w:pStyle w:val="ListParagraph"/>
        <w:numPr>
          <w:ilvl w:val="0"/>
          <w:numId w:val="39"/>
        </w:numPr>
      </w:pPr>
      <w:r>
        <w:t>Wider reading lists – these are starting to appear on the website (thanks to SKN) and could be a source of further and wider reading</w:t>
      </w:r>
    </w:p>
    <w:p w14:paraId="2B749629" w14:textId="77777777" w:rsidR="006C2DA5" w:rsidRDefault="006C2DA5" w:rsidP="006C2DA5">
      <w:pPr>
        <w:pStyle w:val="ListParagraph"/>
        <w:numPr>
          <w:ilvl w:val="0"/>
          <w:numId w:val="39"/>
        </w:numPr>
      </w:pPr>
      <w:r>
        <w:t xml:space="preserve">Make use of the </w:t>
      </w:r>
      <w:hyperlink r:id="rId25" w:history="1">
        <w:r w:rsidRPr="00EB4332">
          <w:rPr>
            <w:rStyle w:val="Hyperlink"/>
          </w:rPr>
          <w:t>Oak National Academy</w:t>
        </w:r>
      </w:hyperlink>
      <w:r>
        <w:t xml:space="preserve"> or any other useful source for curriculum content.  All of the curriculum maps are saved into Middle Leaders Team here.  It may be useful to distribute year groups and link content from Oak onto your MTPs in case of school closure.  This would then allow teachers to direct students to approved content in the event of closure or for home learning (i.e. blended learning).  </w:t>
      </w:r>
    </w:p>
    <w:p w14:paraId="32B170AC" w14:textId="77777777" w:rsidR="006C2DA5" w:rsidRDefault="006C2DA5" w:rsidP="006C2DA5">
      <w:pPr>
        <w:pStyle w:val="ListParagraph"/>
        <w:numPr>
          <w:ilvl w:val="0"/>
          <w:numId w:val="39"/>
        </w:numPr>
      </w:pPr>
      <w:r>
        <w:t xml:space="preserve">Start to assemble a bank of audio-visual resources (i.e. PPTs with voiceovers, video demonstrations, visualiser demonstrations etc) from volunteers within the department or from external sources as a way of bolstering curriculum provision in the event of school closure. </w:t>
      </w:r>
    </w:p>
    <w:p w14:paraId="5C3C3ECA" w14:textId="77777777" w:rsidR="006C2DA5" w:rsidRDefault="006C2DA5" w:rsidP="006C2DA5">
      <w:pPr>
        <w:pStyle w:val="ListParagraph"/>
      </w:pPr>
    </w:p>
    <w:p w14:paraId="0E41B017" w14:textId="77777777" w:rsidR="006C2DA5" w:rsidRDefault="006C2DA5" w:rsidP="006C2DA5"/>
    <w:p w14:paraId="14F4A481" w14:textId="6486EAA4" w:rsidR="006C2DA5" w:rsidRDefault="006C2DA5" w:rsidP="006C2DA5">
      <w:pPr>
        <w:pStyle w:val="NoSpacing"/>
      </w:pPr>
    </w:p>
    <w:p w14:paraId="7036DB9A" w14:textId="30EF40BC" w:rsidR="00F0684A" w:rsidRDefault="00F0684A" w:rsidP="00F0684A">
      <w:pPr>
        <w:pStyle w:val="NoSpacing"/>
        <w:shd w:val="clear" w:color="auto" w:fill="0070C0"/>
        <w:rPr>
          <w:color w:val="FFFFFF" w:themeColor="background1"/>
          <w:sz w:val="32"/>
        </w:rPr>
      </w:pPr>
      <w:r w:rsidRPr="00F0684A">
        <w:rPr>
          <w:b/>
          <w:color w:val="FFFFFF" w:themeColor="background1"/>
          <w:sz w:val="32"/>
        </w:rPr>
        <w:t>Useful</w:t>
      </w:r>
      <w:r w:rsidRPr="00F0684A">
        <w:rPr>
          <w:color w:val="FFFFFF" w:themeColor="background1"/>
          <w:sz w:val="32"/>
        </w:rPr>
        <w:t xml:space="preserve"> Articles</w:t>
      </w:r>
    </w:p>
    <w:p w14:paraId="5DA174FA" w14:textId="28980C90" w:rsidR="00F0684A" w:rsidRDefault="00F0684A" w:rsidP="00F0684A">
      <w:hyperlink r:id="rId26" w:history="1">
        <w:r w:rsidRPr="00A57317">
          <w:rPr>
            <w:rStyle w:val="Hyperlink"/>
          </w:rPr>
          <w:t>https://www.google.com/amp/s/www.tes.com/news/5-ways-we-need-change-our-teaching-september%3famp</w:t>
        </w:r>
      </w:hyperlink>
    </w:p>
    <w:p w14:paraId="614BDEC8" w14:textId="2D4FB15B" w:rsidR="00F0684A" w:rsidRDefault="00F0684A" w:rsidP="00F0684A"/>
    <w:p w14:paraId="6553AEFF" w14:textId="77777777" w:rsidR="00F0684A" w:rsidRDefault="00F0684A" w:rsidP="00F0684A">
      <w:bookmarkStart w:id="38" w:name="_GoBack"/>
      <w:bookmarkEnd w:id="38"/>
    </w:p>
    <w:sectPr w:rsidR="00F0684A" w:rsidSect="00F860EB">
      <w:headerReference w:type="even" r:id="rId27"/>
      <w:headerReference w:type="default" r:id="rId28"/>
      <w:footerReference w:type="even" r:id="rId29"/>
      <w:footerReference w:type="default" r:id="rId30"/>
      <w:headerReference w:type="first" r:id="rId31"/>
      <w:footerReference w:type="first" r:id="rId32"/>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A9D5F" w14:textId="77777777" w:rsidR="00AD6FCA" w:rsidRDefault="00AD6FCA" w:rsidP="00AC0F0A">
      <w:pPr>
        <w:spacing w:after="0" w:line="240" w:lineRule="auto"/>
      </w:pPr>
      <w:r>
        <w:separator/>
      </w:r>
    </w:p>
  </w:endnote>
  <w:endnote w:type="continuationSeparator" w:id="0">
    <w:p w14:paraId="57E40559" w14:textId="77777777" w:rsidR="00AD6FCA" w:rsidRDefault="00AD6FCA" w:rsidP="00AC0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OpenDyslexicAlta">
    <w:panose1 w:val="000005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C907D" w14:textId="77777777" w:rsidR="00AD6FCA" w:rsidRDefault="00AD6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565147"/>
      <w:docPartObj>
        <w:docPartGallery w:val="Page Numbers (Bottom of Page)"/>
        <w:docPartUnique/>
      </w:docPartObj>
    </w:sdtPr>
    <w:sdtEndPr>
      <w:rPr>
        <w:noProof/>
      </w:rPr>
    </w:sdtEndPr>
    <w:sdtContent>
      <w:p w14:paraId="19D6345D" w14:textId="6D929583" w:rsidR="00AD6FCA" w:rsidRDefault="00AD6FCA">
        <w:pPr>
          <w:pStyle w:val="Footer"/>
          <w:jc w:val="center"/>
        </w:pPr>
        <w:r>
          <w:fldChar w:fldCharType="begin"/>
        </w:r>
        <w:r>
          <w:instrText xml:space="preserve"> PAGE   \* MERGEFORMAT </w:instrText>
        </w:r>
        <w:r>
          <w:fldChar w:fldCharType="separate"/>
        </w:r>
        <w:r w:rsidR="00F0684A">
          <w:rPr>
            <w:noProof/>
          </w:rPr>
          <w:t>26</w:t>
        </w:r>
        <w:r>
          <w:rPr>
            <w:noProof/>
          </w:rPr>
          <w:fldChar w:fldCharType="end"/>
        </w:r>
      </w:p>
    </w:sdtContent>
  </w:sdt>
  <w:p w14:paraId="49A3956C" w14:textId="77777777" w:rsidR="00AD6FCA" w:rsidRDefault="00AD6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B223" w14:textId="77777777" w:rsidR="00AD6FCA" w:rsidRDefault="00AD6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EC75A" w14:textId="77777777" w:rsidR="00AD6FCA" w:rsidRDefault="00AD6FCA" w:rsidP="00AC0F0A">
      <w:pPr>
        <w:spacing w:after="0" w:line="240" w:lineRule="auto"/>
      </w:pPr>
      <w:r>
        <w:separator/>
      </w:r>
    </w:p>
  </w:footnote>
  <w:footnote w:type="continuationSeparator" w:id="0">
    <w:p w14:paraId="42D28AFB" w14:textId="77777777" w:rsidR="00AD6FCA" w:rsidRDefault="00AD6FCA" w:rsidP="00AC0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6B6F" w14:textId="77777777" w:rsidR="00AD6FCA" w:rsidRDefault="00AD6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9FB22" w14:textId="77777777" w:rsidR="00AD6FCA" w:rsidRDefault="00AD6F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F64D2" w14:textId="77777777" w:rsidR="00AD6FCA" w:rsidRDefault="00AD6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DB8"/>
    <w:multiLevelType w:val="hybridMultilevel"/>
    <w:tmpl w:val="E14009AE"/>
    <w:lvl w:ilvl="0" w:tplc="0EE6E1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41931"/>
    <w:multiLevelType w:val="hybridMultilevel"/>
    <w:tmpl w:val="2E24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6A4"/>
    <w:multiLevelType w:val="hybridMultilevel"/>
    <w:tmpl w:val="D632E0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B668A"/>
    <w:multiLevelType w:val="hybridMultilevel"/>
    <w:tmpl w:val="2CF8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21E5A"/>
    <w:multiLevelType w:val="hybridMultilevel"/>
    <w:tmpl w:val="2AAE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0E166C"/>
    <w:multiLevelType w:val="hybridMultilevel"/>
    <w:tmpl w:val="A9F21B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83B5F"/>
    <w:multiLevelType w:val="hybridMultilevel"/>
    <w:tmpl w:val="DB9EEE5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3D0C35"/>
    <w:multiLevelType w:val="hybridMultilevel"/>
    <w:tmpl w:val="EAB0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204D4"/>
    <w:multiLevelType w:val="hybridMultilevel"/>
    <w:tmpl w:val="514C6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9E412C"/>
    <w:multiLevelType w:val="hybridMultilevel"/>
    <w:tmpl w:val="DCE2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701C0"/>
    <w:multiLevelType w:val="hybridMultilevel"/>
    <w:tmpl w:val="93E8A1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D68AA"/>
    <w:multiLevelType w:val="hybridMultilevel"/>
    <w:tmpl w:val="FE3E5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82E84"/>
    <w:multiLevelType w:val="hybridMultilevel"/>
    <w:tmpl w:val="79E83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0132F"/>
    <w:multiLevelType w:val="hybridMultilevel"/>
    <w:tmpl w:val="A67A11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75257C"/>
    <w:multiLevelType w:val="hybridMultilevel"/>
    <w:tmpl w:val="98661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96375"/>
    <w:multiLevelType w:val="hybridMultilevel"/>
    <w:tmpl w:val="91D2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57D39"/>
    <w:multiLevelType w:val="hybridMultilevel"/>
    <w:tmpl w:val="9334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E2926"/>
    <w:multiLevelType w:val="hybridMultilevel"/>
    <w:tmpl w:val="982A261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456AD0"/>
    <w:multiLevelType w:val="hybridMultilevel"/>
    <w:tmpl w:val="D764A0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66E2A"/>
    <w:multiLevelType w:val="hybridMultilevel"/>
    <w:tmpl w:val="CA165F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6938A3"/>
    <w:multiLevelType w:val="hybridMultilevel"/>
    <w:tmpl w:val="5DD62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7624C6"/>
    <w:multiLevelType w:val="hybridMultilevel"/>
    <w:tmpl w:val="E6BEB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A7124F0"/>
    <w:multiLevelType w:val="hybridMultilevel"/>
    <w:tmpl w:val="5A4A4486"/>
    <w:lvl w:ilvl="0" w:tplc="036A37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C0588A"/>
    <w:multiLevelType w:val="hybridMultilevel"/>
    <w:tmpl w:val="F0966A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C42D4"/>
    <w:multiLevelType w:val="hybridMultilevel"/>
    <w:tmpl w:val="203E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9D19A3"/>
    <w:multiLevelType w:val="hybridMultilevel"/>
    <w:tmpl w:val="68EC9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1962D4"/>
    <w:multiLevelType w:val="hybridMultilevel"/>
    <w:tmpl w:val="30E6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4C402C"/>
    <w:multiLevelType w:val="hybridMultilevel"/>
    <w:tmpl w:val="22C2C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73266"/>
    <w:multiLevelType w:val="hybridMultilevel"/>
    <w:tmpl w:val="50E84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F63DF3"/>
    <w:multiLevelType w:val="hybridMultilevel"/>
    <w:tmpl w:val="C69CF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11073EF"/>
    <w:multiLevelType w:val="hybridMultilevel"/>
    <w:tmpl w:val="F6DE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8507B9"/>
    <w:multiLevelType w:val="hybridMultilevel"/>
    <w:tmpl w:val="CB7C0E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45C55"/>
    <w:multiLevelType w:val="hybridMultilevel"/>
    <w:tmpl w:val="E222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6A12D0"/>
    <w:multiLevelType w:val="hybridMultilevel"/>
    <w:tmpl w:val="558A0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031175"/>
    <w:multiLevelType w:val="hybridMultilevel"/>
    <w:tmpl w:val="B232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36538"/>
    <w:multiLevelType w:val="hybridMultilevel"/>
    <w:tmpl w:val="9FAAB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521B1"/>
    <w:multiLevelType w:val="hybridMultilevel"/>
    <w:tmpl w:val="A76C6630"/>
    <w:lvl w:ilvl="0" w:tplc="0809000F">
      <w:start w:val="5"/>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7141290D"/>
    <w:multiLevelType w:val="hybridMultilevel"/>
    <w:tmpl w:val="2B5CE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36680"/>
    <w:multiLevelType w:val="hybridMultilevel"/>
    <w:tmpl w:val="014C0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9" w15:restartNumberingAfterBreak="0">
    <w:nsid w:val="7535476E"/>
    <w:multiLevelType w:val="hybridMultilevel"/>
    <w:tmpl w:val="1CE4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11"/>
  </w:num>
  <w:num w:numId="4">
    <w:abstractNumId w:val="20"/>
  </w:num>
  <w:num w:numId="5">
    <w:abstractNumId w:val="5"/>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23"/>
  </w:num>
  <w:num w:numId="11">
    <w:abstractNumId w:val="10"/>
  </w:num>
  <w:num w:numId="12">
    <w:abstractNumId w:val="17"/>
  </w:num>
  <w:num w:numId="13">
    <w:abstractNumId w:val="6"/>
  </w:num>
  <w:num w:numId="14">
    <w:abstractNumId w:val="0"/>
  </w:num>
  <w:num w:numId="15">
    <w:abstractNumId w:val="31"/>
  </w:num>
  <w:num w:numId="16">
    <w:abstractNumId w:val="25"/>
  </w:num>
  <w:num w:numId="17">
    <w:abstractNumId w:val="1"/>
  </w:num>
  <w:num w:numId="18">
    <w:abstractNumId w:val="7"/>
  </w:num>
  <w:num w:numId="19">
    <w:abstractNumId w:val="30"/>
  </w:num>
  <w:num w:numId="20">
    <w:abstractNumId w:val="22"/>
  </w:num>
  <w:num w:numId="21">
    <w:abstractNumId w:val="33"/>
  </w:num>
  <w:num w:numId="22">
    <w:abstractNumId w:val="13"/>
  </w:num>
  <w:num w:numId="23">
    <w:abstractNumId w:val="21"/>
  </w:num>
  <w:num w:numId="24">
    <w:abstractNumId w:val="19"/>
  </w:num>
  <w:num w:numId="25">
    <w:abstractNumId w:val="24"/>
  </w:num>
  <w:num w:numId="26">
    <w:abstractNumId w:val="26"/>
  </w:num>
  <w:num w:numId="27">
    <w:abstractNumId w:val="29"/>
  </w:num>
  <w:num w:numId="28">
    <w:abstractNumId w:val="14"/>
  </w:num>
  <w:num w:numId="29">
    <w:abstractNumId w:val="32"/>
  </w:num>
  <w:num w:numId="30">
    <w:abstractNumId w:val="16"/>
  </w:num>
  <w:num w:numId="31">
    <w:abstractNumId w:val="12"/>
  </w:num>
  <w:num w:numId="32">
    <w:abstractNumId w:val="3"/>
  </w:num>
  <w:num w:numId="33">
    <w:abstractNumId w:val="9"/>
  </w:num>
  <w:num w:numId="34">
    <w:abstractNumId w:val="8"/>
  </w:num>
  <w:num w:numId="35">
    <w:abstractNumId w:val="35"/>
  </w:num>
  <w:num w:numId="36">
    <w:abstractNumId w:val="37"/>
  </w:num>
  <w:num w:numId="37">
    <w:abstractNumId w:val="15"/>
  </w:num>
  <w:num w:numId="38">
    <w:abstractNumId w:val="27"/>
  </w:num>
  <w:num w:numId="39">
    <w:abstractNumId w:val="3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FA2"/>
    <w:rsid w:val="00030C3D"/>
    <w:rsid w:val="000407EF"/>
    <w:rsid w:val="0004654C"/>
    <w:rsid w:val="000549AD"/>
    <w:rsid w:val="000953BC"/>
    <w:rsid w:val="000C0AE8"/>
    <w:rsid w:val="001A544E"/>
    <w:rsid w:val="001B7D71"/>
    <w:rsid w:val="001D6FA2"/>
    <w:rsid w:val="002152DA"/>
    <w:rsid w:val="00252E10"/>
    <w:rsid w:val="00253181"/>
    <w:rsid w:val="00276057"/>
    <w:rsid w:val="002A06F1"/>
    <w:rsid w:val="002F2F24"/>
    <w:rsid w:val="00351B48"/>
    <w:rsid w:val="003A4037"/>
    <w:rsid w:val="003B28A7"/>
    <w:rsid w:val="003E54F1"/>
    <w:rsid w:val="003E60A4"/>
    <w:rsid w:val="00426149"/>
    <w:rsid w:val="004A1869"/>
    <w:rsid w:val="004A6246"/>
    <w:rsid w:val="004E7235"/>
    <w:rsid w:val="0051241B"/>
    <w:rsid w:val="00532AC4"/>
    <w:rsid w:val="00583305"/>
    <w:rsid w:val="0058553D"/>
    <w:rsid w:val="00634AF9"/>
    <w:rsid w:val="006836EB"/>
    <w:rsid w:val="006C2DA5"/>
    <w:rsid w:val="006D30DA"/>
    <w:rsid w:val="006E0B66"/>
    <w:rsid w:val="007035D9"/>
    <w:rsid w:val="007821E4"/>
    <w:rsid w:val="00791063"/>
    <w:rsid w:val="0085501E"/>
    <w:rsid w:val="00855471"/>
    <w:rsid w:val="008935DA"/>
    <w:rsid w:val="0092029A"/>
    <w:rsid w:val="00A1124D"/>
    <w:rsid w:val="00A665FB"/>
    <w:rsid w:val="00A672CB"/>
    <w:rsid w:val="00AC0EA1"/>
    <w:rsid w:val="00AC0F0A"/>
    <w:rsid w:val="00AD6FCA"/>
    <w:rsid w:val="00AE355A"/>
    <w:rsid w:val="00B14D43"/>
    <w:rsid w:val="00BE4B89"/>
    <w:rsid w:val="00C532DB"/>
    <w:rsid w:val="00C66CB0"/>
    <w:rsid w:val="00D56125"/>
    <w:rsid w:val="00D6640D"/>
    <w:rsid w:val="00E30069"/>
    <w:rsid w:val="00E372AD"/>
    <w:rsid w:val="00E92B8E"/>
    <w:rsid w:val="00EB1CC6"/>
    <w:rsid w:val="00EE1168"/>
    <w:rsid w:val="00EE37C3"/>
    <w:rsid w:val="00F0684A"/>
    <w:rsid w:val="00F133DD"/>
    <w:rsid w:val="00F15A3A"/>
    <w:rsid w:val="00F213C1"/>
    <w:rsid w:val="00F860EB"/>
    <w:rsid w:val="00FA0DDC"/>
    <w:rsid w:val="00FA3818"/>
    <w:rsid w:val="00FB65CC"/>
    <w:rsid w:val="00FC1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1]"/>
    </o:shapedefaults>
    <o:shapelayout v:ext="edit">
      <o:idmap v:ext="edit" data="1"/>
    </o:shapelayout>
  </w:shapeDefaults>
  <w:decimalSymbol w:val="."/>
  <w:listSeparator w:val=","/>
  <w14:docId w14:val="0015EAC7"/>
  <w15:chartTrackingRefBased/>
  <w15:docId w15:val="{F093F17B-271A-44EA-8A88-716216C6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0D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DA5"/>
    <w:pPr>
      <w:keepNext/>
      <w:keepLines/>
      <w:shd w:val="clear" w:color="auto" w:fill="0070C0"/>
      <w:spacing w:before="40" w:after="0"/>
      <w:outlineLvl w:val="1"/>
    </w:pPr>
    <w:rPr>
      <w:rFonts w:asciiTheme="majorHAnsi" w:eastAsiaTheme="majorEastAsia" w:hAnsiTheme="majorHAnsi" w:cstheme="majorBidi"/>
      <w:color w:val="FFFFFF" w:themeColor="background1"/>
      <w:sz w:val="26"/>
      <w:szCs w:val="26"/>
    </w:rPr>
  </w:style>
  <w:style w:type="paragraph" w:styleId="Heading3">
    <w:name w:val="heading 3"/>
    <w:basedOn w:val="Normal"/>
    <w:next w:val="Normal"/>
    <w:link w:val="Heading3Char"/>
    <w:uiPriority w:val="9"/>
    <w:unhideWhenUsed/>
    <w:qFormat/>
    <w:rsid w:val="00A11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DDC"/>
    <w:pPr>
      <w:ind w:left="720"/>
      <w:contextualSpacing/>
    </w:pPr>
  </w:style>
  <w:style w:type="character" w:customStyle="1" w:styleId="Heading2Char">
    <w:name w:val="Heading 2 Char"/>
    <w:basedOn w:val="DefaultParagraphFont"/>
    <w:link w:val="Heading2"/>
    <w:uiPriority w:val="9"/>
    <w:rsid w:val="006C2DA5"/>
    <w:rPr>
      <w:rFonts w:asciiTheme="majorHAnsi" w:eastAsiaTheme="majorEastAsia" w:hAnsiTheme="majorHAnsi" w:cstheme="majorBidi"/>
      <w:color w:val="FFFFFF" w:themeColor="background1"/>
      <w:sz w:val="26"/>
      <w:szCs w:val="26"/>
      <w:shd w:val="clear" w:color="auto" w:fill="0070C0"/>
    </w:rPr>
  </w:style>
  <w:style w:type="character" w:customStyle="1" w:styleId="Heading1Char">
    <w:name w:val="Heading 1 Char"/>
    <w:basedOn w:val="DefaultParagraphFont"/>
    <w:link w:val="Heading1"/>
    <w:uiPriority w:val="9"/>
    <w:rsid w:val="00FA0DD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89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124D"/>
    <w:rPr>
      <w:rFonts w:asciiTheme="majorHAnsi" w:eastAsiaTheme="majorEastAsia" w:hAnsiTheme="majorHAnsi" w:cstheme="majorBidi"/>
      <w:color w:val="1F4D78" w:themeColor="accent1" w:themeShade="7F"/>
      <w:sz w:val="24"/>
      <w:szCs w:val="24"/>
    </w:rPr>
  </w:style>
  <w:style w:type="table" w:styleId="GridTable5Dark-Accent5">
    <w:name w:val="Grid Table 5 Dark Accent 5"/>
    <w:basedOn w:val="TableNormal"/>
    <w:uiPriority w:val="50"/>
    <w:rsid w:val="00A112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4261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1">
    <w:name w:val="Grid Table 6 Colorful Accent 1"/>
    <w:basedOn w:val="TableNormal"/>
    <w:uiPriority w:val="51"/>
    <w:rsid w:val="00A672C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A672CB"/>
    <w:pPr>
      <w:outlineLvl w:val="9"/>
    </w:pPr>
    <w:rPr>
      <w:lang w:val="en-US"/>
    </w:rPr>
  </w:style>
  <w:style w:type="paragraph" w:styleId="TOC1">
    <w:name w:val="toc 1"/>
    <w:basedOn w:val="Normal"/>
    <w:next w:val="Normal"/>
    <w:autoRedefine/>
    <w:uiPriority w:val="39"/>
    <w:unhideWhenUsed/>
    <w:rsid w:val="00A672CB"/>
    <w:pPr>
      <w:spacing w:after="100"/>
    </w:pPr>
  </w:style>
  <w:style w:type="paragraph" w:styleId="TOC2">
    <w:name w:val="toc 2"/>
    <w:basedOn w:val="Normal"/>
    <w:next w:val="Normal"/>
    <w:autoRedefine/>
    <w:uiPriority w:val="39"/>
    <w:unhideWhenUsed/>
    <w:rsid w:val="00A672CB"/>
    <w:pPr>
      <w:spacing w:after="100"/>
      <w:ind w:left="220"/>
    </w:pPr>
  </w:style>
  <w:style w:type="paragraph" w:styleId="TOC3">
    <w:name w:val="toc 3"/>
    <w:basedOn w:val="Normal"/>
    <w:next w:val="Normal"/>
    <w:autoRedefine/>
    <w:uiPriority w:val="39"/>
    <w:unhideWhenUsed/>
    <w:rsid w:val="00A672CB"/>
    <w:pPr>
      <w:spacing w:after="100"/>
      <w:ind w:left="440"/>
    </w:pPr>
  </w:style>
  <w:style w:type="character" w:styleId="Hyperlink">
    <w:name w:val="Hyperlink"/>
    <w:basedOn w:val="DefaultParagraphFont"/>
    <w:uiPriority w:val="99"/>
    <w:unhideWhenUsed/>
    <w:rsid w:val="00A672CB"/>
    <w:rPr>
      <w:color w:val="0563C1" w:themeColor="hyperlink"/>
      <w:u w:val="single"/>
    </w:rPr>
  </w:style>
  <w:style w:type="paragraph" w:styleId="NoSpacing">
    <w:name w:val="No Spacing"/>
    <w:link w:val="NoSpacingChar"/>
    <w:uiPriority w:val="1"/>
    <w:qFormat/>
    <w:rsid w:val="000953BC"/>
    <w:pPr>
      <w:spacing w:after="0" w:line="240" w:lineRule="auto"/>
    </w:pPr>
  </w:style>
  <w:style w:type="table" w:styleId="GridTable6Colorful-Accent5">
    <w:name w:val="Grid Table 6 Colorful Accent 5"/>
    <w:basedOn w:val="TableNormal"/>
    <w:uiPriority w:val="51"/>
    <w:rsid w:val="0079106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SpacingChar">
    <w:name w:val="No Spacing Char"/>
    <w:basedOn w:val="DefaultParagraphFont"/>
    <w:link w:val="NoSpacing"/>
    <w:uiPriority w:val="1"/>
    <w:rsid w:val="00F860EB"/>
  </w:style>
  <w:style w:type="paragraph" w:styleId="Header">
    <w:name w:val="header"/>
    <w:basedOn w:val="Normal"/>
    <w:link w:val="HeaderChar"/>
    <w:uiPriority w:val="99"/>
    <w:unhideWhenUsed/>
    <w:rsid w:val="00AC0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0A"/>
  </w:style>
  <w:style w:type="paragraph" w:styleId="Footer">
    <w:name w:val="footer"/>
    <w:basedOn w:val="Normal"/>
    <w:link w:val="FooterChar"/>
    <w:uiPriority w:val="99"/>
    <w:unhideWhenUsed/>
    <w:rsid w:val="00AC0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F0A"/>
  </w:style>
  <w:style w:type="paragraph" w:customStyle="1" w:styleId="Default">
    <w:name w:val="Default"/>
    <w:rsid w:val="00AD6FC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1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google.com/amp/s/www.tes.com/news/5-ways-we-need-change-our-teaching-september%3famp"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actions-for-schools-during-the-coronavirus-outbreak/guidance-for-full-opening-schools" TargetMode="External"/><Relationship Id="rId25" Type="http://schemas.openxmlformats.org/officeDocument/2006/relationships/hyperlink" Target="https://www.thenational.academ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eams.microsoft.com/l/channel/19%3a9f5eecb429b14b1ca06ec6e0402ea517%40thread.skype/Recovering%2520the%2520curriculum?groupId=426ca693-befe-43b2-9ee6-46bf577452f1&amp;tenantId=e2c1c4a9-e444-46de-bc3b-a98c82527d33"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header" Target="header1.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50BE7-B7ED-4E8D-B070-CE8D07F2970A}" type="doc">
      <dgm:prSet loTypeId="urn:microsoft.com/office/officeart/2005/8/layout/hProcess7" loCatId="list" qsTypeId="urn:microsoft.com/office/officeart/2005/8/quickstyle/simple1" qsCatId="simple" csTypeId="urn:microsoft.com/office/officeart/2005/8/colors/colorful4" csCatId="colorful" phldr="1"/>
      <dgm:spPr/>
      <dgm:t>
        <a:bodyPr/>
        <a:lstStyle/>
        <a:p>
          <a:endParaRPr lang="en-US"/>
        </a:p>
      </dgm:t>
    </dgm:pt>
    <dgm:pt modelId="{0E4EC0A9-E8EB-4B41-8E62-8E7C7CBD48AD}">
      <dgm:prSet phldrT="[Text]" custT="1"/>
      <dgm:spPr/>
      <dgm:t>
        <a:bodyPr/>
        <a:lstStyle/>
        <a:p>
          <a:r>
            <a:rPr lang="en-US" sz="1400" b="1"/>
            <a:t>Full Return to 'normal</a:t>
          </a:r>
          <a:r>
            <a:rPr lang="en-US" sz="1400"/>
            <a:t>'</a:t>
          </a:r>
        </a:p>
      </dgm:t>
    </dgm:pt>
    <dgm:pt modelId="{B63FBEAC-B7DD-4A0A-8815-D4CBCCCCADD4}" type="parTrans" cxnId="{650C1223-556D-4415-A7DB-0AC420B15171}">
      <dgm:prSet/>
      <dgm:spPr/>
      <dgm:t>
        <a:bodyPr/>
        <a:lstStyle/>
        <a:p>
          <a:endParaRPr lang="en-US"/>
        </a:p>
      </dgm:t>
    </dgm:pt>
    <dgm:pt modelId="{C1D60249-3B09-45AA-84AD-3D554A9F74DB}" type="sibTrans" cxnId="{650C1223-556D-4415-A7DB-0AC420B15171}">
      <dgm:prSet/>
      <dgm:spPr/>
      <dgm:t>
        <a:bodyPr/>
        <a:lstStyle/>
        <a:p>
          <a:endParaRPr lang="en-US"/>
        </a:p>
      </dgm:t>
    </dgm:pt>
    <dgm:pt modelId="{12263D7F-B153-4B6F-8CC7-4CADDF59C4DF}">
      <dgm:prSet phldrT="[Text]"/>
      <dgm:spPr/>
      <dgm:t>
        <a:bodyPr/>
        <a:lstStyle/>
        <a:p>
          <a:endParaRPr lang="en-US"/>
        </a:p>
        <a:p>
          <a:endParaRPr lang="en-US"/>
        </a:p>
        <a:p>
          <a:endParaRPr lang="en-US"/>
        </a:p>
        <a:p>
          <a:endParaRPr lang="en-US"/>
        </a:p>
        <a:p>
          <a:r>
            <a:rPr lang="en-US"/>
            <a:t>With subject specialist teaching</a:t>
          </a:r>
        </a:p>
      </dgm:t>
    </dgm:pt>
    <dgm:pt modelId="{DC3A6B9B-2361-4900-9756-D4240C9F89A9}" type="parTrans" cxnId="{98B1A7F1-C80C-41D6-9E79-F9024DC616E9}">
      <dgm:prSet/>
      <dgm:spPr/>
      <dgm:t>
        <a:bodyPr/>
        <a:lstStyle/>
        <a:p>
          <a:endParaRPr lang="en-US"/>
        </a:p>
      </dgm:t>
    </dgm:pt>
    <dgm:pt modelId="{25BCEB8B-1172-4A49-8517-57B1B1639CA2}" type="sibTrans" cxnId="{98B1A7F1-C80C-41D6-9E79-F9024DC616E9}">
      <dgm:prSet/>
      <dgm:spPr/>
      <dgm:t>
        <a:bodyPr/>
        <a:lstStyle/>
        <a:p>
          <a:endParaRPr lang="en-US"/>
        </a:p>
      </dgm:t>
    </dgm:pt>
    <dgm:pt modelId="{B5C13347-B1DC-432F-A4CA-4AA361ACBA8B}">
      <dgm:prSet phldrT="[Text]" custT="1"/>
      <dgm:spPr/>
      <dgm:t>
        <a:bodyPr/>
        <a:lstStyle/>
        <a:p>
          <a:r>
            <a:rPr lang="en-US" sz="1600" b="1"/>
            <a:t>Blended Learning</a:t>
          </a:r>
        </a:p>
      </dgm:t>
    </dgm:pt>
    <dgm:pt modelId="{4D9144C6-C732-4A30-8874-BDEEBD4C48C2}" type="parTrans" cxnId="{3A1B9A54-0B90-4D4D-A698-DED9D5C2767D}">
      <dgm:prSet/>
      <dgm:spPr/>
      <dgm:t>
        <a:bodyPr/>
        <a:lstStyle/>
        <a:p>
          <a:endParaRPr lang="en-US"/>
        </a:p>
      </dgm:t>
    </dgm:pt>
    <dgm:pt modelId="{6FCC9E8E-4F9D-4EC4-85C9-7FD0593F0273}" type="sibTrans" cxnId="{3A1B9A54-0B90-4D4D-A698-DED9D5C2767D}">
      <dgm:prSet/>
      <dgm:spPr/>
      <dgm:t>
        <a:bodyPr/>
        <a:lstStyle/>
        <a:p>
          <a:endParaRPr lang="en-US"/>
        </a:p>
      </dgm:t>
    </dgm:pt>
    <dgm:pt modelId="{DC492360-B244-4D8F-8EDC-48E9B3730A0F}">
      <dgm:prSet phldrT="[Text]" custT="1"/>
      <dgm:spPr/>
      <dgm:t>
        <a:bodyPr/>
        <a:lstStyle/>
        <a:p>
          <a:endParaRPr lang="en-US" sz="1400"/>
        </a:p>
        <a:p>
          <a:endParaRPr lang="en-US" sz="1400"/>
        </a:p>
        <a:p>
          <a:endParaRPr lang="en-US" sz="1400"/>
        </a:p>
        <a:p>
          <a:endParaRPr lang="en-US" sz="1400"/>
        </a:p>
        <a:p>
          <a:r>
            <a:rPr lang="en-US" sz="1600"/>
            <a:t>Some face to face delivery and some remote learning</a:t>
          </a:r>
        </a:p>
      </dgm:t>
    </dgm:pt>
    <dgm:pt modelId="{A998D91B-5CA7-45D5-992E-4A2FE99C8844}" type="parTrans" cxnId="{F92A54C9-D90F-49D4-9E7C-E5C40906BCA1}">
      <dgm:prSet/>
      <dgm:spPr/>
      <dgm:t>
        <a:bodyPr/>
        <a:lstStyle/>
        <a:p>
          <a:endParaRPr lang="en-US"/>
        </a:p>
      </dgm:t>
    </dgm:pt>
    <dgm:pt modelId="{CA397560-1DBF-416B-AEB9-CA5EEB159FB4}" type="sibTrans" cxnId="{F92A54C9-D90F-49D4-9E7C-E5C40906BCA1}">
      <dgm:prSet/>
      <dgm:spPr/>
      <dgm:t>
        <a:bodyPr/>
        <a:lstStyle/>
        <a:p>
          <a:endParaRPr lang="en-US"/>
        </a:p>
      </dgm:t>
    </dgm:pt>
    <dgm:pt modelId="{1D8A47F3-BBFB-466B-9094-D9D8B741B8BE}">
      <dgm:prSet phldrT="[Text]" custT="1"/>
      <dgm:spPr/>
      <dgm:t>
        <a:bodyPr/>
        <a:lstStyle/>
        <a:p>
          <a:r>
            <a:rPr lang="en-US" sz="1600" b="1"/>
            <a:t>Complete Remote Learning</a:t>
          </a:r>
        </a:p>
      </dgm:t>
    </dgm:pt>
    <dgm:pt modelId="{8B3C725D-C22E-4D67-A03A-7B252AF25314}" type="parTrans" cxnId="{6BD82204-A907-4D2F-9941-C76B5A529FC4}">
      <dgm:prSet/>
      <dgm:spPr/>
      <dgm:t>
        <a:bodyPr/>
        <a:lstStyle/>
        <a:p>
          <a:endParaRPr lang="en-US"/>
        </a:p>
      </dgm:t>
    </dgm:pt>
    <dgm:pt modelId="{715B7F00-1F3F-49AA-9CF4-E07D4CBBDA8A}" type="sibTrans" cxnId="{6BD82204-A907-4D2F-9941-C76B5A529FC4}">
      <dgm:prSet/>
      <dgm:spPr/>
      <dgm:t>
        <a:bodyPr/>
        <a:lstStyle/>
        <a:p>
          <a:endParaRPr lang="en-US"/>
        </a:p>
      </dgm:t>
    </dgm:pt>
    <dgm:pt modelId="{90DA9382-235D-46CC-A1BC-AE44BB3DCA47}">
      <dgm:prSet phldrT="[Text]"/>
      <dgm:spPr/>
      <dgm:t>
        <a:bodyPr/>
        <a:lstStyle/>
        <a:p>
          <a:endParaRPr lang="en-US"/>
        </a:p>
        <a:p>
          <a:endParaRPr lang="en-US"/>
        </a:p>
        <a:p>
          <a:endParaRPr lang="en-US"/>
        </a:p>
        <a:p>
          <a:r>
            <a:rPr lang="en-US"/>
            <a:t>i.e. lockdown or students shielding/</a:t>
          </a:r>
        </a:p>
        <a:p>
          <a:r>
            <a:rPr lang="en-US"/>
            <a:t>isolated/ unwell</a:t>
          </a:r>
        </a:p>
      </dgm:t>
    </dgm:pt>
    <dgm:pt modelId="{093804E5-5DE1-4A62-8ACB-917FCB11BDF2}" type="parTrans" cxnId="{501F2072-B056-4975-AF6F-C0A6544A738F}">
      <dgm:prSet/>
      <dgm:spPr/>
      <dgm:t>
        <a:bodyPr/>
        <a:lstStyle/>
        <a:p>
          <a:endParaRPr lang="en-US"/>
        </a:p>
      </dgm:t>
    </dgm:pt>
    <dgm:pt modelId="{5FC42083-F15E-41C5-A2D3-1ACE56C90D18}" type="sibTrans" cxnId="{501F2072-B056-4975-AF6F-C0A6544A738F}">
      <dgm:prSet/>
      <dgm:spPr/>
      <dgm:t>
        <a:bodyPr/>
        <a:lstStyle/>
        <a:p>
          <a:endParaRPr lang="en-US"/>
        </a:p>
      </dgm:t>
    </dgm:pt>
    <dgm:pt modelId="{A60456AF-14BB-4380-9F16-7EC7182EC087}" type="pres">
      <dgm:prSet presAssocID="{8B150BE7-B7ED-4E8D-B070-CE8D07F2970A}" presName="Name0" presStyleCnt="0">
        <dgm:presLayoutVars>
          <dgm:dir/>
          <dgm:animLvl val="lvl"/>
          <dgm:resizeHandles val="exact"/>
        </dgm:presLayoutVars>
      </dgm:prSet>
      <dgm:spPr/>
      <dgm:t>
        <a:bodyPr/>
        <a:lstStyle/>
        <a:p>
          <a:endParaRPr lang="en-US"/>
        </a:p>
      </dgm:t>
    </dgm:pt>
    <dgm:pt modelId="{22A7AFA8-9D4A-48D4-A25F-92A315C504DF}" type="pres">
      <dgm:prSet presAssocID="{0E4EC0A9-E8EB-4B41-8E62-8E7C7CBD48AD}" presName="compositeNode" presStyleCnt="0">
        <dgm:presLayoutVars>
          <dgm:bulletEnabled val="1"/>
        </dgm:presLayoutVars>
      </dgm:prSet>
      <dgm:spPr/>
    </dgm:pt>
    <dgm:pt modelId="{CA4BE39F-1B81-4EB6-BABC-AE532DEC5E83}" type="pres">
      <dgm:prSet presAssocID="{0E4EC0A9-E8EB-4B41-8E62-8E7C7CBD48AD}" presName="bgRect" presStyleLbl="node1" presStyleIdx="0" presStyleCnt="3"/>
      <dgm:spPr/>
      <dgm:t>
        <a:bodyPr/>
        <a:lstStyle/>
        <a:p>
          <a:endParaRPr lang="en-US"/>
        </a:p>
      </dgm:t>
    </dgm:pt>
    <dgm:pt modelId="{E77C8800-9D19-412E-A55C-08E3C8097C03}" type="pres">
      <dgm:prSet presAssocID="{0E4EC0A9-E8EB-4B41-8E62-8E7C7CBD48AD}" presName="parentNode" presStyleLbl="node1" presStyleIdx="0" presStyleCnt="3">
        <dgm:presLayoutVars>
          <dgm:chMax val="0"/>
          <dgm:bulletEnabled val="1"/>
        </dgm:presLayoutVars>
      </dgm:prSet>
      <dgm:spPr/>
      <dgm:t>
        <a:bodyPr/>
        <a:lstStyle/>
        <a:p>
          <a:endParaRPr lang="en-US"/>
        </a:p>
      </dgm:t>
    </dgm:pt>
    <dgm:pt modelId="{789CFCD6-51AE-4A85-867B-C9CE08CBAF7E}" type="pres">
      <dgm:prSet presAssocID="{0E4EC0A9-E8EB-4B41-8E62-8E7C7CBD48AD}" presName="childNode" presStyleLbl="node1" presStyleIdx="0" presStyleCnt="3">
        <dgm:presLayoutVars>
          <dgm:bulletEnabled val="1"/>
        </dgm:presLayoutVars>
      </dgm:prSet>
      <dgm:spPr/>
      <dgm:t>
        <a:bodyPr/>
        <a:lstStyle/>
        <a:p>
          <a:endParaRPr lang="en-US"/>
        </a:p>
      </dgm:t>
    </dgm:pt>
    <dgm:pt modelId="{1B039248-B26A-455C-B12B-1E138C1FCEB8}" type="pres">
      <dgm:prSet presAssocID="{C1D60249-3B09-45AA-84AD-3D554A9F74DB}" presName="hSp" presStyleCnt="0"/>
      <dgm:spPr/>
    </dgm:pt>
    <dgm:pt modelId="{B6D4D870-F854-41A9-8B6E-48A8A74F8081}" type="pres">
      <dgm:prSet presAssocID="{C1D60249-3B09-45AA-84AD-3D554A9F74DB}" presName="vProcSp" presStyleCnt="0"/>
      <dgm:spPr/>
    </dgm:pt>
    <dgm:pt modelId="{46A1BAA8-F086-4D7A-A605-0D4663E3C895}" type="pres">
      <dgm:prSet presAssocID="{C1D60249-3B09-45AA-84AD-3D554A9F74DB}" presName="vSp1" presStyleCnt="0"/>
      <dgm:spPr/>
    </dgm:pt>
    <dgm:pt modelId="{9127A7ED-D4B6-4B55-9D71-5F873F136392}" type="pres">
      <dgm:prSet presAssocID="{C1D60249-3B09-45AA-84AD-3D554A9F74DB}" presName="simulatedConn" presStyleLbl="solidFgAcc1" presStyleIdx="0" presStyleCnt="2"/>
      <dgm:spPr/>
    </dgm:pt>
    <dgm:pt modelId="{24AA5988-E865-4EA2-B440-150F614BA950}" type="pres">
      <dgm:prSet presAssocID="{C1D60249-3B09-45AA-84AD-3D554A9F74DB}" presName="vSp2" presStyleCnt="0"/>
      <dgm:spPr/>
    </dgm:pt>
    <dgm:pt modelId="{14650689-A664-4D8D-8D73-DD31B40E914A}" type="pres">
      <dgm:prSet presAssocID="{C1D60249-3B09-45AA-84AD-3D554A9F74DB}" presName="sibTrans" presStyleCnt="0"/>
      <dgm:spPr/>
    </dgm:pt>
    <dgm:pt modelId="{6EAF1BDC-61E5-4234-9D1C-80ACD086654E}" type="pres">
      <dgm:prSet presAssocID="{B5C13347-B1DC-432F-A4CA-4AA361ACBA8B}" presName="compositeNode" presStyleCnt="0">
        <dgm:presLayoutVars>
          <dgm:bulletEnabled val="1"/>
        </dgm:presLayoutVars>
      </dgm:prSet>
      <dgm:spPr/>
    </dgm:pt>
    <dgm:pt modelId="{60823E78-7C01-44E0-BD35-A70CC1F13E3A}" type="pres">
      <dgm:prSet presAssocID="{B5C13347-B1DC-432F-A4CA-4AA361ACBA8B}" presName="bgRect" presStyleLbl="node1" presStyleIdx="1" presStyleCnt="3"/>
      <dgm:spPr/>
      <dgm:t>
        <a:bodyPr/>
        <a:lstStyle/>
        <a:p>
          <a:endParaRPr lang="en-US"/>
        </a:p>
      </dgm:t>
    </dgm:pt>
    <dgm:pt modelId="{40B8BC93-1CF1-4587-85CF-B3F12F6BB2B0}" type="pres">
      <dgm:prSet presAssocID="{B5C13347-B1DC-432F-A4CA-4AA361ACBA8B}" presName="parentNode" presStyleLbl="node1" presStyleIdx="1" presStyleCnt="3">
        <dgm:presLayoutVars>
          <dgm:chMax val="0"/>
          <dgm:bulletEnabled val="1"/>
        </dgm:presLayoutVars>
      </dgm:prSet>
      <dgm:spPr/>
      <dgm:t>
        <a:bodyPr/>
        <a:lstStyle/>
        <a:p>
          <a:endParaRPr lang="en-US"/>
        </a:p>
      </dgm:t>
    </dgm:pt>
    <dgm:pt modelId="{8818ACF6-0C8B-410E-BA83-A32F5D33436D}" type="pres">
      <dgm:prSet presAssocID="{B5C13347-B1DC-432F-A4CA-4AA361ACBA8B}" presName="childNode" presStyleLbl="node1" presStyleIdx="1" presStyleCnt="3">
        <dgm:presLayoutVars>
          <dgm:bulletEnabled val="1"/>
        </dgm:presLayoutVars>
      </dgm:prSet>
      <dgm:spPr/>
      <dgm:t>
        <a:bodyPr/>
        <a:lstStyle/>
        <a:p>
          <a:endParaRPr lang="en-US"/>
        </a:p>
      </dgm:t>
    </dgm:pt>
    <dgm:pt modelId="{0BBAAAB5-7AEE-452D-BFC7-A7E1EB4287C9}" type="pres">
      <dgm:prSet presAssocID="{6FCC9E8E-4F9D-4EC4-85C9-7FD0593F0273}" presName="hSp" presStyleCnt="0"/>
      <dgm:spPr/>
    </dgm:pt>
    <dgm:pt modelId="{83A10D85-BD70-4E22-B72F-DA98E2E26F6B}" type="pres">
      <dgm:prSet presAssocID="{6FCC9E8E-4F9D-4EC4-85C9-7FD0593F0273}" presName="vProcSp" presStyleCnt="0"/>
      <dgm:spPr/>
    </dgm:pt>
    <dgm:pt modelId="{6A7823CC-F56F-4C5D-B165-A9F12E72D644}" type="pres">
      <dgm:prSet presAssocID="{6FCC9E8E-4F9D-4EC4-85C9-7FD0593F0273}" presName="vSp1" presStyleCnt="0"/>
      <dgm:spPr/>
    </dgm:pt>
    <dgm:pt modelId="{4724DC78-36EF-4A66-98BE-33FF49278760}" type="pres">
      <dgm:prSet presAssocID="{6FCC9E8E-4F9D-4EC4-85C9-7FD0593F0273}" presName="simulatedConn" presStyleLbl="solidFgAcc1" presStyleIdx="1" presStyleCnt="2"/>
      <dgm:spPr/>
    </dgm:pt>
    <dgm:pt modelId="{8D6D41DD-A0F8-4794-AC9F-DB7D86C7678F}" type="pres">
      <dgm:prSet presAssocID="{6FCC9E8E-4F9D-4EC4-85C9-7FD0593F0273}" presName="vSp2" presStyleCnt="0"/>
      <dgm:spPr/>
    </dgm:pt>
    <dgm:pt modelId="{6FBD7ED0-F561-4179-8B02-86D226B56CA4}" type="pres">
      <dgm:prSet presAssocID="{6FCC9E8E-4F9D-4EC4-85C9-7FD0593F0273}" presName="sibTrans" presStyleCnt="0"/>
      <dgm:spPr/>
    </dgm:pt>
    <dgm:pt modelId="{32F460D7-3162-43B6-B5F4-2ED0FB76575D}" type="pres">
      <dgm:prSet presAssocID="{1D8A47F3-BBFB-466B-9094-D9D8B741B8BE}" presName="compositeNode" presStyleCnt="0">
        <dgm:presLayoutVars>
          <dgm:bulletEnabled val="1"/>
        </dgm:presLayoutVars>
      </dgm:prSet>
      <dgm:spPr/>
    </dgm:pt>
    <dgm:pt modelId="{5F1E0E5B-3A53-4D02-B80B-3D3C3D963953}" type="pres">
      <dgm:prSet presAssocID="{1D8A47F3-BBFB-466B-9094-D9D8B741B8BE}" presName="bgRect" presStyleLbl="node1" presStyleIdx="2" presStyleCnt="3"/>
      <dgm:spPr/>
      <dgm:t>
        <a:bodyPr/>
        <a:lstStyle/>
        <a:p>
          <a:endParaRPr lang="en-US"/>
        </a:p>
      </dgm:t>
    </dgm:pt>
    <dgm:pt modelId="{3BA394C7-31CB-454A-9020-03F3AA86A534}" type="pres">
      <dgm:prSet presAssocID="{1D8A47F3-BBFB-466B-9094-D9D8B741B8BE}" presName="parentNode" presStyleLbl="node1" presStyleIdx="2" presStyleCnt="3">
        <dgm:presLayoutVars>
          <dgm:chMax val="0"/>
          <dgm:bulletEnabled val="1"/>
        </dgm:presLayoutVars>
      </dgm:prSet>
      <dgm:spPr/>
      <dgm:t>
        <a:bodyPr/>
        <a:lstStyle/>
        <a:p>
          <a:endParaRPr lang="en-US"/>
        </a:p>
      </dgm:t>
    </dgm:pt>
    <dgm:pt modelId="{F588C360-F0FC-43C1-8DA6-5921AB380C94}" type="pres">
      <dgm:prSet presAssocID="{1D8A47F3-BBFB-466B-9094-D9D8B741B8BE}" presName="childNode" presStyleLbl="node1" presStyleIdx="2" presStyleCnt="3">
        <dgm:presLayoutVars>
          <dgm:bulletEnabled val="1"/>
        </dgm:presLayoutVars>
      </dgm:prSet>
      <dgm:spPr/>
      <dgm:t>
        <a:bodyPr/>
        <a:lstStyle/>
        <a:p>
          <a:endParaRPr lang="en-US"/>
        </a:p>
      </dgm:t>
    </dgm:pt>
  </dgm:ptLst>
  <dgm:cxnLst>
    <dgm:cxn modelId="{98B1A7F1-C80C-41D6-9E79-F9024DC616E9}" srcId="{0E4EC0A9-E8EB-4B41-8E62-8E7C7CBD48AD}" destId="{12263D7F-B153-4B6F-8CC7-4CADDF59C4DF}" srcOrd="0" destOrd="0" parTransId="{DC3A6B9B-2361-4900-9756-D4240C9F89A9}" sibTransId="{25BCEB8B-1172-4A49-8517-57B1B1639CA2}"/>
    <dgm:cxn modelId="{5929DA53-1CBC-467A-B35E-12FEF5304B75}" type="presOf" srcId="{1D8A47F3-BBFB-466B-9094-D9D8B741B8BE}" destId="{3BA394C7-31CB-454A-9020-03F3AA86A534}" srcOrd="1" destOrd="0" presId="urn:microsoft.com/office/officeart/2005/8/layout/hProcess7"/>
    <dgm:cxn modelId="{501F2072-B056-4975-AF6F-C0A6544A738F}" srcId="{1D8A47F3-BBFB-466B-9094-D9D8B741B8BE}" destId="{90DA9382-235D-46CC-A1BC-AE44BB3DCA47}" srcOrd="0" destOrd="0" parTransId="{093804E5-5DE1-4A62-8ACB-917FCB11BDF2}" sibTransId="{5FC42083-F15E-41C5-A2D3-1ACE56C90D18}"/>
    <dgm:cxn modelId="{54121DEB-C4D9-469C-AA79-E9468818A297}" type="presOf" srcId="{0E4EC0A9-E8EB-4B41-8E62-8E7C7CBD48AD}" destId="{E77C8800-9D19-412E-A55C-08E3C8097C03}" srcOrd="1" destOrd="0" presId="urn:microsoft.com/office/officeart/2005/8/layout/hProcess7"/>
    <dgm:cxn modelId="{086B8782-9731-42A1-B76E-87B95A5862D7}" type="presOf" srcId="{B5C13347-B1DC-432F-A4CA-4AA361ACBA8B}" destId="{40B8BC93-1CF1-4587-85CF-B3F12F6BB2B0}" srcOrd="1" destOrd="0" presId="urn:microsoft.com/office/officeart/2005/8/layout/hProcess7"/>
    <dgm:cxn modelId="{FE8769FB-A37A-4B69-9364-FEF9E05F1DA2}" type="presOf" srcId="{0E4EC0A9-E8EB-4B41-8E62-8E7C7CBD48AD}" destId="{CA4BE39F-1B81-4EB6-BABC-AE532DEC5E83}" srcOrd="0" destOrd="0" presId="urn:microsoft.com/office/officeart/2005/8/layout/hProcess7"/>
    <dgm:cxn modelId="{650C1223-556D-4415-A7DB-0AC420B15171}" srcId="{8B150BE7-B7ED-4E8D-B070-CE8D07F2970A}" destId="{0E4EC0A9-E8EB-4B41-8E62-8E7C7CBD48AD}" srcOrd="0" destOrd="0" parTransId="{B63FBEAC-B7DD-4A0A-8815-D4CBCCCCADD4}" sibTransId="{C1D60249-3B09-45AA-84AD-3D554A9F74DB}"/>
    <dgm:cxn modelId="{F92A54C9-D90F-49D4-9E7C-E5C40906BCA1}" srcId="{B5C13347-B1DC-432F-A4CA-4AA361ACBA8B}" destId="{DC492360-B244-4D8F-8EDC-48E9B3730A0F}" srcOrd="0" destOrd="0" parTransId="{A998D91B-5CA7-45D5-992E-4A2FE99C8844}" sibTransId="{CA397560-1DBF-416B-AEB9-CA5EEB159FB4}"/>
    <dgm:cxn modelId="{3A1B9A54-0B90-4D4D-A698-DED9D5C2767D}" srcId="{8B150BE7-B7ED-4E8D-B070-CE8D07F2970A}" destId="{B5C13347-B1DC-432F-A4CA-4AA361ACBA8B}" srcOrd="1" destOrd="0" parTransId="{4D9144C6-C732-4A30-8874-BDEEBD4C48C2}" sibTransId="{6FCC9E8E-4F9D-4EC4-85C9-7FD0593F0273}"/>
    <dgm:cxn modelId="{002BBA34-6329-4FBE-B66F-C96CC132580B}" type="presOf" srcId="{DC492360-B244-4D8F-8EDC-48E9B3730A0F}" destId="{8818ACF6-0C8B-410E-BA83-A32F5D33436D}" srcOrd="0" destOrd="0" presId="urn:microsoft.com/office/officeart/2005/8/layout/hProcess7"/>
    <dgm:cxn modelId="{F3A950CE-2B8D-4964-A26A-5F1BC257412D}" type="presOf" srcId="{90DA9382-235D-46CC-A1BC-AE44BB3DCA47}" destId="{F588C360-F0FC-43C1-8DA6-5921AB380C94}" srcOrd="0" destOrd="0" presId="urn:microsoft.com/office/officeart/2005/8/layout/hProcess7"/>
    <dgm:cxn modelId="{0C2F0E85-5CFB-4C96-9803-CBEC4F809EB2}" type="presOf" srcId="{8B150BE7-B7ED-4E8D-B070-CE8D07F2970A}" destId="{A60456AF-14BB-4380-9F16-7EC7182EC087}" srcOrd="0" destOrd="0" presId="urn:microsoft.com/office/officeart/2005/8/layout/hProcess7"/>
    <dgm:cxn modelId="{6FF0432D-5B9E-424E-8BCA-454F4013F337}" type="presOf" srcId="{12263D7F-B153-4B6F-8CC7-4CADDF59C4DF}" destId="{789CFCD6-51AE-4A85-867B-C9CE08CBAF7E}" srcOrd="0" destOrd="0" presId="urn:microsoft.com/office/officeart/2005/8/layout/hProcess7"/>
    <dgm:cxn modelId="{8A33B075-BAD7-4A61-834D-59AA42026049}" type="presOf" srcId="{1D8A47F3-BBFB-466B-9094-D9D8B741B8BE}" destId="{5F1E0E5B-3A53-4D02-B80B-3D3C3D963953}" srcOrd="0" destOrd="0" presId="urn:microsoft.com/office/officeart/2005/8/layout/hProcess7"/>
    <dgm:cxn modelId="{BA0F417D-94D6-43A2-B293-7C449CED6F71}" type="presOf" srcId="{B5C13347-B1DC-432F-A4CA-4AA361ACBA8B}" destId="{60823E78-7C01-44E0-BD35-A70CC1F13E3A}" srcOrd="0" destOrd="0" presId="urn:microsoft.com/office/officeart/2005/8/layout/hProcess7"/>
    <dgm:cxn modelId="{6BD82204-A907-4D2F-9941-C76B5A529FC4}" srcId="{8B150BE7-B7ED-4E8D-B070-CE8D07F2970A}" destId="{1D8A47F3-BBFB-466B-9094-D9D8B741B8BE}" srcOrd="2" destOrd="0" parTransId="{8B3C725D-C22E-4D67-A03A-7B252AF25314}" sibTransId="{715B7F00-1F3F-49AA-9CF4-E07D4CBBDA8A}"/>
    <dgm:cxn modelId="{BA012636-404E-4E63-BEE4-12F3B5AA41A2}" type="presParOf" srcId="{A60456AF-14BB-4380-9F16-7EC7182EC087}" destId="{22A7AFA8-9D4A-48D4-A25F-92A315C504DF}" srcOrd="0" destOrd="0" presId="urn:microsoft.com/office/officeart/2005/8/layout/hProcess7"/>
    <dgm:cxn modelId="{D9EA5BA9-0170-4402-9118-CC8457C1DC3C}" type="presParOf" srcId="{22A7AFA8-9D4A-48D4-A25F-92A315C504DF}" destId="{CA4BE39F-1B81-4EB6-BABC-AE532DEC5E83}" srcOrd="0" destOrd="0" presId="urn:microsoft.com/office/officeart/2005/8/layout/hProcess7"/>
    <dgm:cxn modelId="{75EA0A94-53DD-4CF0-B1BD-A4375968B070}" type="presParOf" srcId="{22A7AFA8-9D4A-48D4-A25F-92A315C504DF}" destId="{E77C8800-9D19-412E-A55C-08E3C8097C03}" srcOrd="1" destOrd="0" presId="urn:microsoft.com/office/officeart/2005/8/layout/hProcess7"/>
    <dgm:cxn modelId="{B5601F95-2AA0-4670-A565-707EE47D144F}" type="presParOf" srcId="{22A7AFA8-9D4A-48D4-A25F-92A315C504DF}" destId="{789CFCD6-51AE-4A85-867B-C9CE08CBAF7E}" srcOrd="2" destOrd="0" presId="urn:microsoft.com/office/officeart/2005/8/layout/hProcess7"/>
    <dgm:cxn modelId="{70B5CBB3-BA3D-470F-A383-A6DAB2FFC0B8}" type="presParOf" srcId="{A60456AF-14BB-4380-9F16-7EC7182EC087}" destId="{1B039248-B26A-455C-B12B-1E138C1FCEB8}" srcOrd="1" destOrd="0" presId="urn:microsoft.com/office/officeart/2005/8/layout/hProcess7"/>
    <dgm:cxn modelId="{334E499A-E4A9-488D-A1ED-349606047933}" type="presParOf" srcId="{A60456AF-14BB-4380-9F16-7EC7182EC087}" destId="{B6D4D870-F854-41A9-8B6E-48A8A74F8081}" srcOrd="2" destOrd="0" presId="urn:microsoft.com/office/officeart/2005/8/layout/hProcess7"/>
    <dgm:cxn modelId="{C5C72A93-B5B9-48C4-A2F8-510DEDE69D2B}" type="presParOf" srcId="{B6D4D870-F854-41A9-8B6E-48A8A74F8081}" destId="{46A1BAA8-F086-4D7A-A605-0D4663E3C895}" srcOrd="0" destOrd="0" presId="urn:microsoft.com/office/officeart/2005/8/layout/hProcess7"/>
    <dgm:cxn modelId="{99C9CD28-6E68-453F-847A-8AC28008861A}" type="presParOf" srcId="{B6D4D870-F854-41A9-8B6E-48A8A74F8081}" destId="{9127A7ED-D4B6-4B55-9D71-5F873F136392}" srcOrd="1" destOrd="0" presId="urn:microsoft.com/office/officeart/2005/8/layout/hProcess7"/>
    <dgm:cxn modelId="{B7B0E708-D479-4FAA-A26F-D4A890F6D186}" type="presParOf" srcId="{B6D4D870-F854-41A9-8B6E-48A8A74F8081}" destId="{24AA5988-E865-4EA2-B440-150F614BA950}" srcOrd="2" destOrd="0" presId="urn:microsoft.com/office/officeart/2005/8/layout/hProcess7"/>
    <dgm:cxn modelId="{F9AE7A92-C31D-464F-9420-B6E0DFBA90C7}" type="presParOf" srcId="{A60456AF-14BB-4380-9F16-7EC7182EC087}" destId="{14650689-A664-4D8D-8D73-DD31B40E914A}" srcOrd="3" destOrd="0" presId="urn:microsoft.com/office/officeart/2005/8/layout/hProcess7"/>
    <dgm:cxn modelId="{A7BD4763-C041-4D73-8BF1-303D0D8DCE61}" type="presParOf" srcId="{A60456AF-14BB-4380-9F16-7EC7182EC087}" destId="{6EAF1BDC-61E5-4234-9D1C-80ACD086654E}" srcOrd="4" destOrd="0" presId="urn:microsoft.com/office/officeart/2005/8/layout/hProcess7"/>
    <dgm:cxn modelId="{01A0BA96-0196-4661-BA9C-C5B5EE750392}" type="presParOf" srcId="{6EAF1BDC-61E5-4234-9D1C-80ACD086654E}" destId="{60823E78-7C01-44E0-BD35-A70CC1F13E3A}" srcOrd="0" destOrd="0" presId="urn:microsoft.com/office/officeart/2005/8/layout/hProcess7"/>
    <dgm:cxn modelId="{ADB8EEAA-6B53-46F0-AAF1-C73BCB9E6647}" type="presParOf" srcId="{6EAF1BDC-61E5-4234-9D1C-80ACD086654E}" destId="{40B8BC93-1CF1-4587-85CF-B3F12F6BB2B0}" srcOrd="1" destOrd="0" presId="urn:microsoft.com/office/officeart/2005/8/layout/hProcess7"/>
    <dgm:cxn modelId="{A74A8ED4-9962-409A-BF8C-499F73D3FB9F}" type="presParOf" srcId="{6EAF1BDC-61E5-4234-9D1C-80ACD086654E}" destId="{8818ACF6-0C8B-410E-BA83-A32F5D33436D}" srcOrd="2" destOrd="0" presId="urn:microsoft.com/office/officeart/2005/8/layout/hProcess7"/>
    <dgm:cxn modelId="{C4AC4B49-7BB5-47B6-8EE9-FAA755F82DB3}" type="presParOf" srcId="{A60456AF-14BB-4380-9F16-7EC7182EC087}" destId="{0BBAAAB5-7AEE-452D-BFC7-A7E1EB4287C9}" srcOrd="5" destOrd="0" presId="urn:microsoft.com/office/officeart/2005/8/layout/hProcess7"/>
    <dgm:cxn modelId="{6D712584-DBB4-4AFC-9740-C5B4E747B9D3}" type="presParOf" srcId="{A60456AF-14BB-4380-9F16-7EC7182EC087}" destId="{83A10D85-BD70-4E22-B72F-DA98E2E26F6B}" srcOrd="6" destOrd="0" presId="urn:microsoft.com/office/officeart/2005/8/layout/hProcess7"/>
    <dgm:cxn modelId="{7DE9E942-4193-46D3-96AE-99D69D43C479}" type="presParOf" srcId="{83A10D85-BD70-4E22-B72F-DA98E2E26F6B}" destId="{6A7823CC-F56F-4C5D-B165-A9F12E72D644}" srcOrd="0" destOrd="0" presId="urn:microsoft.com/office/officeart/2005/8/layout/hProcess7"/>
    <dgm:cxn modelId="{5509405D-5E11-4F8C-9542-8EDCFE43CA0F}" type="presParOf" srcId="{83A10D85-BD70-4E22-B72F-DA98E2E26F6B}" destId="{4724DC78-36EF-4A66-98BE-33FF49278760}" srcOrd="1" destOrd="0" presId="urn:microsoft.com/office/officeart/2005/8/layout/hProcess7"/>
    <dgm:cxn modelId="{6C208664-50FA-476B-94F6-4D8F33F489C4}" type="presParOf" srcId="{83A10D85-BD70-4E22-B72F-DA98E2E26F6B}" destId="{8D6D41DD-A0F8-4794-AC9F-DB7D86C7678F}" srcOrd="2" destOrd="0" presId="urn:microsoft.com/office/officeart/2005/8/layout/hProcess7"/>
    <dgm:cxn modelId="{5FE12961-2949-4F37-9657-ACD360C80E29}" type="presParOf" srcId="{A60456AF-14BB-4380-9F16-7EC7182EC087}" destId="{6FBD7ED0-F561-4179-8B02-86D226B56CA4}" srcOrd="7" destOrd="0" presId="urn:microsoft.com/office/officeart/2005/8/layout/hProcess7"/>
    <dgm:cxn modelId="{219CC566-99A3-440D-B4B7-1945E00B9676}" type="presParOf" srcId="{A60456AF-14BB-4380-9F16-7EC7182EC087}" destId="{32F460D7-3162-43B6-B5F4-2ED0FB76575D}" srcOrd="8" destOrd="0" presId="urn:microsoft.com/office/officeart/2005/8/layout/hProcess7"/>
    <dgm:cxn modelId="{0E7ED0C2-2CB9-4DB6-8647-CDE74885A542}" type="presParOf" srcId="{32F460D7-3162-43B6-B5F4-2ED0FB76575D}" destId="{5F1E0E5B-3A53-4D02-B80B-3D3C3D963953}" srcOrd="0" destOrd="0" presId="urn:microsoft.com/office/officeart/2005/8/layout/hProcess7"/>
    <dgm:cxn modelId="{5DC43759-C808-4B03-A4D5-2B955D11431B}" type="presParOf" srcId="{32F460D7-3162-43B6-B5F4-2ED0FB76575D}" destId="{3BA394C7-31CB-454A-9020-03F3AA86A534}" srcOrd="1" destOrd="0" presId="urn:microsoft.com/office/officeart/2005/8/layout/hProcess7"/>
    <dgm:cxn modelId="{7D21DC29-2C63-4C8B-BE1C-151CD9B40AFD}" type="presParOf" srcId="{32F460D7-3162-43B6-B5F4-2ED0FB76575D}" destId="{F588C360-F0FC-43C1-8DA6-5921AB380C94}" srcOrd="2" destOrd="0" presId="urn:microsoft.com/office/officeart/2005/8/layout/hProcess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4BE39F-1B81-4EB6-BABC-AE532DEC5E83}">
      <dsp:nvSpPr>
        <dsp:cNvPr id="0" name=""/>
        <dsp:cNvSpPr/>
      </dsp:nvSpPr>
      <dsp:spPr>
        <a:xfrm>
          <a:off x="415" y="140013"/>
          <a:ext cx="1786830" cy="2144196"/>
        </a:xfrm>
        <a:prstGeom prst="roundRect">
          <a:avLst>
            <a:gd name="adj" fmla="val 5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b="1" kern="1200"/>
            <a:t>Full Return to 'normal</a:t>
          </a:r>
          <a:r>
            <a:rPr lang="en-US" sz="1400" kern="1200"/>
            <a:t>'</a:t>
          </a:r>
        </a:p>
      </dsp:txBody>
      <dsp:txXfrm rot="16200000">
        <a:off x="-700022" y="840450"/>
        <a:ext cx="1758241" cy="357366"/>
      </dsp:txXfrm>
    </dsp:sp>
    <dsp:sp modelId="{789CFCD6-51AE-4A85-867B-C9CE08CBAF7E}">
      <dsp:nvSpPr>
        <dsp:cNvPr id="0" name=""/>
        <dsp:cNvSpPr/>
      </dsp:nvSpPr>
      <dsp:spPr>
        <a:xfrm>
          <a:off x="357781" y="140013"/>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With subject specialist teaching</a:t>
          </a:r>
        </a:p>
      </dsp:txBody>
      <dsp:txXfrm>
        <a:off x="357781" y="140013"/>
        <a:ext cx="1331188" cy="2144196"/>
      </dsp:txXfrm>
    </dsp:sp>
    <dsp:sp modelId="{60823E78-7C01-44E0-BD35-A70CC1F13E3A}">
      <dsp:nvSpPr>
        <dsp:cNvPr id="0" name=""/>
        <dsp:cNvSpPr/>
      </dsp:nvSpPr>
      <dsp:spPr>
        <a:xfrm>
          <a:off x="1849784" y="140013"/>
          <a:ext cx="1786830" cy="2144196"/>
        </a:xfrm>
        <a:prstGeom prst="roundRect">
          <a:avLst>
            <a:gd name="adj" fmla="val 5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t>Blended Learning</a:t>
          </a:r>
        </a:p>
      </dsp:txBody>
      <dsp:txXfrm rot="16200000">
        <a:off x="1149347" y="840450"/>
        <a:ext cx="1758241" cy="357366"/>
      </dsp:txXfrm>
    </dsp:sp>
    <dsp:sp modelId="{9127A7ED-D4B6-4B55-9D71-5F873F136392}">
      <dsp:nvSpPr>
        <dsp:cNvPr id="0" name=""/>
        <dsp:cNvSpPr/>
      </dsp:nvSpPr>
      <dsp:spPr>
        <a:xfrm rot="5400000">
          <a:off x="1701215" y="1843545"/>
          <a:ext cx="315007" cy="268024"/>
        </a:xfrm>
        <a:prstGeom prst="flowChartExtra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18ACF6-0C8B-410E-BA83-A32F5D33436D}">
      <dsp:nvSpPr>
        <dsp:cNvPr id="0" name=""/>
        <dsp:cNvSpPr/>
      </dsp:nvSpPr>
      <dsp:spPr>
        <a:xfrm>
          <a:off x="2207150" y="140013"/>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endParaRPr lang="en-US" sz="1400" kern="1200"/>
        </a:p>
        <a:p>
          <a:pPr lvl="0" algn="l" defTabSz="622300">
            <a:lnSpc>
              <a:spcPct val="90000"/>
            </a:lnSpc>
            <a:spcBef>
              <a:spcPct val="0"/>
            </a:spcBef>
            <a:spcAft>
              <a:spcPct val="35000"/>
            </a:spcAft>
          </a:pPr>
          <a:endParaRPr lang="en-US" sz="1400" kern="1200"/>
        </a:p>
        <a:p>
          <a:pPr lvl="0" algn="l" defTabSz="622300">
            <a:lnSpc>
              <a:spcPct val="90000"/>
            </a:lnSpc>
            <a:spcBef>
              <a:spcPct val="0"/>
            </a:spcBef>
            <a:spcAft>
              <a:spcPct val="35000"/>
            </a:spcAft>
          </a:pPr>
          <a:endParaRPr lang="en-US" sz="1400" kern="1200"/>
        </a:p>
        <a:p>
          <a:pPr lvl="0" algn="l" defTabSz="622300">
            <a:lnSpc>
              <a:spcPct val="90000"/>
            </a:lnSpc>
            <a:spcBef>
              <a:spcPct val="0"/>
            </a:spcBef>
            <a:spcAft>
              <a:spcPct val="35000"/>
            </a:spcAft>
          </a:pPr>
          <a:endParaRPr lang="en-US" sz="1400" kern="1200"/>
        </a:p>
        <a:p>
          <a:pPr lvl="0" algn="l" defTabSz="622300">
            <a:lnSpc>
              <a:spcPct val="90000"/>
            </a:lnSpc>
            <a:spcBef>
              <a:spcPct val="0"/>
            </a:spcBef>
            <a:spcAft>
              <a:spcPct val="35000"/>
            </a:spcAft>
          </a:pPr>
          <a:r>
            <a:rPr lang="en-US" sz="1600" kern="1200"/>
            <a:t>Some face to face delivery and some remote learning</a:t>
          </a:r>
        </a:p>
      </dsp:txBody>
      <dsp:txXfrm>
        <a:off x="2207150" y="140013"/>
        <a:ext cx="1331188" cy="2144196"/>
      </dsp:txXfrm>
    </dsp:sp>
    <dsp:sp modelId="{5F1E0E5B-3A53-4D02-B80B-3D3C3D963953}">
      <dsp:nvSpPr>
        <dsp:cNvPr id="0" name=""/>
        <dsp:cNvSpPr/>
      </dsp:nvSpPr>
      <dsp:spPr>
        <a:xfrm>
          <a:off x="3699154" y="140013"/>
          <a:ext cx="1786830" cy="2144196"/>
        </a:xfrm>
        <a:prstGeom prst="roundRect">
          <a:avLst>
            <a:gd name="adj" fmla="val 5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b="1" kern="1200"/>
            <a:t>Complete Remote Learning</a:t>
          </a:r>
        </a:p>
      </dsp:txBody>
      <dsp:txXfrm rot="16200000">
        <a:off x="2998716" y="840450"/>
        <a:ext cx="1758241" cy="357366"/>
      </dsp:txXfrm>
    </dsp:sp>
    <dsp:sp modelId="{4724DC78-36EF-4A66-98BE-33FF49278760}">
      <dsp:nvSpPr>
        <dsp:cNvPr id="0" name=""/>
        <dsp:cNvSpPr/>
      </dsp:nvSpPr>
      <dsp:spPr>
        <a:xfrm rot="5400000">
          <a:off x="3550584" y="1843545"/>
          <a:ext cx="315007" cy="268024"/>
        </a:xfrm>
        <a:prstGeom prst="flowChartExtract">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88C360-F0FC-43C1-8DA6-5921AB380C94}">
      <dsp:nvSpPr>
        <dsp:cNvPr id="0" name=""/>
        <dsp:cNvSpPr/>
      </dsp:nvSpPr>
      <dsp:spPr>
        <a:xfrm>
          <a:off x="4056520" y="140013"/>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i.e. lockdown or students shielding/</a:t>
          </a:r>
        </a:p>
        <a:p>
          <a:pPr lvl="0" algn="l" defTabSz="711200">
            <a:lnSpc>
              <a:spcPct val="90000"/>
            </a:lnSpc>
            <a:spcBef>
              <a:spcPct val="0"/>
            </a:spcBef>
            <a:spcAft>
              <a:spcPct val="35000"/>
            </a:spcAft>
          </a:pPr>
          <a:r>
            <a:rPr lang="en-US" sz="1600" kern="1200"/>
            <a:t>isolated/ unwell</a:t>
          </a:r>
        </a:p>
      </dsp:txBody>
      <dsp:txXfrm>
        <a:off x="4056520" y="140013"/>
        <a:ext cx="1331188" cy="21441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E7517832200C4FA1F90E1710F25F95" ma:contentTypeVersion="13" ma:contentTypeDescription="Create a new document." ma:contentTypeScope="" ma:versionID="50b1811f0b503ee8c005679f2ff3f2e9">
  <xsd:schema xmlns:xsd="http://www.w3.org/2001/XMLSchema" xmlns:xs="http://www.w3.org/2001/XMLSchema" xmlns:p="http://schemas.microsoft.com/office/2006/metadata/properties" xmlns:ns3="b79c1256-7b29-4548-950e-8940c3b912d0" xmlns:ns4="8e64eebd-ca18-44bb-bb83-139d464f67af" targetNamespace="http://schemas.microsoft.com/office/2006/metadata/properties" ma:root="true" ma:fieldsID="90c9dbf5c3219410042394630a5d7aaf" ns3:_="" ns4:_="">
    <xsd:import namespace="b79c1256-7b29-4548-950e-8940c3b912d0"/>
    <xsd:import namespace="8e64eebd-ca18-44bb-bb83-139d464f67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c1256-7b29-4548-950e-8940c3b912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4eebd-ca18-44bb-bb83-139d464f67a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1F4B8-E1AF-432D-96D1-EBD84A7F1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c1256-7b29-4548-950e-8940c3b912d0"/>
    <ds:schemaRef ds:uri="8e64eebd-ca18-44bb-bb83-139d464f6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6F752D-726B-44A4-8281-0329CB6A7669}">
  <ds:schemaRefs>
    <ds:schemaRef ds:uri="http://schemas.microsoft.com/sharepoint/v3/contenttype/forms"/>
  </ds:schemaRefs>
</ds:datastoreItem>
</file>

<file path=customXml/itemProps3.xml><?xml version="1.0" encoding="utf-8"?>
<ds:datastoreItem xmlns:ds="http://schemas.openxmlformats.org/officeDocument/2006/customXml" ds:itemID="{93531C91-FDF2-469D-8B94-AC12DA5C685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79c1256-7b29-4548-950e-8940c3b912d0"/>
    <ds:schemaRef ds:uri="http://purl.org/dc/elements/1.1/"/>
    <ds:schemaRef ds:uri="http://schemas.microsoft.com/office/2006/metadata/properties"/>
    <ds:schemaRef ds:uri="8e64eebd-ca18-44bb-bb83-139d464f67af"/>
    <ds:schemaRef ds:uri="http://www.w3.org/XML/1998/namespace"/>
    <ds:schemaRef ds:uri="http://purl.org/dc/dcmitype/"/>
  </ds:schemaRefs>
</ds:datastoreItem>
</file>

<file path=customXml/itemProps4.xml><?xml version="1.0" encoding="utf-8"?>
<ds:datastoreItem xmlns:ds="http://schemas.openxmlformats.org/officeDocument/2006/customXml" ds:itemID="{86C7AECF-E3C7-49C8-A612-5D3E9089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6576</Words>
  <Characters>37488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TEACHING AND Learning policy: 2020-21</vt:lpstr>
    </vt:vector>
  </TitlesOfParts>
  <Company>Walton le dale high school</Company>
  <LinksUpToDate>false</LinksUpToDate>
  <CharactersWithSpaces>43977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policy: 2020-21</dc:title>
  <dc:subject/>
  <dc:creator>RLO</dc:creator>
  <cp:keywords/>
  <dc:description/>
  <cp:lastModifiedBy>Long, Rachel</cp:lastModifiedBy>
  <cp:revision>3</cp:revision>
  <dcterms:created xsi:type="dcterms:W3CDTF">2020-08-23T21:43:00Z</dcterms:created>
  <dcterms:modified xsi:type="dcterms:W3CDTF">2020-08-23T21:46:00Z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0x01010056E7517832200C4FA1F90E1710F25F95</vt:lpwstr>
  </property>
</Properties>
</file>