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0" w:name="_GoBack"/>
      <w:bookmarkEnd w:id="0"/>
      <w:r>
        <w:rPr>
          <w:rFonts w:ascii="Calibri" w:eastAsia="Times New Roman" w:hAnsi="Calibri" w:cs="Arial"/>
          <w:b/>
          <w:bCs/>
          <w:color w:val="00B0F0"/>
          <w:sz w:val="28"/>
          <w:szCs w:val="28"/>
          <w:lang w:eastAsia="en-GB"/>
        </w:rPr>
        <w:t>WLD Teaching and Learning Digest – w/c 15</w:t>
      </w:r>
      <w:r>
        <w:rPr>
          <w:rFonts w:ascii="Calibri" w:eastAsia="Times New Roman" w:hAnsi="Calibri" w:cs="Arial"/>
          <w:b/>
          <w:bCs/>
          <w:color w:val="00B0F0"/>
          <w:sz w:val="28"/>
          <w:szCs w:val="28"/>
          <w:vertAlign w:val="superscript"/>
          <w:lang w:eastAsia="en-GB"/>
        </w:rPr>
        <w:t>th</w:t>
      </w:r>
      <w:r>
        <w:rPr>
          <w:rFonts w:ascii="Calibri" w:eastAsia="Times New Roman" w:hAnsi="Calibri" w:cs="Arial"/>
          <w:b/>
          <w:bCs/>
          <w:color w:val="00B0F0"/>
          <w:sz w:val="28"/>
          <w:szCs w:val="28"/>
          <w:lang w:eastAsia="en-GB"/>
        </w:rPr>
        <w:t> January 2018</w:t>
      </w:r>
    </w:p>
    <w:p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bCs/>
          <w:color w:val="C45911"/>
          <w:sz w:val="24"/>
          <w:szCs w:val="24"/>
          <w:u w:val="single"/>
          <w:lang w:eastAsia="en-GB"/>
        </w:rPr>
        <w:t>This week: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C45911"/>
          <w:lang w:eastAsia="en-GB"/>
        </w:rPr>
        <w:t>Thought for the week this week is </w:t>
      </w:r>
      <w:r>
        <w:rPr>
          <w:rFonts w:ascii="Arial" w:eastAsia="Times New Roman" w:hAnsi="Arial" w:cs="Arial"/>
          <w:b/>
          <w:bCs/>
          <w:color w:val="C45911"/>
          <w:lang w:eastAsia="en-GB"/>
        </w:rPr>
        <w:t>Adventure – </w:t>
      </w:r>
      <w:r>
        <w:rPr>
          <w:rFonts w:ascii="Arial" w:eastAsia="Times New Roman" w:hAnsi="Arial" w:cs="Arial"/>
          <w:color w:val="C45911"/>
          <w:lang w:eastAsia="en-GB"/>
        </w:rPr>
        <w:t>the PPT contains a film trailer from the docu-film ‘Touching the Void’.  There is also a quick key terminology quiz.</w:t>
      </w:r>
      <w:r>
        <w:rPr>
          <w:rFonts w:ascii="Arial" w:eastAsia="Times New Roman" w:hAnsi="Arial" w:cs="Arial"/>
          <w:b/>
          <w:bCs/>
          <w:color w:val="C45911"/>
          <w:lang w:eastAsia="en-GB"/>
        </w:rPr>
        <w:t> 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b/>
          <w:bCs/>
          <w:color w:val="C45911"/>
          <w:lang w:eastAsia="en-GB"/>
        </w:rPr>
        <w:t>Wednesday – </w:t>
      </w:r>
      <w:r>
        <w:rPr>
          <w:rFonts w:ascii="Calibri" w:eastAsia="Times New Roman" w:hAnsi="Calibri" w:cs="Times New Roman"/>
          <w:b/>
          <w:bCs/>
          <w:i/>
          <w:iCs/>
          <w:color w:val="FF0000"/>
          <w:lang w:eastAsia="en-GB"/>
        </w:rPr>
        <w:t>TOP TIP IN TWO</w:t>
      </w:r>
      <w:r>
        <w:rPr>
          <w:rFonts w:ascii="Calibri" w:eastAsia="Times New Roman" w:hAnsi="Calibri" w:cs="Times New Roman"/>
          <w:color w:val="FF0000"/>
          <w:lang w:eastAsia="en-GB"/>
        </w:rPr>
        <w:t> </w:t>
      </w:r>
      <w:r>
        <w:rPr>
          <w:rFonts w:ascii="Calibri" w:eastAsia="Times New Roman" w:hAnsi="Calibri" w:cs="Times New Roman"/>
          <w:color w:val="C45911"/>
          <w:lang w:eastAsia="en-GB"/>
        </w:rPr>
        <w:t>delivered by CN.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C45911"/>
          <w:lang w:eastAsia="en-GB"/>
        </w:rPr>
        <w:t>Welcome to our Trainee Teachers</w:t>
      </w:r>
      <w:r>
        <w:rPr>
          <w:rFonts w:ascii="Arial" w:eastAsia="Times New Roman" w:hAnsi="Arial" w:cs="Arial"/>
          <w:color w:val="C45911"/>
          <w:lang w:eastAsia="en-GB"/>
        </w:rPr>
        <w:t> from the Preston Teaching Schools Alliance –Miss Harris will be working in History; Mr Ryan in Music; and Mr Curl in English.  They will be shadowing students this week.</w:t>
      </w:r>
      <w:r>
        <w:rPr>
          <w:rFonts w:ascii="Arial" w:eastAsia="Times New Roman" w:hAnsi="Arial" w:cs="Arial"/>
          <w:color w:val="000000"/>
          <w:lang w:eastAsia="en-GB"/>
        </w:rPr>
        <w:br/>
      </w:r>
      <w:r>
        <w:rPr>
          <w:rFonts w:ascii="Arial" w:eastAsia="Times New Roman" w:hAnsi="Arial" w:cs="Arial"/>
          <w:color w:val="000000"/>
          <w:lang w:eastAsia="en-GB"/>
        </w:rPr>
        <w:br/>
      </w:r>
      <w:r>
        <w:rPr>
          <w:rFonts w:ascii="Arial" w:eastAsia="Times New Roman" w:hAnsi="Arial" w:cs="Arial"/>
          <w:color w:val="C45911"/>
          <w:lang w:eastAsia="en-GB"/>
        </w:rPr>
        <w:t> </w:t>
      </w:r>
    </w:p>
    <w:p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bCs/>
          <w:color w:val="00B050"/>
          <w:sz w:val="24"/>
          <w:szCs w:val="24"/>
          <w:u w:val="single"/>
          <w:lang w:eastAsia="en-GB"/>
        </w:rPr>
        <w:t>Teaching Approach of the Week – Try It!</w:t>
      </w:r>
    </w:p>
    <w:p>
      <w:pPr>
        <w:shd w:val="clear" w:color="auto" w:fill="FFFFFF"/>
        <w:spacing w:before="4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>
        <w:rPr>
          <w:rFonts w:ascii="Calibri Light" w:eastAsia="Times New Roman" w:hAnsi="Calibri Light" w:cs="Arial"/>
          <w:b/>
          <w:bCs/>
          <w:color w:val="0070C0"/>
          <w:sz w:val="24"/>
          <w:szCs w:val="24"/>
          <w:lang w:val="en-US" w:eastAsia="en-GB"/>
        </w:rPr>
        <w:t>https://durrington.researchschool.org.uk/2018/01/03/research-bites-retrieval-practice/</w:t>
      </w:r>
    </w:p>
    <w:p>
      <w:pPr>
        <w:shd w:val="clear" w:color="auto" w:fill="FFFFFF"/>
        <w:spacing w:before="40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>
        <w:rPr>
          <w:rFonts w:ascii="Calibri Light" w:eastAsia="Times New Roman" w:hAnsi="Calibri Light" w:cs="Arial"/>
          <w:b/>
          <w:bCs/>
          <w:color w:val="00B050"/>
          <w:sz w:val="24"/>
          <w:szCs w:val="24"/>
          <w:lang w:val="en-US" w:eastAsia="en-GB"/>
        </w:rPr>
        <w:t>RETRIEVAL PRACTICE - </w:t>
      </w:r>
      <w:r>
        <w:rPr>
          <w:rFonts w:ascii="Calibri" w:eastAsia="Times New Roman" w:hAnsi="Calibri" w:cs="Arial"/>
          <w:b/>
          <w:bCs/>
          <w:color w:val="00B050"/>
          <w:lang w:val="en-US" w:eastAsia="en-GB"/>
        </w:rPr>
        <w:t>the act of having to retrieve something from your memory (often with the help of a cue). Recent research has shown that retrieval is critical for robust, durable, long-term learning.</w:t>
      </w:r>
    </w:p>
    <w:p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bCs/>
          <w:color w:val="00B050"/>
          <w:lang w:val="en-US" w:eastAsia="en-GB"/>
        </w:rPr>
        <w:t>How can teachers mobilise the evidence?</w:t>
      </w:r>
    </w:p>
    <w:p>
      <w:pPr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B050"/>
          <w:lang w:val="en-US" w:eastAsia="en-GB"/>
        </w:rPr>
        <w:t>Start every lesson with 3 groups of questions:</w:t>
      </w:r>
    </w:p>
    <w:p>
      <w:pPr>
        <w:numPr>
          <w:ilvl w:val="1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00B05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B050"/>
          <w:sz w:val="24"/>
          <w:szCs w:val="24"/>
          <w:lang w:val="en-US" w:eastAsia="en-GB"/>
        </w:rPr>
        <w:t>Group 1 – questions from </w:t>
      </w:r>
      <w:r>
        <w:rPr>
          <w:rFonts w:ascii="Arial" w:eastAsia="Times New Roman" w:hAnsi="Arial" w:cs="Arial"/>
          <w:b/>
          <w:bCs/>
          <w:color w:val="00B050"/>
          <w:sz w:val="24"/>
          <w:szCs w:val="24"/>
          <w:lang w:val="en-US" w:eastAsia="en-GB"/>
        </w:rPr>
        <w:t>last week</w:t>
      </w:r>
      <w:r>
        <w:rPr>
          <w:rFonts w:ascii="Arial" w:eastAsia="Times New Roman" w:hAnsi="Arial" w:cs="Arial"/>
          <w:color w:val="00B050"/>
          <w:sz w:val="24"/>
          <w:szCs w:val="24"/>
          <w:lang w:val="en-US" w:eastAsia="en-GB"/>
        </w:rPr>
        <w:t>.</w:t>
      </w:r>
    </w:p>
    <w:p>
      <w:pPr>
        <w:numPr>
          <w:ilvl w:val="1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B050"/>
          <w:sz w:val="24"/>
          <w:szCs w:val="24"/>
          <w:lang w:val="en-US" w:eastAsia="en-GB"/>
        </w:rPr>
        <w:t>Group 2 – questions from last month.</w:t>
      </w:r>
    </w:p>
    <w:p>
      <w:pPr>
        <w:numPr>
          <w:ilvl w:val="1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00B05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B050"/>
          <w:sz w:val="24"/>
          <w:szCs w:val="24"/>
          <w:lang w:val="en-US" w:eastAsia="en-GB"/>
        </w:rPr>
        <w:t>Group 3 – questions from </w:t>
      </w:r>
      <w:r>
        <w:rPr>
          <w:rFonts w:ascii="Arial" w:eastAsia="Times New Roman" w:hAnsi="Arial" w:cs="Arial"/>
          <w:b/>
          <w:bCs/>
          <w:color w:val="00B050"/>
          <w:sz w:val="24"/>
          <w:szCs w:val="24"/>
          <w:lang w:val="en-US" w:eastAsia="en-GB"/>
        </w:rPr>
        <w:t>last term</w:t>
      </w:r>
      <w:r>
        <w:rPr>
          <w:rFonts w:ascii="Arial" w:eastAsia="Times New Roman" w:hAnsi="Arial" w:cs="Arial"/>
          <w:color w:val="00B050"/>
          <w:sz w:val="24"/>
          <w:szCs w:val="24"/>
          <w:lang w:val="en-US" w:eastAsia="en-GB"/>
        </w:rPr>
        <w:t>.</w:t>
      </w:r>
    </w:p>
    <w:p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Arial"/>
          <w:color w:val="00B050"/>
          <w:sz w:val="24"/>
          <w:szCs w:val="24"/>
          <w:lang w:val="en-US" w:eastAsia="en-GB"/>
        </w:rPr>
        <w:t>Encourage students to use </w:t>
      </w:r>
      <w:hyperlink r:id="rId5" w:tgtFrame="_blank" w:history="1">
        <w:r>
          <w:rPr>
            <w:rFonts w:ascii="Calibri" w:eastAsia="Times New Roman" w:hAnsi="Calibri" w:cs="Arial"/>
            <w:color w:val="00B050"/>
            <w:sz w:val="24"/>
            <w:szCs w:val="24"/>
            <w:u w:val="single"/>
            <w:lang w:val="en-US" w:eastAsia="en-GB"/>
          </w:rPr>
          <w:t>flashcards</w:t>
        </w:r>
      </w:hyperlink>
      <w:r>
        <w:rPr>
          <w:rFonts w:ascii="Calibri" w:eastAsia="Times New Roman" w:hAnsi="Calibri" w:cs="Arial"/>
          <w:color w:val="00B050"/>
          <w:sz w:val="24"/>
          <w:szCs w:val="24"/>
          <w:lang w:val="en-US" w:eastAsia="en-GB"/>
        </w:rPr>
        <w:t> for revision.</w:t>
      </w:r>
    </w:p>
    <w:p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bCs/>
          <w:color w:val="C00000"/>
          <w:sz w:val="24"/>
          <w:szCs w:val="24"/>
          <w:u w:val="single"/>
          <w:lang w:eastAsia="en-GB"/>
        </w:rPr>
        <w:t>Recent Top Tips… Keep using them if they worked!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C00000"/>
          <w:lang w:eastAsia="en-GB"/>
        </w:rPr>
        <w:t>Presentation as an indirect way of enhancing progress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b/>
          <w:bCs/>
          <w:color w:val="C00000"/>
          <w:lang w:eastAsia="en-GB"/>
        </w:rPr>
        <w:t>Five ways to feedback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b/>
          <w:bCs/>
          <w:color w:val="C00000"/>
          <w:lang w:eastAsia="en-GB"/>
        </w:rPr>
        <w:t>Use presentation to aid progress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b/>
          <w:bCs/>
          <w:color w:val="C00000"/>
          <w:lang w:eastAsia="en-GB"/>
        </w:rPr>
        <w:t>BUG the question: box, underline, glance back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b/>
          <w:bCs/>
          <w:color w:val="C00000"/>
          <w:lang w:eastAsia="en-GB"/>
        </w:rPr>
        <w:t>Unlocking key words – discussing possible meanings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b/>
          <w:bCs/>
          <w:color w:val="C00000"/>
          <w:lang w:eastAsia="en-GB"/>
        </w:rPr>
        <w:t>The ‘BIG Question’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b/>
          <w:bCs/>
          <w:color w:val="C00000"/>
          <w:lang w:eastAsia="en-GB"/>
        </w:rPr>
        <w:t>Whole-school marking policy – please display the new pink poster in rooms (spares with LG)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b/>
          <w:bCs/>
          <w:color w:val="C00000"/>
          <w:lang w:eastAsia="en-GB"/>
        </w:rPr>
        <w:t>3B4ME – promoting independence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b/>
          <w:bCs/>
          <w:color w:val="C00000"/>
          <w:lang w:eastAsia="en-GB"/>
        </w:rPr>
        <w:t>Feedback – using exemplar work so students can compare with their own. Allowing students time to ask you questions about their work (make use of MAD time).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b/>
          <w:bCs/>
          <w:color w:val="C00000"/>
          <w:lang w:eastAsia="en-GB"/>
        </w:rPr>
        <w:t>Pose, Pause, Pounce and Bounce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b/>
          <w:bCs/>
          <w:color w:val="C00000"/>
          <w:lang w:eastAsia="en-GB"/>
        </w:rPr>
        <w:t>Developing recall skills: short quizzes, mini-whiteboards, etc.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b/>
          <w:bCs/>
          <w:color w:val="C00000"/>
          <w:lang w:eastAsia="en-GB"/>
        </w:rPr>
        <w:t>Starter cards</w:t>
      </w:r>
    </w:p>
    <w:p>
      <w:pPr>
        <w:numPr>
          <w:ilvl w:val="0"/>
          <w:numId w:val="5"/>
        </w:num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b/>
          <w:bCs/>
          <w:color w:val="C00000"/>
          <w:lang w:eastAsia="en-GB"/>
        </w:rPr>
        <w:t>Reading for understanding – mini-whiteboards, quick quizzes, verbal questioning, think-pair-share etc.</w:t>
      </w:r>
    </w:p>
    <w:p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bCs/>
          <w:color w:val="7030A0"/>
          <w:sz w:val="24"/>
          <w:szCs w:val="24"/>
          <w:u w:val="single"/>
          <w:lang w:eastAsia="en-GB"/>
        </w:rPr>
        <w:t>Top Tips in Two this Term</w:t>
      </w:r>
    </w:p>
    <w:p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Arial"/>
          <w:color w:val="7030A0"/>
          <w:sz w:val="24"/>
          <w:szCs w:val="24"/>
          <w:lang w:eastAsia="en-GB"/>
        </w:rPr>
        <w:t>The Teaching and Learning Exchanges have been renamed this term (Top Tips in Two in less of a mouthful!). So far I have the following briefings scheduled (thanks to those who have ‘volunteered’):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strike/>
          <w:color w:val="7030A0"/>
          <w:lang w:eastAsia="en-GB"/>
        </w:rPr>
        <w:t>Weds 10</w:t>
      </w:r>
      <w:r>
        <w:rPr>
          <w:rFonts w:ascii="Arial" w:eastAsia="Times New Roman" w:hAnsi="Arial" w:cs="Arial"/>
          <w:strike/>
          <w:color w:val="7030A0"/>
          <w:vertAlign w:val="superscript"/>
          <w:lang w:eastAsia="en-GB"/>
        </w:rPr>
        <w:t>th</w:t>
      </w:r>
      <w:r>
        <w:rPr>
          <w:rFonts w:ascii="Arial" w:eastAsia="Times New Roman" w:hAnsi="Arial" w:cs="Arial"/>
          <w:strike/>
          <w:color w:val="7030A0"/>
          <w:lang w:eastAsia="en-GB"/>
        </w:rPr>
        <w:t> Jan – SM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7030A0"/>
          <w:lang w:eastAsia="en-GB"/>
        </w:rPr>
        <w:t>Weds 17th</w:t>
      </w:r>
      <w:r>
        <w:rPr>
          <w:rFonts w:ascii="Calibri" w:eastAsia="Times New Roman" w:hAnsi="Calibri" w:cs="Times New Roman"/>
          <w:color w:val="7030A0"/>
          <w:vertAlign w:val="superscript"/>
          <w:lang w:eastAsia="en-GB"/>
        </w:rPr>
        <w:t>th</w:t>
      </w:r>
      <w:r>
        <w:rPr>
          <w:rFonts w:ascii="Calibri" w:eastAsia="Times New Roman" w:hAnsi="Calibri" w:cs="Times New Roman"/>
          <w:color w:val="7030A0"/>
          <w:lang w:eastAsia="en-GB"/>
        </w:rPr>
        <w:t> Jan – CN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7030A0"/>
          <w:lang w:eastAsia="en-GB"/>
        </w:rPr>
        <w:lastRenderedPageBreak/>
        <w:t>Thurs 1</w:t>
      </w:r>
      <w:r>
        <w:rPr>
          <w:rFonts w:ascii="Calibri" w:eastAsia="Times New Roman" w:hAnsi="Calibri" w:cs="Times New Roman"/>
          <w:color w:val="7030A0"/>
          <w:vertAlign w:val="superscript"/>
          <w:lang w:eastAsia="en-GB"/>
        </w:rPr>
        <w:t>st</w:t>
      </w:r>
      <w:r>
        <w:rPr>
          <w:rFonts w:ascii="Calibri" w:eastAsia="Times New Roman" w:hAnsi="Calibri" w:cs="Times New Roman"/>
          <w:color w:val="7030A0"/>
          <w:lang w:eastAsia="en-GB"/>
        </w:rPr>
        <w:t> Feb – FD</w:t>
      </w:r>
    </w:p>
    <w:p>
      <w:pPr>
        <w:numPr>
          <w:ilvl w:val="0"/>
          <w:numId w:val="6"/>
        </w:num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7030A0"/>
          <w:lang w:eastAsia="en-GB"/>
        </w:rPr>
        <w:t>Weds 7</w:t>
      </w:r>
      <w:r>
        <w:rPr>
          <w:rFonts w:ascii="Calibri" w:eastAsia="Times New Roman" w:hAnsi="Calibri" w:cs="Times New Roman"/>
          <w:color w:val="7030A0"/>
          <w:vertAlign w:val="superscript"/>
          <w:lang w:eastAsia="en-GB"/>
        </w:rPr>
        <w:t>th</w:t>
      </w:r>
      <w:r>
        <w:rPr>
          <w:rFonts w:ascii="Calibri" w:eastAsia="Times New Roman" w:hAnsi="Calibri" w:cs="Times New Roman"/>
          <w:color w:val="7030A0"/>
          <w:lang w:eastAsia="en-GB"/>
        </w:rPr>
        <w:t> Feb – EH</w:t>
      </w:r>
    </w:p>
    <w:p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bCs/>
          <w:i/>
          <w:iCs/>
          <w:color w:val="7030A0"/>
          <w:sz w:val="24"/>
          <w:szCs w:val="24"/>
          <w:lang w:eastAsia="en-GB"/>
        </w:rPr>
        <w:t>After half-term:</w:t>
      </w:r>
      <w:r>
        <w:rPr>
          <w:rFonts w:ascii="Calibri" w:eastAsia="Times New Roman" w:hAnsi="Calibri" w:cs="Arial"/>
          <w:color w:val="7030A0"/>
          <w:sz w:val="24"/>
          <w:szCs w:val="24"/>
          <w:lang w:eastAsia="en-GB"/>
        </w:rPr>
        <w:t> I am currently taking bookings.  Great to have such a vast talent pool of teachers.  Please let me know if you are happy to share an idea; the simpler, the better.</w:t>
      </w:r>
    </w:p>
    <w:p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 </w:t>
      </w:r>
    </w:p>
    <w:p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bCs/>
          <w:color w:val="0070C0"/>
          <w:sz w:val="24"/>
          <w:szCs w:val="24"/>
          <w:u w:val="single"/>
          <w:lang w:eastAsia="en-GB"/>
        </w:rPr>
        <w:t>CPD Cascade</w:t>
      </w:r>
    </w:p>
    <w:p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Arial"/>
          <w:color w:val="0070C0"/>
          <w:sz w:val="24"/>
          <w:szCs w:val="24"/>
          <w:lang w:eastAsia="en-GB"/>
        </w:rPr>
        <w:t xml:space="preserve">Several colleagues have been on ‘mental first aid’ training and have provided these </w:t>
      </w:r>
      <w:r>
        <w:rPr>
          <w:rFonts w:ascii="Calibri" w:eastAsia="Times New Roman" w:hAnsi="Calibri" w:cs="Arial"/>
          <w:b/>
          <w:bCs/>
          <w:i/>
          <w:iCs/>
          <w:color w:val="0070C0"/>
          <w:sz w:val="24"/>
          <w:szCs w:val="24"/>
          <w:lang w:eastAsia="en-GB"/>
        </w:rPr>
        <w:t>five useful steps</w:t>
      </w:r>
      <w:r>
        <w:rPr>
          <w:rFonts w:ascii="Calibri" w:eastAsia="Times New Roman" w:hAnsi="Calibri" w:cs="Arial"/>
          <w:color w:val="0070C0"/>
          <w:sz w:val="24"/>
          <w:szCs w:val="24"/>
          <w:lang w:eastAsia="en-GB"/>
        </w:rPr>
        <w:t> for any mental first aid</w:t>
      </w:r>
      <w:r>
        <w:rPr>
          <w:rFonts w:ascii="Calibri" w:eastAsia="Times New Roman" w:hAnsi="Calibri" w:cs="Arial"/>
          <w:color w:val="AE1298"/>
          <w:sz w:val="24"/>
          <w:szCs w:val="24"/>
          <w:lang w:eastAsia="en-GB"/>
        </w:rPr>
        <w:t>: </w:t>
      </w:r>
      <w:r>
        <w:rPr>
          <w:rFonts w:ascii="Calibri" w:eastAsia="Times New Roman" w:hAnsi="Calibri" w:cs="Arial"/>
          <w:b/>
          <w:bCs/>
          <w:color w:val="AE1298"/>
          <w:sz w:val="24"/>
          <w:szCs w:val="24"/>
          <w:lang w:eastAsia="en-GB"/>
        </w:rPr>
        <w:t>AL GEE</w:t>
      </w:r>
    </w:p>
    <w:p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bCs/>
          <w:color w:val="AE1298"/>
          <w:sz w:val="24"/>
          <w:szCs w:val="24"/>
          <w:lang w:eastAsia="en-GB"/>
        </w:rPr>
        <w:t>A</w:t>
      </w:r>
      <w:r>
        <w:rPr>
          <w:rFonts w:ascii="Calibri" w:eastAsia="Times New Roman" w:hAnsi="Calibri" w:cs="Arial"/>
          <w:color w:val="0070C0"/>
          <w:sz w:val="24"/>
          <w:szCs w:val="24"/>
          <w:lang w:eastAsia="en-GB"/>
        </w:rPr>
        <w:t>sk, Assess, Act</w:t>
      </w:r>
    </w:p>
    <w:p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bCs/>
          <w:color w:val="AE1298"/>
          <w:sz w:val="24"/>
          <w:szCs w:val="24"/>
          <w:lang w:eastAsia="en-GB"/>
        </w:rPr>
        <w:t>L</w:t>
      </w:r>
      <w:r>
        <w:rPr>
          <w:rFonts w:ascii="Calibri" w:eastAsia="Times New Roman" w:hAnsi="Calibri" w:cs="Arial"/>
          <w:color w:val="0070C0"/>
          <w:sz w:val="24"/>
          <w:szCs w:val="24"/>
          <w:lang w:eastAsia="en-GB"/>
        </w:rPr>
        <w:t>isten non-judgementally</w:t>
      </w:r>
    </w:p>
    <w:p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bCs/>
          <w:color w:val="AE1298"/>
          <w:sz w:val="24"/>
          <w:szCs w:val="24"/>
          <w:lang w:eastAsia="en-GB"/>
        </w:rPr>
        <w:t>G</w:t>
      </w:r>
      <w:r>
        <w:rPr>
          <w:rFonts w:ascii="Calibri" w:eastAsia="Times New Roman" w:hAnsi="Calibri" w:cs="Arial"/>
          <w:color w:val="0070C0"/>
          <w:sz w:val="24"/>
          <w:szCs w:val="24"/>
          <w:lang w:eastAsia="en-GB"/>
        </w:rPr>
        <w:t>ive reassurance and information (not opinion)</w:t>
      </w:r>
    </w:p>
    <w:p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bCs/>
          <w:color w:val="AE1298"/>
          <w:sz w:val="24"/>
          <w:szCs w:val="24"/>
          <w:lang w:eastAsia="en-GB"/>
        </w:rPr>
        <w:t>E</w:t>
      </w:r>
      <w:r>
        <w:rPr>
          <w:rFonts w:ascii="Calibri" w:eastAsia="Times New Roman" w:hAnsi="Calibri" w:cs="Arial"/>
          <w:color w:val="0070C0"/>
          <w:sz w:val="24"/>
          <w:szCs w:val="24"/>
          <w:lang w:eastAsia="en-GB"/>
        </w:rPr>
        <w:t>nable the young person to get appropriate professional help</w:t>
      </w:r>
    </w:p>
    <w:p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bCs/>
          <w:color w:val="AE1298"/>
          <w:sz w:val="24"/>
          <w:szCs w:val="24"/>
          <w:lang w:eastAsia="en-GB"/>
        </w:rPr>
        <w:t>E</w:t>
      </w:r>
      <w:r>
        <w:rPr>
          <w:rFonts w:ascii="Calibri" w:eastAsia="Times New Roman" w:hAnsi="Calibri" w:cs="Arial"/>
          <w:color w:val="0070C0"/>
          <w:sz w:val="24"/>
          <w:szCs w:val="24"/>
          <w:lang w:eastAsia="en-GB"/>
        </w:rPr>
        <w:t>ncourage self-help strategies.</w:t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614C"/>
    <w:multiLevelType w:val="multilevel"/>
    <w:tmpl w:val="E732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452933"/>
    <w:multiLevelType w:val="multilevel"/>
    <w:tmpl w:val="87F8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B00127"/>
    <w:multiLevelType w:val="multilevel"/>
    <w:tmpl w:val="A440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E4056C"/>
    <w:multiLevelType w:val="multilevel"/>
    <w:tmpl w:val="6248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9716CF"/>
    <w:multiLevelType w:val="multilevel"/>
    <w:tmpl w:val="718A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94286A"/>
    <w:multiLevelType w:val="multilevel"/>
    <w:tmpl w:val="35AE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46150-EFFC-4699-8766-129F9147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arningscientists.org/blog/2016/2/20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Harris</dc:creator>
  <cp:keywords/>
  <dc:description/>
  <cp:lastModifiedBy>James Harris</cp:lastModifiedBy>
  <cp:revision>2</cp:revision>
  <dcterms:created xsi:type="dcterms:W3CDTF">2018-01-14T13:42:00Z</dcterms:created>
  <dcterms:modified xsi:type="dcterms:W3CDTF">2018-01-14T13:42:00Z</dcterms:modified>
</cp:coreProperties>
</file>