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6BA59" w14:textId="77777777" w:rsidR="00F067AC" w:rsidRDefault="00F067AC" w:rsidP="00F067AC">
      <w:pPr>
        <w:shd w:val="clear" w:color="auto" w:fill="FFFFFF"/>
        <w:spacing w:before="100" w:beforeAutospacing="1"/>
        <w:jc w:val="center"/>
        <w:rPr>
          <w:rFonts w:ascii="Arial" w:hAnsi="Arial" w:cs="Arial"/>
          <w:color w:val="000000"/>
        </w:rPr>
      </w:pPr>
      <w:r>
        <w:rPr>
          <w:rFonts w:ascii="Arial" w:eastAsia="Times New Roman" w:hAnsi="Arial" w:cs="Arial"/>
          <w:b/>
          <w:bCs/>
          <w:color w:val="00B0F0"/>
          <w:sz w:val="32"/>
          <w:szCs w:val="32"/>
          <w:shd w:val="clear" w:color="auto" w:fill="FFFFFF"/>
        </w:rPr>
        <w:t>WLD Teaching and Learning Digest – w/c 16</w:t>
      </w:r>
      <w:r>
        <w:rPr>
          <w:rFonts w:ascii="Arial" w:eastAsia="Times New Roman" w:hAnsi="Arial" w:cs="Arial"/>
          <w:b/>
          <w:bCs/>
          <w:color w:val="00B0F0"/>
          <w:sz w:val="32"/>
          <w:szCs w:val="32"/>
          <w:shd w:val="clear" w:color="auto" w:fill="FFFFFF"/>
          <w:vertAlign w:val="superscript"/>
        </w:rPr>
        <w:t>th</w:t>
      </w:r>
      <w:r>
        <w:rPr>
          <w:rFonts w:ascii="Arial" w:eastAsia="Times New Roman" w:hAnsi="Arial" w:cs="Arial"/>
          <w:b/>
          <w:bCs/>
          <w:color w:val="00B0F0"/>
          <w:sz w:val="32"/>
          <w:szCs w:val="32"/>
          <w:shd w:val="clear" w:color="auto" w:fill="FFFFFF"/>
        </w:rPr>
        <w:t> April 2018</w:t>
      </w:r>
    </w:p>
    <w:p w14:paraId="5247EB02" w14:textId="77777777" w:rsidR="00F067AC" w:rsidRDefault="00F067AC" w:rsidP="00F067AC">
      <w:pPr>
        <w:shd w:val="clear" w:color="auto" w:fill="FFFFFF"/>
        <w:spacing w:before="100" w:beforeAutospacing="1"/>
        <w:jc w:val="center"/>
        <w:rPr>
          <w:rFonts w:ascii="Arial" w:hAnsi="Arial" w:cs="Arial"/>
          <w:color w:val="000000"/>
        </w:rPr>
      </w:pPr>
      <w:r>
        <w:rPr>
          <w:rFonts w:ascii="Arial" w:eastAsia="Times New Roman" w:hAnsi="Arial" w:cs="Arial"/>
          <w:color w:val="000000"/>
          <w:shd w:val="clear" w:color="auto" w:fill="FFFFFF"/>
        </w:rPr>
        <w:t> </w:t>
      </w:r>
    </w:p>
    <w:p w14:paraId="2C0F7D2D" w14:textId="77777777" w:rsidR="00F067AC" w:rsidRDefault="00F067AC" w:rsidP="00F067AC">
      <w:pPr>
        <w:shd w:val="clear" w:color="auto" w:fill="FFFFFF"/>
        <w:spacing w:before="100" w:beforeAutospacing="1"/>
        <w:jc w:val="center"/>
        <w:rPr>
          <w:rFonts w:ascii="Arial" w:hAnsi="Arial" w:cs="Arial"/>
          <w:color w:val="000000"/>
        </w:rPr>
      </w:pPr>
      <w:r>
        <w:rPr>
          <w:rFonts w:ascii="Arial" w:eastAsia="Times New Roman" w:hAnsi="Arial" w:cs="Arial"/>
          <w:color w:val="000000"/>
          <w:shd w:val="clear" w:color="auto" w:fill="FFFFFF"/>
        </w:rPr>
        <w:t> </w:t>
      </w:r>
    </w:p>
    <w:tbl>
      <w:tblPr>
        <w:tblW w:w="0" w:type="auto"/>
        <w:jc w:val="center"/>
        <w:shd w:val="clear" w:color="auto" w:fill="F7CAAC"/>
        <w:tblCellMar>
          <w:left w:w="0" w:type="dxa"/>
          <w:right w:w="0" w:type="dxa"/>
        </w:tblCellMar>
        <w:tblLook w:val="04A0" w:firstRow="1" w:lastRow="0" w:firstColumn="1" w:lastColumn="0" w:noHBand="0" w:noVBand="1"/>
      </w:tblPr>
      <w:tblGrid>
        <w:gridCol w:w="5240"/>
        <w:gridCol w:w="3416"/>
      </w:tblGrid>
      <w:tr w:rsidR="00F067AC" w14:paraId="16CD1825" w14:textId="77777777" w:rsidTr="00F067AC">
        <w:trPr>
          <w:jc w:val="center"/>
        </w:trPr>
        <w:tc>
          <w:tcPr>
            <w:tcW w:w="5240" w:type="dxa"/>
            <w:tcBorders>
              <w:top w:val="single" w:sz="8" w:space="0" w:color="FFFFFF"/>
              <w:left w:val="single" w:sz="8" w:space="0" w:color="FFFFFF"/>
              <w:bottom w:val="single" w:sz="8" w:space="0" w:color="FFFFFF"/>
              <w:right w:val="single" w:sz="8" w:space="0" w:color="FFFFFF"/>
            </w:tcBorders>
            <w:shd w:val="clear" w:color="auto" w:fill="F7CAAC"/>
            <w:tcMar>
              <w:top w:w="0" w:type="dxa"/>
              <w:left w:w="108" w:type="dxa"/>
              <w:bottom w:w="0" w:type="dxa"/>
              <w:right w:w="108" w:type="dxa"/>
            </w:tcMar>
            <w:hideMark/>
          </w:tcPr>
          <w:p w14:paraId="6941EBD4" w14:textId="77777777" w:rsidR="00F067AC" w:rsidRDefault="00F067AC">
            <w:pPr>
              <w:spacing w:before="100" w:beforeAutospacing="1"/>
              <w:jc w:val="center"/>
            </w:pPr>
            <w:r>
              <w:rPr>
                <w:rFonts w:eastAsia="Times New Roman" w:cstheme="minorHAnsi"/>
                <w:b/>
                <w:bCs/>
                <w:color w:val="0070C0"/>
                <w:szCs w:val="20"/>
                <w:u w:val="single"/>
              </w:rPr>
              <w:t>COMMUNICATION FOCUSES</w:t>
            </w:r>
          </w:p>
          <w:p w14:paraId="210124F8" w14:textId="77777777" w:rsidR="00F067AC" w:rsidRDefault="00F067AC">
            <w:pPr>
              <w:spacing w:before="100" w:beforeAutospacing="1"/>
              <w:jc w:val="center"/>
            </w:pPr>
            <w:r>
              <w:rPr>
                <w:rFonts w:eastAsia="Times New Roman" w:cstheme="minorHAnsi"/>
              </w:rPr>
              <w:t> </w:t>
            </w:r>
          </w:p>
          <w:p w14:paraId="43F408B9" w14:textId="77777777" w:rsidR="00F067AC" w:rsidRDefault="00F067AC">
            <w:pPr>
              <w:spacing w:before="100" w:beforeAutospacing="1"/>
              <w:jc w:val="center"/>
            </w:pPr>
            <w:r>
              <w:rPr>
                <w:rFonts w:eastAsia="Times New Roman" w:cstheme="minorHAnsi"/>
                <w:color w:val="0070C0"/>
                <w:szCs w:val="20"/>
              </w:rPr>
              <w:t>Use WAGOLLs to model exam responses</w:t>
            </w:r>
          </w:p>
          <w:p w14:paraId="03FF77C1" w14:textId="77777777" w:rsidR="00F067AC" w:rsidRDefault="00F067AC">
            <w:pPr>
              <w:spacing w:before="100" w:beforeAutospacing="1"/>
              <w:jc w:val="center"/>
            </w:pPr>
            <w:r>
              <w:rPr>
                <w:rFonts w:eastAsia="Times New Roman" w:cstheme="minorHAnsi"/>
                <w:color w:val="0070C0"/>
                <w:szCs w:val="20"/>
              </w:rPr>
              <w:t>Use red pen to peer assess</w:t>
            </w:r>
          </w:p>
          <w:p w14:paraId="7AA1D2B8" w14:textId="77777777" w:rsidR="00F067AC" w:rsidRDefault="00F067AC">
            <w:pPr>
              <w:spacing w:before="100" w:beforeAutospacing="1"/>
              <w:jc w:val="center"/>
            </w:pPr>
            <w:r>
              <w:rPr>
                <w:rFonts w:eastAsia="Times New Roman" w:cstheme="minorHAnsi"/>
                <w:color w:val="0070C0"/>
                <w:szCs w:val="20"/>
              </w:rPr>
              <w:t xml:space="preserve">Wider Reading – Push the summer challenge in Year 7 </w:t>
            </w:r>
          </w:p>
          <w:p w14:paraId="2D1DD21C" w14:textId="77777777" w:rsidR="00F067AC" w:rsidRDefault="00F067AC">
            <w:pPr>
              <w:spacing w:before="100" w:beforeAutospacing="1"/>
            </w:pPr>
            <w:r>
              <w:rPr>
                <w:rFonts w:eastAsia="Times New Roman" w:cstheme="minorHAnsi"/>
                <w:b/>
                <w:bCs/>
                <w:color w:val="0070C0"/>
                <w:szCs w:val="20"/>
              </w:rPr>
              <w:t> </w:t>
            </w:r>
          </w:p>
        </w:tc>
        <w:tc>
          <w:tcPr>
            <w:tcW w:w="3416" w:type="dxa"/>
            <w:tcBorders>
              <w:top w:val="single" w:sz="8" w:space="0" w:color="FFFFFF"/>
              <w:left w:val="nil"/>
              <w:bottom w:val="single" w:sz="8" w:space="0" w:color="FFFFFF"/>
              <w:right w:val="single" w:sz="8" w:space="0" w:color="FFFFFF"/>
            </w:tcBorders>
            <w:shd w:val="clear" w:color="auto" w:fill="F7CAAC"/>
            <w:tcMar>
              <w:top w:w="0" w:type="dxa"/>
              <w:left w:w="108" w:type="dxa"/>
              <w:bottom w:w="0" w:type="dxa"/>
              <w:right w:w="108" w:type="dxa"/>
            </w:tcMar>
            <w:hideMark/>
          </w:tcPr>
          <w:p w14:paraId="6C1239FC" w14:textId="77777777" w:rsidR="00F067AC" w:rsidRDefault="00F067AC">
            <w:pPr>
              <w:spacing w:before="100" w:beforeAutospacing="1"/>
              <w:jc w:val="center"/>
            </w:pPr>
            <w:r>
              <w:rPr>
                <w:rFonts w:eastAsia="Times New Roman" w:cstheme="minorHAnsi"/>
                <w:b/>
                <w:bCs/>
                <w:color w:val="0070C0"/>
                <w:szCs w:val="20"/>
                <w:u w:val="single"/>
              </w:rPr>
              <w:t>DYSLEXIA-FRIENDLY STRATEGY</w:t>
            </w:r>
          </w:p>
          <w:p w14:paraId="12477322" w14:textId="77777777" w:rsidR="00F067AC" w:rsidRDefault="00F067AC">
            <w:pPr>
              <w:spacing w:before="100" w:beforeAutospacing="1"/>
              <w:jc w:val="center"/>
            </w:pPr>
            <w:r>
              <w:rPr>
                <w:rFonts w:eastAsia="Times New Roman" w:cstheme="minorHAnsi"/>
                <w:color w:val="0070C0"/>
                <w:szCs w:val="20"/>
              </w:rPr>
              <w:t> </w:t>
            </w:r>
          </w:p>
          <w:p w14:paraId="5A18991F" w14:textId="77777777" w:rsidR="00F067AC" w:rsidRDefault="00F067AC">
            <w:pPr>
              <w:spacing w:before="100" w:beforeAutospacing="1"/>
              <w:jc w:val="center"/>
            </w:pPr>
            <w:r>
              <w:rPr>
                <w:rFonts w:eastAsia="Times New Roman" w:cstheme="minorHAnsi"/>
                <w:color w:val="0070C0"/>
                <w:szCs w:val="20"/>
              </w:rPr>
              <w:t> </w:t>
            </w:r>
          </w:p>
          <w:p w14:paraId="7CB715D2" w14:textId="77777777" w:rsidR="00F067AC" w:rsidRDefault="00F067AC">
            <w:pPr>
              <w:spacing w:before="100" w:beforeAutospacing="1"/>
              <w:jc w:val="center"/>
            </w:pPr>
            <w:r>
              <w:rPr>
                <w:rFonts w:eastAsia="Times New Roman" w:cstheme="minorHAnsi"/>
                <w:color w:val="0070C0"/>
                <w:szCs w:val="20"/>
              </w:rPr>
              <w:t>Cue in, using names.</w:t>
            </w:r>
          </w:p>
        </w:tc>
      </w:tr>
    </w:tbl>
    <w:p w14:paraId="55240AD9" w14:textId="77777777" w:rsidR="00F067AC" w:rsidRDefault="00F067AC" w:rsidP="00F067AC">
      <w:pPr>
        <w:shd w:val="clear" w:color="auto" w:fill="FFFFFF"/>
        <w:spacing w:before="100" w:beforeAutospacing="1"/>
        <w:rPr>
          <w:rFonts w:ascii="Arial" w:hAnsi="Arial" w:cs="Arial"/>
          <w:color w:val="000000"/>
        </w:rPr>
      </w:pPr>
      <w:r>
        <w:rPr>
          <w:rFonts w:ascii="Arial" w:eastAsia="Times New Roman" w:hAnsi="Arial" w:cs="Arial"/>
          <w:color w:val="000000"/>
          <w:shd w:val="clear" w:color="auto" w:fill="FFFFFF"/>
        </w:rPr>
        <w:t> </w:t>
      </w:r>
    </w:p>
    <w:p w14:paraId="62C104A4" w14:textId="77777777" w:rsidR="00F067AC" w:rsidRDefault="00F067AC" w:rsidP="00F067AC">
      <w:pPr>
        <w:shd w:val="clear" w:color="auto" w:fill="FFFFFF"/>
        <w:spacing w:before="100" w:beforeAutospacing="1"/>
        <w:rPr>
          <w:rFonts w:ascii="Arial" w:hAnsi="Arial" w:cs="Arial"/>
          <w:color w:val="000000"/>
        </w:rPr>
      </w:pPr>
      <w:r>
        <w:rPr>
          <w:rFonts w:ascii="Arial" w:eastAsia="Times New Roman" w:hAnsi="Arial" w:cstheme="minorHAnsi"/>
          <w:b/>
          <w:bCs/>
          <w:color w:val="C45911"/>
          <w:u w:val="single"/>
          <w:shd w:val="clear" w:color="auto" w:fill="FFFFFF"/>
        </w:rPr>
        <w:t>This week:</w:t>
      </w:r>
    </w:p>
    <w:p w14:paraId="21DBF14E" w14:textId="77777777" w:rsidR="00F067AC" w:rsidRDefault="00F067AC" w:rsidP="00F067AC">
      <w:pPr>
        <w:numPr>
          <w:ilvl w:val="0"/>
          <w:numId w:val="1"/>
        </w:numPr>
        <w:shd w:val="clear" w:color="auto" w:fill="FFFFFF"/>
        <w:spacing w:before="100" w:beforeAutospacing="1" w:after="100" w:afterAutospacing="1"/>
        <w:rPr>
          <w:rFonts w:ascii="Arial" w:eastAsia="Times New Roman" w:hAnsi="Arial" w:cs="Arial"/>
          <w:color w:val="000000"/>
        </w:rPr>
      </w:pPr>
      <w:r>
        <w:rPr>
          <w:rFonts w:ascii="Calibri" w:eastAsia="Times New Roman" w:hAnsi="Calibri" w:cs="Calibri"/>
          <w:color w:val="D05C12"/>
          <w:shd w:val="clear" w:color="auto" w:fill="FFFFFF"/>
        </w:rPr>
        <w:t>The </w:t>
      </w:r>
      <w:r>
        <w:rPr>
          <w:rFonts w:ascii="Calibri" w:eastAsia="Times New Roman" w:hAnsi="Calibri" w:cs="Calibri"/>
          <w:b/>
          <w:bCs/>
          <w:color w:val="FF0000"/>
          <w:shd w:val="clear" w:color="auto" w:fill="FFFFFF"/>
        </w:rPr>
        <w:t>thought for the week</w:t>
      </w:r>
      <w:r>
        <w:rPr>
          <w:rFonts w:ascii="Calibri" w:eastAsia="Times New Roman" w:hAnsi="Calibri" w:cs="Calibri"/>
          <w:color w:val="D05C12"/>
          <w:shd w:val="clear" w:color="auto" w:fill="FFFFFF"/>
        </w:rPr>
        <w:t> this week is </w:t>
      </w:r>
      <w:r>
        <w:rPr>
          <w:rFonts w:ascii="Calibri" w:eastAsia="Times New Roman" w:hAnsi="Calibri" w:cs="Calibri"/>
          <w:b/>
          <w:bCs/>
          <w:color w:val="D05C12"/>
          <w:shd w:val="clear" w:color="auto" w:fill="FFFFFF"/>
        </w:rPr>
        <w:t>‘Wisdom and Learning’ –</w:t>
      </w:r>
      <w:r>
        <w:rPr>
          <w:rFonts w:ascii="Calibri" w:eastAsia="Times New Roman" w:hAnsi="Calibri" w:cs="Calibri"/>
          <w:color w:val="D05C12"/>
          <w:shd w:val="clear" w:color="auto" w:fill="FFFFFF"/>
        </w:rPr>
        <w:t> the idea that we need to be able to apply our knowledge to different situations to be wise. Please share the PPT and article on ‘The Wisdom of Teenagers’ (BBC).</w:t>
      </w:r>
      <w:r>
        <w:rPr>
          <w:rFonts w:ascii="Arial" w:eastAsia="Times New Roman" w:hAnsi="Arial" w:cs="Arial"/>
          <w:color w:val="000000"/>
        </w:rPr>
        <w:t xml:space="preserve"> </w:t>
      </w:r>
    </w:p>
    <w:p w14:paraId="0DC4FC21" w14:textId="77777777" w:rsidR="00F067AC" w:rsidRDefault="00F067AC" w:rsidP="00F067AC">
      <w:pPr>
        <w:numPr>
          <w:ilvl w:val="0"/>
          <w:numId w:val="1"/>
        </w:numPr>
        <w:shd w:val="clear" w:color="auto" w:fill="FFFFFF"/>
        <w:spacing w:before="100" w:beforeAutospacing="1" w:after="100" w:afterAutospacing="1"/>
        <w:rPr>
          <w:rFonts w:ascii="Arial" w:eastAsia="Times New Roman" w:hAnsi="Arial" w:cs="Arial"/>
          <w:color w:val="000000"/>
        </w:rPr>
      </w:pPr>
      <w:r>
        <w:rPr>
          <w:rFonts w:ascii="Calibri" w:eastAsia="Times New Roman" w:hAnsi="Calibri" w:cs="Calibri"/>
          <w:b/>
          <w:color w:val="FF0000"/>
          <w:shd w:val="clear" w:color="auto" w:fill="FFFFFF"/>
        </w:rPr>
        <w:t>Preston Teaching Schools’ Alliance</w:t>
      </w:r>
      <w:r>
        <w:rPr>
          <w:rFonts w:ascii="Calibri" w:eastAsia="Times New Roman" w:hAnsi="Calibri" w:cs="Calibri"/>
          <w:color w:val="D05C12"/>
          <w:shd w:val="clear" w:color="auto" w:fill="FFFFFF"/>
        </w:rPr>
        <w:t>: Trainee Teachers – meeting at lunch on Tuesday to discuss prior attainment data (D8) with LG</w:t>
      </w:r>
      <w:r>
        <w:rPr>
          <w:rFonts w:ascii="Arial" w:eastAsia="Times New Roman" w:hAnsi="Arial" w:cs="Arial"/>
          <w:color w:val="000000"/>
        </w:rPr>
        <w:t xml:space="preserve"> </w:t>
      </w:r>
    </w:p>
    <w:p w14:paraId="590939B4" w14:textId="77777777" w:rsidR="00F067AC" w:rsidRDefault="00F067AC" w:rsidP="00F067AC">
      <w:pPr>
        <w:numPr>
          <w:ilvl w:val="0"/>
          <w:numId w:val="1"/>
        </w:numPr>
        <w:shd w:val="clear" w:color="auto" w:fill="FFFFFF"/>
        <w:spacing w:before="100" w:beforeAutospacing="1" w:after="100" w:afterAutospacing="1"/>
        <w:rPr>
          <w:rFonts w:ascii="Arial" w:eastAsia="Times New Roman" w:hAnsi="Arial" w:cs="Arial"/>
          <w:color w:val="C45911" w:themeColor="accent2" w:themeShade="BF"/>
        </w:rPr>
      </w:pPr>
      <w:r>
        <w:rPr>
          <w:rFonts w:ascii="Calibri" w:eastAsia="Times New Roman" w:hAnsi="Calibri" w:cs="Calibri"/>
          <w:b/>
          <w:color w:val="FF0000"/>
        </w:rPr>
        <w:t>Teaching and Learning Toolkit</w:t>
      </w:r>
      <w:r>
        <w:rPr>
          <w:rFonts w:ascii="Calibri" w:eastAsia="Times New Roman" w:hAnsi="Calibri" w:cs="Calibri"/>
          <w:color w:val="FF0000"/>
        </w:rPr>
        <w:t xml:space="preserve"> </w:t>
      </w:r>
      <w:r>
        <w:rPr>
          <w:rFonts w:ascii="Calibri" w:eastAsia="Times New Roman" w:hAnsi="Calibri" w:cs="Calibri"/>
          <w:color w:val="C45911" w:themeColor="accent2" w:themeShade="BF"/>
        </w:rPr>
        <w:t xml:space="preserve">– This was distributed last week. Some of the ideas in the toolkit came from the ‘Top Tips in </w:t>
      </w:r>
      <w:proofErr w:type="gramStart"/>
      <w:r>
        <w:rPr>
          <w:rFonts w:ascii="Calibri" w:eastAsia="Times New Roman" w:hAnsi="Calibri" w:cs="Calibri"/>
          <w:color w:val="C45911" w:themeColor="accent2" w:themeShade="BF"/>
        </w:rPr>
        <w:t>Two</w:t>
      </w:r>
      <w:proofErr w:type="gramEnd"/>
      <w:r>
        <w:rPr>
          <w:rFonts w:ascii="Calibri" w:eastAsia="Times New Roman" w:hAnsi="Calibri" w:cs="Calibri"/>
          <w:color w:val="C45911" w:themeColor="accent2" w:themeShade="BF"/>
        </w:rPr>
        <w:t xml:space="preserve">’.  Please store it in your planner/attach to a wall where you plan and use/scribble on/edit/amend.  I will appreciate your feedback later in the term so that we can refresh for September.   </w:t>
      </w:r>
    </w:p>
    <w:p w14:paraId="51F7A5AD" w14:textId="77777777" w:rsidR="00F067AC" w:rsidRDefault="00F067AC" w:rsidP="00F067AC">
      <w:pPr>
        <w:shd w:val="clear" w:color="auto" w:fill="FFFFFF"/>
        <w:spacing w:before="100" w:beforeAutospacing="1" w:after="100" w:afterAutospacing="1"/>
        <w:ind w:left="720"/>
        <w:rPr>
          <w:rFonts w:ascii="Arial" w:hAnsi="Arial" w:cs="Arial"/>
          <w:color w:val="000000"/>
        </w:rPr>
      </w:pPr>
      <w:r>
        <w:rPr>
          <w:rFonts w:ascii="Calibri" w:eastAsia="Times New Roman" w:hAnsi="Calibri" w:cs="Calibri"/>
          <w:b/>
          <w:color w:val="FF0000"/>
        </w:rPr>
        <w:t> </w:t>
      </w:r>
    </w:p>
    <w:p w14:paraId="249BBE48" w14:textId="77777777" w:rsidR="00F067AC" w:rsidRDefault="00F067AC" w:rsidP="00F067AC">
      <w:pPr>
        <w:shd w:val="clear" w:color="auto" w:fill="FFFFFF"/>
        <w:spacing w:before="100" w:beforeAutospacing="1" w:after="100" w:afterAutospacing="1"/>
        <w:ind w:left="720"/>
        <w:rPr>
          <w:rFonts w:ascii="Arial" w:hAnsi="Arial" w:cs="Arial"/>
          <w:color w:val="000000"/>
        </w:rPr>
      </w:pPr>
      <w:r>
        <w:rPr>
          <w:rFonts w:ascii="Calibri" w:eastAsia="Times New Roman" w:hAnsi="Calibri" w:cs="Calibri"/>
          <w:b/>
          <w:bCs/>
          <w:noProof/>
          <w:color w:val="FF0000"/>
        </w:rPr>
        <w:drawing>
          <wp:inline distT="0" distB="0" distL="0" distR="0" wp14:anchorId="1B3E672C" wp14:editId="4408B051">
            <wp:extent cx="3181350" cy="2266950"/>
            <wp:effectExtent l="0" t="0" r="0" b="0"/>
            <wp:docPr id="5" name="Picture 5" descr="cid:01d43ce0-2469-4ef1-9d32-e9e6f7d10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2390_rs|3" descr="cid:01d43ce0-2469-4ef1-9d32-e9e6f7d10199"/>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81350" cy="2266950"/>
                    </a:xfrm>
                    <a:prstGeom prst="rect">
                      <a:avLst/>
                    </a:prstGeom>
                    <a:noFill/>
                    <a:ln>
                      <a:noFill/>
                    </a:ln>
                  </pic:spPr>
                </pic:pic>
              </a:graphicData>
            </a:graphic>
          </wp:inline>
        </w:drawing>
      </w:r>
    </w:p>
    <w:p w14:paraId="05DFA13C" w14:textId="77777777" w:rsidR="00F067AC" w:rsidRDefault="00F067AC" w:rsidP="00F067AC">
      <w:pPr>
        <w:shd w:val="clear" w:color="auto" w:fill="FFFFFF"/>
        <w:spacing w:before="100" w:beforeAutospacing="1" w:after="100" w:afterAutospacing="1"/>
        <w:ind w:left="720"/>
        <w:rPr>
          <w:rFonts w:ascii="Arial" w:hAnsi="Arial" w:cs="Arial"/>
          <w:color w:val="000000"/>
        </w:rPr>
      </w:pPr>
    </w:p>
    <w:p w14:paraId="6F391C70" w14:textId="77777777" w:rsidR="00F067AC" w:rsidRDefault="00F067AC" w:rsidP="00F067AC">
      <w:pPr>
        <w:shd w:val="clear" w:color="auto" w:fill="FFFFFF"/>
        <w:spacing w:before="100" w:beforeAutospacing="1" w:after="100" w:afterAutospacing="1"/>
        <w:ind w:left="720"/>
        <w:rPr>
          <w:rFonts w:ascii="Arial" w:hAnsi="Arial" w:cs="Arial"/>
          <w:color w:val="000000"/>
        </w:rPr>
      </w:pPr>
    </w:p>
    <w:p w14:paraId="7D04E3E1" w14:textId="77777777" w:rsidR="00F067AC" w:rsidRDefault="00F067AC" w:rsidP="00F067AC">
      <w:pPr>
        <w:shd w:val="clear" w:color="auto" w:fill="FFFFFF"/>
        <w:spacing w:before="100" w:beforeAutospacing="1" w:after="100" w:afterAutospacing="1"/>
        <w:ind w:left="720"/>
        <w:rPr>
          <w:rFonts w:ascii="Arial" w:hAnsi="Arial" w:cs="Arial"/>
          <w:color w:val="000000"/>
        </w:rPr>
      </w:pPr>
    </w:p>
    <w:p w14:paraId="3FA71DDB" w14:textId="77777777" w:rsidR="00F067AC" w:rsidRDefault="00F067AC" w:rsidP="00F067AC">
      <w:pPr>
        <w:shd w:val="clear" w:color="auto" w:fill="FFFFFF"/>
        <w:spacing w:before="100" w:beforeAutospacing="1" w:after="100" w:afterAutospacing="1"/>
        <w:ind w:left="720"/>
        <w:rPr>
          <w:rFonts w:ascii="Arial" w:hAnsi="Arial" w:cs="Arial"/>
          <w:color w:val="000000"/>
        </w:rPr>
      </w:pPr>
      <w:r>
        <w:rPr>
          <w:rFonts w:ascii="Calibri" w:eastAsia="Times New Roman" w:hAnsi="Calibri" w:cs="Calibri"/>
          <w:b/>
          <w:bCs/>
          <w:color w:val="FF0000"/>
        </w:rPr>
        <w:t xml:space="preserve">Teaching and Learning Conference </w:t>
      </w:r>
      <w:r>
        <w:rPr>
          <w:rFonts w:ascii="Arial" w:hAnsi="Arial" w:cs="Arial"/>
          <w:color w:val="C45911"/>
        </w:rPr>
        <w:t xml:space="preserve">– This Friday, Keira (and hopefully, Claire) will attend the conference for us and will </w:t>
      </w:r>
      <w:proofErr w:type="gramStart"/>
      <w:r>
        <w:rPr>
          <w:rFonts w:ascii="Arial" w:hAnsi="Arial" w:cs="Arial"/>
          <w:color w:val="C45911"/>
        </w:rPr>
        <w:t>hopefully</w:t>
      </w:r>
      <w:proofErr w:type="gramEnd"/>
      <w:r>
        <w:rPr>
          <w:rFonts w:ascii="Arial" w:hAnsi="Arial" w:cs="Arial"/>
          <w:color w:val="C45911"/>
        </w:rPr>
        <w:t xml:space="preserve"> bring back some good ideas.  Our Trainees will also </w:t>
      </w:r>
      <w:proofErr w:type="gramStart"/>
      <w:r>
        <w:rPr>
          <w:rFonts w:ascii="Arial" w:hAnsi="Arial" w:cs="Arial"/>
          <w:color w:val="C45911"/>
        </w:rPr>
        <w:t>be in attendance</w:t>
      </w:r>
      <w:proofErr w:type="gramEnd"/>
      <w:r>
        <w:rPr>
          <w:rFonts w:ascii="Arial" w:hAnsi="Arial" w:cs="Arial"/>
          <w:color w:val="C45911"/>
        </w:rPr>
        <w:t>. </w:t>
      </w:r>
      <w:r>
        <w:rPr>
          <w:rFonts w:ascii="Calibri" w:eastAsia="Times New Roman" w:hAnsi="Calibri" w:cs="Calibri"/>
          <w:b/>
          <w:color w:val="FF0000"/>
        </w:rPr>
        <w:t> </w:t>
      </w:r>
    </w:p>
    <w:p w14:paraId="093142CA" w14:textId="77777777" w:rsidR="00F067AC" w:rsidRDefault="00F067AC" w:rsidP="00F067AC">
      <w:pPr>
        <w:shd w:val="clear" w:color="auto" w:fill="FFFFFF"/>
        <w:spacing w:before="100" w:beforeAutospacing="1" w:after="100" w:afterAutospacing="1"/>
        <w:rPr>
          <w:rFonts w:ascii="Arial" w:hAnsi="Arial" w:cs="Arial"/>
          <w:color w:val="000000"/>
        </w:rPr>
      </w:pPr>
    </w:p>
    <w:p w14:paraId="41DBE5E5" w14:textId="77777777" w:rsidR="00F067AC" w:rsidRDefault="00F067AC" w:rsidP="00F067AC">
      <w:pPr>
        <w:shd w:val="clear" w:color="auto" w:fill="FFFFFF"/>
        <w:spacing w:before="100" w:beforeAutospacing="1" w:after="100" w:afterAutospacing="1"/>
        <w:rPr>
          <w:rFonts w:ascii="Arial" w:hAnsi="Arial" w:cs="Arial"/>
          <w:color w:val="000000"/>
        </w:rPr>
      </w:pPr>
    </w:p>
    <w:p w14:paraId="2C0F69F8" w14:textId="77777777" w:rsidR="00F067AC" w:rsidRDefault="00F067AC" w:rsidP="00F067AC">
      <w:pPr>
        <w:shd w:val="clear" w:color="auto" w:fill="FFFFFF"/>
        <w:spacing w:before="100" w:beforeAutospacing="1" w:after="100" w:afterAutospacing="1"/>
        <w:rPr>
          <w:rFonts w:ascii="Arial" w:hAnsi="Arial" w:cs="Arial"/>
          <w:color w:val="000000"/>
        </w:rPr>
      </w:pPr>
      <w:r>
        <w:rPr>
          <w:rFonts w:ascii="Calibri" w:eastAsia="Times New Roman" w:hAnsi="Calibri" w:cs="Calibri"/>
          <w:b/>
          <w:color w:val="00B050"/>
          <w:u w:val="single"/>
        </w:rPr>
        <w:t>Teaching Approach of the Week – Try It!</w:t>
      </w:r>
    </w:p>
    <w:p w14:paraId="66611885" w14:textId="77777777" w:rsidR="00F067AC" w:rsidRDefault="00F067AC" w:rsidP="00F067AC">
      <w:pPr>
        <w:shd w:val="clear" w:color="auto" w:fill="FFFFFF"/>
        <w:spacing w:before="100" w:beforeAutospacing="1" w:after="100" w:afterAutospacing="1"/>
        <w:rPr>
          <w:rFonts w:ascii="Arial" w:hAnsi="Arial" w:cs="Arial"/>
          <w:color w:val="000000"/>
        </w:rPr>
      </w:pPr>
      <w:r>
        <w:rPr>
          <w:rFonts w:ascii="Calibri" w:eastAsia="Times New Roman" w:hAnsi="Calibri" w:cs="Calibri"/>
          <w:color w:val="00B050"/>
        </w:rPr>
        <w:t xml:space="preserve">For this week, I am digging out some Bill Rogers.  As we try </w:t>
      </w:r>
      <w:proofErr w:type="gramStart"/>
      <w:r>
        <w:rPr>
          <w:rFonts w:ascii="Calibri" w:eastAsia="Times New Roman" w:hAnsi="Calibri" w:cs="Calibri"/>
          <w:color w:val="00B050"/>
        </w:rPr>
        <w:t>and</w:t>
      </w:r>
      <w:proofErr w:type="gramEnd"/>
      <w:r>
        <w:rPr>
          <w:rFonts w:ascii="Calibri" w:eastAsia="Times New Roman" w:hAnsi="Calibri" w:cs="Calibri"/>
          <w:color w:val="00B050"/>
        </w:rPr>
        <w:t xml:space="preserve"> boost the confidence of the Year 11s in their final pre-exam weeks, try positive behaviour reinforcement too:</w:t>
      </w:r>
    </w:p>
    <w:p w14:paraId="35F6A6D2" w14:textId="77777777" w:rsidR="00F067AC" w:rsidRDefault="00F067AC" w:rsidP="00F067AC">
      <w:pPr>
        <w:shd w:val="clear" w:color="auto" w:fill="FFFFFF"/>
        <w:spacing w:before="100" w:beforeAutospacing="1" w:line="384" w:lineRule="atLeast"/>
        <w:jc w:val="both"/>
        <w:textAlignment w:val="baseline"/>
        <w:rPr>
          <w:rFonts w:ascii="Arial" w:hAnsi="Arial" w:cs="Arial"/>
          <w:color w:val="000000"/>
        </w:rPr>
      </w:pPr>
      <w:r>
        <w:rPr>
          <w:rFonts w:ascii="Arial" w:eastAsia="Times New Roman" w:hAnsi="Arial" w:cstheme="minorHAnsi"/>
          <w:b/>
          <w:bCs/>
          <w:color w:val="333333"/>
          <w:bdr w:val="none" w:sz="0" w:space="0" w:color="auto" w:frame="1"/>
        </w:rPr>
        <w:t> The Black Dot in the White Square:</w:t>
      </w:r>
    </w:p>
    <w:p w14:paraId="526A8D78" w14:textId="77777777" w:rsidR="00F067AC" w:rsidRDefault="00F067AC" w:rsidP="00F067AC">
      <w:pPr>
        <w:spacing w:before="100" w:beforeAutospacing="1"/>
        <w:jc w:val="center"/>
        <w:textAlignment w:val="baseline"/>
        <w:rPr>
          <w:rFonts w:ascii="Arial" w:hAnsi="Arial" w:cs="Arial"/>
          <w:color w:val="000000"/>
        </w:rPr>
      </w:pPr>
      <w:r>
        <w:rPr>
          <w:rFonts w:ascii="Arial" w:eastAsia="Times New Roman" w:hAnsi="Arial" w:cstheme="minorHAnsi"/>
          <w:noProof/>
          <w:color w:val="CC333F"/>
          <w:bdr w:val="none" w:sz="0" w:space="0" w:color="auto" w:frame="1"/>
        </w:rPr>
        <mc:AlternateContent>
          <mc:Choice Requires="wps">
            <w:drawing>
              <wp:inline distT="0" distB="0" distL="0" distR="0" wp14:anchorId="1C60E925" wp14:editId="4CDD027D">
                <wp:extent cx="2095500" cy="2028825"/>
                <wp:effectExtent l="0" t="0" r="0" b="0"/>
                <wp:docPr id="4" name="Rectangle 4" descr="https://headguruteacher.files.wordpress.com/2013/01/screen-shot-2013-01-06-at-02-18-57.png?w=378&amp;h=3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0" cy="202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610526" id="Rectangle 4" o:spid="_x0000_s1026" alt="https://headguruteacher.files.wordpress.com/2013/01/screen-shot-2013-01-06-at-02-18-57.png?w=378&amp;h=366" style="width:165pt;height:1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" filled="f" stroked="f">
                <o:lock v:ext="edit" aspectratio="t"/>
                <w10:anchorlock/>
              </v:rect>
            </w:pict>
          </mc:Fallback>
        </mc:AlternateContent>
      </w:r>
    </w:p>
    <w:p w14:paraId="5CC223DC" w14:textId="77777777" w:rsidR="00F067AC" w:rsidRDefault="00F067AC" w:rsidP="00F067AC">
      <w:pPr>
        <w:pStyle w:val="NormalWeb"/>
        <w:rPr>
          <w:rFonts w:ascii="Arial" w:hAnsi="Arial" w:cs="Arial"/>
          <w:color w:val="000000"/>
        </w:rPr>
      </w:pPr>
      <w:r>
        <w:rPr>
          <w:rFonts w:ascii="Arial" w:hAnsi="Arial" w:cs="Arial"/>
          <w:noProof/>
          <w:color w:val="000000"/>
        </w:rPr>
        <w:lastRenderedPageBreak/>
        <w:drawing>
          <wp:inline distT="0" distB="0" distL="0" distR="0" wp14:anchorId="55B54B47" wp14:editId="2715C2C7">
            <wp:extent cx="3914775" cy="3781425"/>
            <wp:effectExtent l="0" t="0" r="9525" b="9525"/>
            <wp:docPr id="3" name="Picture 3" descr="https://headguruteacher.files.wordpress.com/2013/01/screen-shot-2013-01-06-at-02-1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eadguruteacher.files.wordpress.com/2013/01/screen-shot-2013-01-06-at-02-18-5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4775" cy="3781425"/>
                    </a:xfrm>
                    <a:prstGeom prst="rect">
                      <a:avLst/>
                    </a:prstGeom>
                    <a:noFill/>
                    <a:ln>
                      <a:noFill/>
                    </a:ln>
                  </pic:spPr>
                </pic:pic>
              </a:graphicData>
            </a:graphic>
          </wp:inline>
        </w:drawing>
      </w:r>
    </w:p>
    <w:p w14:paraId="1EE6A503" w14:textId="77777777" w:rsidR="00F067AC" w:rsidRDefault="00F067AC" w:rsidP="00F067AC">
      <w:pPr>
        <w:spacing w:before="100" w:beforeAutospacing="1" w:after="100" w:afterAutospacing="1" w:line="210" w:lineRule="atLeast"/>
        <w:jc w:val="center"/>
        <w:textAlignment w:val="baseline"/>
        <w:rPr>
          <w:rFonts w:ascii="Arial" w:hAnsi="Arial" w:cs="Arial"/>
          <w:color w:val="000000"/>
        </w:rPr>
      </w:pPr>
      <w:r>
        <w:rPr>
          <w:rFonts w:ascii="Arial" w:eastAsia="Times New Roman" w:hAnsi="Arial" w:cstheme="minorHAnsi"/>
          <w:color w:val="333333"/>
        </w:rPr>
        <w:t>The Black Dot in a White Square: What do you focus on?</w:t>
      </w:r>
    </w:p>
    <w:p w14:paraId="115521C2" w14:textId="77777777" w:rsidR="00F067AC" w:rsidRDefault="00F067AC" w:rsidP="00F067AC">
      <w:pPr>
        <w:shd w:val="clear" w:color="auto" w:fill="FFFFFF"/>
        <w:spacing w:before="100" w:beforeAutospacing="1" w:after="240" w:line="384" w:lineRule="atLeast"/>
        <w:jc w:val="both"/>
        <w:textAlignment w:val="baseline"/>
        <w:rPr>
          <w:rFonts w:ascii="Arial" w:hAnsi="Arial" w:cs="Arial"/>
          <w:color w:val="000000"/>
        </w:rPr>
      </w:pPr>
      <w:r>
        <w:rPr>
          <w:rFonts w:ascii="Arial" w:eastAsia="Times New Roman" w:hAnsi="Arial" w:cstheme="minorHAnsi"/>
          <w:color w:val="00B050"/>
        </w:rPr>
        <w:t xml:space="preserve">It is often necessary to get class or individual behaviour into perspective in order to maintain a positive atmosphere in the class.  In Bill Rogers’ model, the black dot represents the negative, disruptive behaviour of certain individuals or the class as a whole; the white square represents the positive behaviour of the majority or the normally good behaviour of an individual.  By focusing on the black dot, we are forgetting the white square. This illustrates the need to keep things in perspective and helps to avoid using </w:t>
      </w:r>
      <w:proofErr w:type="gramStart"/>
      <w:r>
        <w:rPr>
          <w:rFonts w:ascii="Arial" w:eastAsia="Times New Roman" w:hAnsi="Arial" w:cstheme="minorHAnsi"/>
          <w:color w:val="00B050"/>
        </w:rPr>
        <w:t>sweeping statements</w:t>
      </w:r>
      <w:proofErr w:type="gramEnd"/>
      <w:r>
        <w:rPr>
          <w:rFonts w:ascii="Arial" w:eastAsia="Times New Roman" w:hAnsi="Arial" w:cstheme="minorHAnsi"/>
          <w:color w:val="00B050"/>
        </w:rPr>
        <w:t xml:space="preserve"> that can harm positive working relationships</w:t>
      </w:r>
    </w:p>
    <w:p w14:paraId="09FCD5C3" w14:textId="77777777" w:rsidR="00F067AC" w:rsidRDefault="00F067AC" w:rsidP="00F067AC">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theme="minorHAnsi"/>
          <w:color w:val="00B050"/>
        </w:rPr>
        <w:t> The class is awful</w:t>
      </w:r>
    </w:p>
    <w:p w14:paraId="43A15BDA" w14:textId="77777777" w:rsidR="00F067AC" w:rsidRDefault="00F067AC" w:rsidP="00F067AC">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theme="minorHAnsi"/>
          <w:color w:val="00B050"/>
        </w:rPr>
        <w:t>The group never works sensibly</w:t>
      </w:r>
    </w:p>
    <w:p w14:paraId="204D9503" w14:textId="77777777" w:rsidR="00F067AC" w:rsidRDefault="00F067AC" w:rsidP="00F067AC">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theme="minorHAnsi"/>
          <w:color w:val="00B050"/>
        </w:rPr>
        <w:t>The student is unable to behave</w:t>
      </w:r>
    </w:p>
    <w:p w14:paraId="5B5A4D42" w14:textId="77777777" w:rsidR="00F067AC" w:rsidRDefault="00F067AC" w:rsidP="00F067AC">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theme="minorHAnsi"/>
          <w:color w:val="00B050"/>
        </w:rPr>
        <w:t>Everyone is being too noisy</w:t>
      </w:r>
      <w:r>
        <w:rPr>
          <w:rFonts w:ascii="Arial" w:eastAsia="Times New Roman" w:hAnsi="Arial" w:cs="Arial"/>
          <w:color w:val="000000"/>
        </w:rPr>
        <w:br/>
      </w:r>
      <w:r>
        <w:rPr>
          <w:rFonts w:ascii="Arial" w:eastAsia="Times New Roman" w:hAnsi="Arial" w:cs="Arial"/>
          <w:color w:val="000000"/>
        </w:rPr>
        <w:br/>
      </w:r>
      <w:r>
        <w:rPr>
          <w:rFonts w:ascii="Arial" w:eastAsia="Times New Roman" w:hAnsi="Arial" w:cstheme="minorHAnsi"/>
          <w:color w:val="00B050"/>
        </w:rPr>
        <w:t xml:space="preserve">This thinking made me realise I was one who would pick up on the late-comers, the noise makers and the students off-task, at the expense of reinforcing the good behaviour of the majority.  Is so much healthier for all concerned to swap that around.  I find it applies to homework too… focus on the bits you get in, rather than the ones you </w:t>
      </w:r>
      <w:proofErr w:type="gramStart"/>
      <w:r>
        <w:rPr>
          <w:rFonts w:ascii="Arial" w:eastAsia="Times New Roman" w:hAnsi="Arial" w:cstheme="minorHAnsi"/>
          <w:color w:val="00B050"/>
        </w:rPr>
        <w:t>don’t</w:t>
      </w:r>
      <w:proofErr w:type="gramEnd"/>
      <w:r>
        <w:rPr>
          <w:rFonts w:ascii="Arial" w:eastAsia="Times New Roman" w:hAnsi="Arial" w:cstheme="minorHAnsi"/>
          <w:color w:val="00B050"/>
        </w:rPr>
        <w:t>.</w:t>
      </w:r>
      <w:r>
        <w:rPr>
          <w:rFonts w:ascii="Arial" w:eastAsia="Times New Roman" w:hAnsi="Arial" w:cs="Arial"/>
          <w:color w:val="000000"/>
        </w:rPr>
        <w:br/>
      </w:r>
      <w:r>
        <w:rPr>
          <w:rFonts w:ascii="Arial" w:eastAsia="Times New Roman" w:hAnsi="Arial" w:cs="Arial"/>
          <w:color w:val="000000"/>
        </w:rPr>
        <w:br/>
      </w:r>
      <w:hyperlink r:id="rId8" w:history="1">
        <w:r>
          <w:rPr>
            <w:rStyle w:val="Hyperlink"/>
            <w:rFonts w:ascii="Arial" w:eastAsia="Times New Roman" w:hAnsi="Arial" w:cstheme="minorHAnsi"/>
          </w:rPr>
          <w:t>https://teacherhead.com/2013/01/06/behaviour-management-a-bill-rogers-top-10/</w:t>
        </w:r>
      </w:hyperlink>
      <w:r>
        <w:rPr>
          <w:rFonts w:ascii="Arial" w:eastAsia="Times New Roman" w:hAnsi="Arial" w:cs="Arial"/>
          <w:color w:val="000000"/>
        </w:rPr>
        <w:t xml:space="preserve"> </w:t>
      </w:r>
    </w:p>
    <w:tbl>
      <w:tblPr>
        <w:tblW w:w="4500" w:type="pct"/>
        <w:tblCellSpacing w:w="0" w:type="dxa"/>
        <w:tblInd w:w="720" w:type="dxa"/>
        <w:tblBorders>
          <w:top w:val="dotted" w:sz="6" w:space="0" w:color="C8C8C8"/>
          <w:bottom w:val="dotted" w:sz="6" w:space="0" w:color="C8C8C8"/>
        </w:tblBorders>
        <w:shd w:val="clear" w:color="auto" w:fill="FFFFFF"/>
        <w:tblCellMar>
          <w:top w:w="300" w:type="dxa"/>
          <w:bottom w:w="300" w:type="dxa"/>
        </w:tblCellMar>
        <w:tblLook w:val="04A0" w:firstRow="1" w:lastRow="0" w:firstColumn="1" w:lastColumn="0" w:noHBand="0" w:noVBand="1"/>
      </w:tblPr>
      <w:tblGrid>
        <w:gridCol w:w="4065"/>
        <w:gridCol w:w="4058"/>
      </w:tblGrid>
      <w:tr w:rsidR="00F067AC" w14:paraId="30688F22" w14:textId="77777777" w:rsidTr="00F067AC">
        <w:trPr>
          <w:tblCellSpacing w:w="0" w:type="dxa"/>
        </w:trPr>
        <w:tc>
          <w:tcPr>
            <w:tcW w:w="3750" w:type="dxa"/>
            <w:tcBorders>
              <w:top w:val="nil"/>
              <w:left w:val="nil"/>
              <w:bottom w:val="nil"/>
              <w:right w:val="nil"/>
            </w:tcBorders>
            <w:shd w:val="clear" w:color="auto" w:fill="FFFFFF"/>
            <w:tcMar>
              <w:top w:w="300" w:type="dxa"/>
              <w:left w:w="15" w:type="dxa"/>
              <w:bottom w:w="300" w:type="dxa"/>
              <w:right w:w="300" w:type="dxa"/>
            </w:tcMar>
            <w:hideMark/>
          </w:tcPr>
          <w:p w14:paraId="3252CD85" w14:textId="77777777" w:rsidR="00F067AC" w:rsidRDefault="00F067AC">
            <w:pPr>
              <w:shd w:val="clear" w:color="auto" w:fill="FFFFFF"/>
              <w:spacing w:before="300"/>
              <w:rPr>
                <w:rFonts w:eastAsia="Times New Roman"/>
              </w:rPr>
            </w:pPr>
            <w:r>
              <w:rPr>
                <w:rFonts w:eastAsia="Times New Roman"/>
                <w:noProof/>
                <w:color w:val="0000FF"/>
              </w:rPr>
              <w:lastRenderedPageBreak/>
              <w:drawing>
                <wp:inline distT="0" distB="0" distL="0" distR="0" wp14:anchorId="08DE19EC" wp14:editId="4B952D1A">
                  <wp:extent cx="2381250" cy="2295525"/>
                  <wp:effectExtent l="0" t="0" r="0" b="9525"/>
                  <wp:docPr id="2" name="Picture 2" descr="https://headguruteacher.files.wordpress.com/2013/01/screen-shot-2013-01-06-at-02-18-57.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_15238224429820.018175792005092894" descr="https://headguruteacher.files.wordpress.com/2013/01/screen-shot-2013-01-06-at-02-18-5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29552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0" w:type="dxa"/>
              <w:left w:w="0" w:type="dxa"/>
              <w:bottom w:w="0" w:type="dxa"/>
              <w:right w:w="0" w:type="dxa"/>
            </w:tcMar>
            <w:hideMark/>
          </w:tcPr>
          <w:p w14:paraId="2DA33A6A" w14:textId="77777777" w:rsidR="00F067AC" w:rsidRDefault="00F067AC">
            <w:pPr>
              <w:spacing w:before="300" w:line="315" w:lineRule="atLeast"/>
              <w:rPr>
                <w:rFonts w:ascii="Segoe UI Light" w:eastAsia="Times New Roman" w:hAnsi="Segoe UI Light" w:cs="Segoe UI Light"/>
                <w:color w:val="5FBCA2"/>
                <w:sz w:val="32"/>
                <w:szCs w:val="32"/>
              </w:rPr>
            </w:pPr>
            <w:hyperlink r:id="rId9" w:tgtFrame="_blank" w:history="1">
              <w:r>
                <w:rPr>
                  <w:rStyle w:val="Hyperlink"/>
                  <w:rFonts w:ascii="Segoe UI Light" w:eastAsia="Times New Roman" w:hAnsi="Segoe UI Light" w:cs="Segoe UI Light"/>
                  <w:sz w:val="32"/>
                  <w:szCs w:val="32"/>
                </w:rPr>
                <w:t xml:space="preserve">Behaviour Management: A Bill Rogers Top 10 | </w:t>
              </w:r>
              <w:proofErr w:type="spellStart"/>
              <w:r>
                <w:rPr>
                  <w:rStyle w:val="Hyperlink"/>
                  <w:rFonts w:ascii="Segoe UI Light" w:eastAsia="Times New Roman" w:hAnsi="Segoe UI Light" w:cs="Segoe UI Light"/>
                  <w:sz w:val="32"/>
                  <w:szCs w:val="32"/>
                </w:rPr>
                <w:t>teacherhead</w:t>
              </w:r>
              <w:proofErr w:type="spellEnd"/>
            </w:hyperlink>
          </w:p>
          <w:p w14:paraId="6A04B8D7" w14:textId="77777777" w:rsidR="00F067AC" w:rsidRDefault="00F067AC">
            <w:pPr>
              <w:spacing w:before="300" w:line="210" w:lineRule="atLeast"/>
              <w:rPr>
                <w:rFonts w:ascii="Segoe UI" w:eastAsia="Times New Roman" w:hAnsi="Segoe UI" w:cs="Segoe UI"/>
                <w:color w:val="666666"/>
                <w:sz w:val="21"/>
                <w:szCs w:val="21"/>
              </w:rPr>
            </w:pPr>
            <w:r>
              <w:rPr>
                <w:rFonts w:ascii="Segoe UI" w:eastAsia="Times New Roman" w:hAnsi="Segoe UI" w:cs="Segoe UI"/>
                <w:color w:val="666666"/>
                <w:sz w:val="21"/>
                <w:szCs w:val="21"/>
              </w:rPr>
              <w:t>teacherhead.com</w:t>
            </w:r>
          </w:p>
          <w:p w14:paraId="5234031F" w14:textId="77777777" w:rsidR="00F067AC" w:rsidRDefault="00F067AC">
            <w:pPr>
              <w:spacing w:before="300" w:line="300" w:lineRule="atLeast"/>
              <w:rPr>
                <w:rFonts w:ascii="Segoe UI" w:eastAsia="Times New Roman" w:hAnsi="Segoe UI" w:cs="Segoe UI"/>
                <w:color w:val="666666"/>
                <w:sz w:val="21"/>
                <w:szCs w:val="21"/>
              </w:rPr>
            </w:pPr>
            <w:r>
              <w:rPr>
                <w:rFonts w:ascii="Segoe UI" w:eastAsia="Times New Roman" w:hAnsi="Segoe UI" w:cs="Segoe UI"/>
                <w:color w:val="666666"/>
                <w:sz w:val="21"/>
                <w:szCs w:val="21"/>
              </w:rPr>
              <w:t xml:space="preserve">Behaviour Management Strategies from Bill Rogers Without doubt the greatest personal challenge </w:t>
            </w:r>
            <w:proofErr w:type="gramStart"/>
            <w:r>
              <w:rPr>
                <w:rFonts w:ascii="Segoe UI" w:eastAsia="Times New Roman" w:hAnsi="Segoe UI" w:cs="Segoe UI"/>
                <w:color w:val="666666"/>
                <w:sz w:val="21"/>
                <w:szCs w:val="21"/>
              </w:rPr>
              <w:t>I've</w:t>
            </w:r>
            <w:proofErr w:type="gramEnd"/>
            <w:r>
              <w:rPr>
                <w:rFonts w:ascii="Segoe UI" w:eastAsia="Times New Roman" w:hAnsi="Segoe UI" w:cs="Segoe UI"/>
                <w:color w:val="666666"/>
                <w:sz w:val="21"/>
                <w:szCs w:val="21"/>
              </w:rPr>
              <w:t xml:space="preserve"> faced as a teacher was moving from the Sixth Form college in Wigan where I started teaching, to Holland Park School in London in my mid-20s.</w:t>
            </w:r>
          </w:p>
        </w:tc>
      </w:tr>
    </w:tbl>
    <w:p w14:paraId="3647E125" w14:textId="77777777" w:rsidR="00F067AC" w:rsidRDefault="00F067AC" w:rsidP="00F067AC">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Arial"/>
          <w:color w:val="000000"/>
        </w:rPr>
        <w:br/>
      </w:r>
      <w:r>
        <w:rPr>
          <w:rFonts w:ascii="Arial" w:eastAsia="Times New Roman" w:hAnsi="Arial" w:cs="Arial"/>
          <w:color w:val="000000"/>
        </w:rPr>
        <w:br/>
      </w:r>
      <w:r>
        <w:rPr>
          <w:rFonts w:ascii="Arial" w:eastAsia="Times New Roman" w:hAnsi="Arial" w:cs="Arial"/>
          <w:color w:val="000000"/>
        </w:rPr>
        <w:br/>
      </w:r>
      <w:r>
        <w:rPr>
          <w:rFonts w:ascii="Arial" w:eastAsia="Times New Roman" w:hAnsi="Arial" w:cs="Arial"/>
          <w:color w:val="222222"/>
          <w:sz w:val="26"/>
          <w:szCs w:val="26"/>
          <w:shd w:val="clear" w:color="auto" w:fill="FFFFFF"/>
        </w:rPr>
        <w:t> </w:t>
      </w:r>
      <w:r>
        <w:rPr>
          <w:rFonts w:ascii="Arial" w:eastAsia="Times New Roman" w:hAnsi="Arial" w:cs="Arial"/>
          <w:color w:val="000000"/>
        </w:rPr>
        <w:br/>
      </w:r>
      <w:r>
        <w:rPr>
          <w:rFonts w:ascii="Arial" w:eastAsia="Times New Roman" w:hAnsi="Arial" w:cs="Arial"/>
          <w:color w:val="000000"/>
        </w:rPr>
        <w:br/>
      </w:r>
      <w:r>
        <w:rPr>
          <w:rFonts w:ascii="Arial" w:eastAsia="Times New Roman" w:hAnsi="Arial" w:cs="Arial"/>
          <w:b/>
          <w:i/>
          <w:color w:val="00B050"/>
          <w:szCs w:val="26"/>
          <w:shd w:val="clear" w:color="auto" w:fill="FFFFFF"/>
        </w:rPr>
        <w:t>Year 11 Motivator </w:t>
      </w:r>
      <w:r>
        <w:rPr>
          <w:rFonts w:ascii="Arial" w:eastAsia="Times New Roman" w:hAnsi="Arial" w:cs="Arial"/>
          <w:color w:val="000000"/>
        </w:rPr>
        <w:br/>
      </w:r>
      <w:r>
        <w:rPr>
          <w:rFonts w:ascii="Arial" w:eastAsia="Times New Roman" w:hAnsi="Arial" w:cs="Arial"/>
          <w:color w:val="000000"/>
        </w:rPr>
        <w:br/>
      </w:r>
      <w:r>
        <w:rPr>
          <w:rFonts w:ascii="Arial" w:eastAsia="Times New Roman" w:hAnsi="Arial" w:cs="Arial"/>
          <w:color w:val="00B050"/>
          <w:szCs w:val="26"/>
          <w:shd w:val="clear" w:color="auto" w:fill="FFFFFF"/>
        </w:rPr>
        <w:t>Beware – this video includes ‘Action Jackson’ and is incredibly cheesy – but it actually made my Year 11s think.   If you get chance, have a look and see if your Year 11s can think of their ‘why’</w:t>
      </w:r>
      <w:proofErr w:type="gramStart"/>
      <w:r>
        <w:rPr>
          <w:rFonts w:ascii="Arial" w:eastAsia="Times New Roman" w:hAnsi="Arial" w:cs="Arial"/>
          <w:color w:val="00B050"/>
          <w:szCs w:val="26"/>
          <w:shd w:val="clear" w:color="auto" w:fill="FFFFFF"/>
        </w:rPr>
        <w:t>;</w:t>
      </w:r>
      <w:proofErr w:type="gramEnd"/>
      <w:r>
        <w:rPr>
          <w:rFonts w:ascii="Arial" w:eastAsia="Times New Roman" w:hAnsi="Arial" w:cs="Arial"/>
          <w:color w:val="00B050"/>
          <w:szCs w:val="26"/>
          <w:shd w:val="clear" w:color="auto" w:fill="FFFFFF"/>
        </w:rPr>
        <w:t xml:space="preserve"> their reason for revising.  </w:t>
      </w:r>
      <w:r>
        <w:rPr>
          <w:rFonts w:ascii="Arial" w:eastAsia="Times New Roman" w:hAnsi="Arial" w:cs="Arial"/>
          <w:color w:val="000000"/>
        </w:rPr>
        <w:br/>
      </w:r>
      <w:hyperlink r:id="rId10" w:history="1">
        <w:r>
          <w:rPr>
            <w:rStyle w:val="Hyperlink"/>
            <w:rFonts w:ascii="Arial" w:eastAsia="Times New Roman" w:hAnsi="Arial" w:cs="Arial"/>
          </w:rPr>
          <w:t>https://www.youtube.com/watch?v=znjXY93NTcU&amp;t=6</w:t>
        </w:r>
      </w:hyperlink>
    </w:p>
    <w:p w14:paraId="7E952174" w14:textId="77777777" w:rsidR="00F067AC" w:rsidRDefault="00F067AC" w:rsidP="00F067AC">
      <w:pPr>
        <w:numPr>
          <w:ilvl w:val="0"/>
          <w:numId w:val="2"/>
        </w:numPr>
        <w:spacing w:before="100" w:beforeAutospacing="1" w:after="100" w:afterAutospacing="1"/>
        <w:ind w:firstLine="0"/>
        <w:rPr>
          <w:rFonts w:ascii="Arial" w:eastAsia="Times New Roman" w:hAnsi="Arial" w:cs="Arial"/>
          <w:color w:val="000000"/>
        </w:rPr>
      </w:pPr>
    </w:p>
    <w:tbl>
      <w:tblPr>
        <w:tblW w:w="4500" w:type="pct"/>
        <w:tblCellSpacing w:w="0" w:type="dxa"/>
        <w:tblInd w:w="720" w:type="dxa"/>
        <w:tblBorders>
          <w:top w:val="dotted" w:sz="6" w:space="0" w:color="C8C8C8"/>
          <w:bottom w:val="dotted" w:sz="6" w:space="0" w:color="C8C8C8"/>
        </w:tblBorders>
        <w:shd w:val="clear" w:color="auto" w:fill="FFFFFF"/>
        <w:tblCellMar>
          <w:top w:w="300" w:type="dxa"/>
          <w:bottom w:w="300" w:type="dxa"/>
        </w:tblCellMar>
        <w:tblLook w:val="04A0" w:firstRow="1" w:lastRow="0" w:firstColumn="1" w:lastColumn="0" w:noHBand="0" w:noVBand="1"/>
      </w:tblPr>
      <w:tblGrid>
        <w:gridCol w:w="4065"/>
        <w:gridCol w:w="4058"/>
      </w:tblGrid>
      <w:tr w:rsidR="00F067AC" w14:paraId="0E7101E5" w14:textId="77777777" w:rsidTr="00F067AC">
        <w:trPr>
          <w:tblCellSpacing w:w="0" w:type="dxa"/>
        </w:trPr>
        <w:tc>
          <w:tcPr>
            <w:tcW w:w="3750" w:type="dxa"/>
            <w:tcBorders>
              <w:top w:val="nil"/>
              <w:left w:val="nil"/>
              <w:bottom w:val="nil"/>
              <w:right w:val="nil"/>
            </w:tcBorders>
            <w:shd w:val="clear" w:color="auto" w:fill="FFFFFF"/>
            <w:tcMar>
              <w:top w:w="300" w:type="dxa"/>
              <w:left w:w="15" w:type="dxa"/>
              <w:bottom w:w="300" w:type="dxa"/>
              <w:right w:w="300" w:type="dxa"/>
            </w:tcMar>
            <w:hideMark/>
          </w:tcPr>
          <w:p w14:paraId="3A315740" w14:textId="77777777" w:rsidR="00F067AC" w:rsidRDefault="00F067AC">
            <w:pPr>
              <w:shd w:val="clear" w:color="auto" w:fill="FFFFFF"/>
              <w:spacing w:before="300"/>
              <w:rPr>
                <w:rFonts w:eastAsia="Times New Roman"/>
              </w:rPr>
            </w:pPr>
            <w:r>
              <w:rPr>
                <w:rFonts w:eastAsia="Times New Roman"/>
                <w:noProof/>
                <w:color w:val="0000FF"/>
              </w:rPr>
              <w:drawing>
                <wp:inline distT="0" distB="0" distL="0" distR="0" wp14:anchorId="34F02B64" wp14:editId="7CBD7936">
                  <wp:extent cx="2381250" cy="1781175"/>
                  <wp:effectExtent l="0" t="0" r="0" b="9525"/>
                  <wp:docPr id="1" name="Picture 1" descr="https://i.ytimg.com/vi/znjXY93NTcU/hqdefault.jp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_15238224534300.7234218231586025" descr="https://i.ytimg.com/vi/znjXY93NTcU/hqdefaul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0" w:type="dxa"/>
              <w:left w:w="0" w:type="dxa"/>
              <w:bottom w:w="0" w:type="dxa"/>
              <w:right w:w="0" w:type="dxa"/>
            </w:tcMar>
            <w:hideMark/>
          </w:tcPr>
          <w:p w14:paraId="11ED12B0" w14:textId="77777777" w:rsidR="00F067AC" w:rsidRDefault="00F067AC">
            <w:pPr>
              <w:spacing w:before="300" w:line="315" w:lineRule="atLeast"/>
              <w:rPr>
                <w:rFonts w:ascii="Segoe UI Light" w:eastAsia="Times New Roman" w:hAnsi="Segoe UI Light" w:cs="Segoe UI Light"/>
                <w:color w:val="5FBCA2"/>
                <w:sz w:val="32"/>
                <w:szCs w:val="32"/>
              </w:rPr>
            </w:pPr>
            <w:hyperlink r:id="rId13" w:tgtFrame="_blank" w:history="1">
              <w:r>
                <w:rPr>
                  <w:rStyle w:val="Hyperlink"/>
                  <w:rFonts w:ascii="Segoe UI Light" w:eastAsia="Times New Roman" w:hAnsi="Segoe UI Light" w:cs="Segoe UI Light"/>
                  <w:sz w:val="32"/>
                  <w:szCs w:val="32"/>
                </w:rPr>
                <w:t>EXAM READY (</w:t>
              </w:r>
              <w:proofErr w:type="spellStart"/>
              <w:r>
                <w:rPr>
                  <w:rStyle w:val="Hyperlink"/>
                  <w:rFonts w:ascii="Segoe UI Light" w:eastAsia="Times New Roman" w:hAnsi="Segoe UI Light" w:cs="Segoe UI Light"/>
                  <w:sz w:val="32"/>
                  <w:szCs w:val="32"/>
                </w:rPr>
                <w:t>Playtimeisover</w:t>
              </w:r>
              <w:proofErr w:type="spellEnd"/>
              <w:r>
                <w:rPr>
                  <w:rStyle w:val="Hyperlink"/>
                  <w:rFonts w:ascii="Segoe UI Light" w:eastAsia="Times New Roman" w:hAnsi="Segoe UI Light" w:cs="Segoe UI Light"/>
                  <w:sz w:val="32"/>
                  <w:szCs w:val="32"/>
                </w:rPr>
                <w:t xml:space="preserve"> Campaign) - YouTube</w:t>
              </w:r>
            </w:hyperlink>
          </w:p>
          <w:p w14:paraId="4EF294A5" w14:textId="77777777" w:rsidR="00F067AC" w:rsidRDefault="00F067AC">
            <w:pPr>
              <w:spacing w:before="300" w:line="210" w:lineRule="atLeast"/>
              <w:rPr>
                <w:rFonts w:ascii="Segoe UI" w:eastAsia="Times New Roman" w:hAnsi="Segoe UI" w:cs="Segoe UI"/>
                <w:color w:val="666666"/>
                <w:sz w:val="21"/>
                <w:szCs w:val="21"/>
              </w:rPr>
            </w:pPr>
            <w:hyperlink r:id="rId14" w:history="1">
              <w:r>
                <w:rPr>
                  <w:rStyle w:val="Hyperlink"/>
                  <w:rFonts w:ascii="Segoe UI" w:eastAsia="Times New Roman" w:hAnsi="Segoe UI" w:cs="Segoe UI"/>
                  <w:sz w:val="21"/>
                  <w:szCs w:val="21"/>
                </w:rPr>
                <w:t>www.youtube.com</w:t>
              </w:r>
            </w:hyperlink>
          </w:p>
          <w:p w14:paraId="4B3D6C4F" w14:textId="77777777" w:rsidR="00F067AC" w:rsidRDefault="00F067AC">
            <w:pPr>
              <w:spacing w:before="300" w:line="300" w:lineRule="atLeast"/>
              <w:rPr>
                <w:rFonts w:ascii="Segoe UI" w:eastAsia="Times New Roman" w:hAnsi="Segoe UI" w:cs="Segoe UI"/>
                <w:color w:val="666666"/>
                <w:sz w:val="21"/>
                <w:szCs w:val="21"/>
              </w:rPr>
            </w:pPr>
            <w:r>
              <w:rPr>
                <w:rFonts w:ascii="Segoe UI" w:eastAsia="Times New Roman" w:hAnsi="Segoe UI" w:cs="Segoe UI"/>
                <w:color w:val="666666"/>
                <w:sz w:val="21"/>
                <w:szCs w:val="21"/>
              </w:rPr>
              <w:t>We want 1,000,000 Students to see this clip and PASS IT ON</w:t>
            </w:r>
            <w:proofErr w:type="gramStart"/>
            <w:r>
              <w:rPr>
                <w:rFonts w:ascii="Segoe UI" w:eastAsia="Times New Roman" w:hAnsi="Segoe UI" w:cs="Segoe UI"/>
                <w:color w:val="666666"/>
                <w:sz w:val="21"/>
                <w:szCs w:val="21"/>
              </w:rPr>
              <w:t>.....</w:t>
            </w:r>
            <w:proofErr w:type="gramEnd"/>
            <w:r>
              <w:rPr>
                <w:rFonts w:ascii="Segoe UI" w:eastAsia="Times New Roman" w:hAnsi="Segoe UI" w:cs="Segoe UI"/>
                <w:color w:val="666666"/>
                <w:sz w:val="21"/>
                <w:szCs w:val="21"/>
              </w:rPr>
              <w:t xml:space="preserve"> #</w:t>
            </w:r>
            <w:proofErr w:type="spellStart"/>
            <w:r>
              <w:rPr>
                <w:rFonts w:ascii="Segoe UI" w:eastAsia="Times New Roman" w:hAnsi="Segoe UI" w:cs="Segoe UI"/>
                <w:color w:val="666666"/>
                <w:sz w:val="21"/>
                <w:szCs w:val="21"/>
              </w:rPr>
              <w:t>Playtimeisover</w:t>
            </w:r>
            <w:proofErr w:type="spellEnd"/>
            <w:r>
              <w:rPr>
                <w:rFonts w:ascii="Segoe UI" w:eastAsia="Times New Roman" w:hAnsi="Segoe UI" w:cs="Segoe UI"/>
                <w:color w:val="666666"/>
                <w:sz w:val="21"/>
                <w:szCs w:val="21"/>
              </w:rPr>
              <w:t xml:space="preserve"> WHY? We believe everybody deserves to FEEL AMAZING DO AMAZING things in life ...</w:t>
            </w:r>
          </w:p>
        </w:tc>
      </w:tr>
    </w:tbl>
    <w:p w14:paraId="206276F3" w14:textId="77777777" w:rsidR="00F067AC" w:rsidRDefault="00F067AC" w:rsidP="00F067AC">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Arial"/>
          <w:color w:val="000000"/>
        </w:rPr>
        <w:br/>
      </w:r>
      <w:r>
        <w:rPr>
          <w:rFonts w:ascii="Arial" w:eastAsia="Times New Roman" w:hAnsi="Arial" w:cs="Arial"/>
          <w:color w:val="000000"/>
        </w:rPr>
        <w:br/>
      </w:r>
      <w:r>
        <w:rPr>
          <w:rFonts w:ascii="Arial" w:eastAsia="Times New Roman" w:hAnsi="Arial" w:cstheme="minorHAnsi"/>
          <w:b/>
          <w:bCs/>
          <w:color w:val="C00000"/>
          <w:u w:val="single"/>
          <w:shd w:val="clear" w:color="auto" w:fill="FFFFFF"/>
        </w:rPr>
        <w:t>Recent Top Tips (abridged)… Keep using them if they worked!</w:t>
      </w:r>
    </w:p>
    <w:p w14:paraId="7C7A0A10" w14:textId="77777777" w:rsidR="00F067AC" w:rsidRDefault="00F067AC" w:rsidP="00F067AC">
      <w:pPr>
        <w:numPr>
          <w:ilvl w:val="0"/>
          <w:numId w:val="3"/>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color w:val="C00000"/>
        </w:rPr>
        <w:lastRenderedPageBreak/>
        <w:t>We Are Reading! – offer lots of opportunities for students to read</w:t>
      </w:r>
      <w:r>
        <w:rPr>
          <w:rFonts w:ascii="Arial" w:eastAsia="Times New Roman" w:hAnsi="Arial" w:cs="Arial"/>
          <w:color w:val="C00000"/>
        </w:rPr>
        <w:t xml:space="preserve"> </w:t>
      </w:r>
    </w:p>
    <w:p w14:paraId="70E0F415" w14:textId="77777777" w:rsidR="00F067AC" w:rsidRDefault="00F067AC" w:rsidP="00F067AC">
      <w:pPr>
        <w:numPr>
          <w:ilvl w:val="0"/>
          <w:numId w:val="3"/>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Show the and in stages…think out loud</w:t>
      </w:r>
      <w:r>
        <w:rPr>
          <w:rFonts w:ascii="Arial" w:eastAsia="Times New Roman" w:hAnsi="Arial" w:cs="Arial"/>
          <w:color w:val="C00000"/>
        </w:rPr>
        <w:t xml:space="preserve"> </w:t>
      </w:r>
    </w:p>
    <w:p w14:paraId="0100B59B" w14:textId="77777777" w:rsidR="00F067AC" w:rsidRDefault="00F067AC" w:rsidP="00F067AC">
      <w:pPr>
        <w:numPr>
          <w:ilvl w:val="0"/>
          <w:numId w:val="3"/>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Verbal Feedback</w:t>
      </w:r>
      <w:r>
        <w:rPr>
          <w:rFonts w:ascii="Arial" w:eastAsia="Times New Roman" w:hAnsi="Arial" w:cs="Arial"/>
          <w:color w:val="C00000"/>
        </w:rPr>
        <w:t xml:space="preserve"> </w:t>
      </w:r>
    </w:p>
    <w:p w14:paraId="1343A50C" w14:textId="77777777" w:rsidR="00F067AC" w:rsidRDefault="00F067AC" w:rsidP="00F067AC">
      <w:pPr>
        <w:numPr>
          <w:ilvl w:val="0"/>
          <w:numId w:val="3"/>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Because, but, so – extend sentences and thinking</w:t>
      </w:r>
      <w:r>
        <w:rPr>
          <w:rFonts w:ascii="Arial" w:eastAsia="Times New Roman" w:hAnsi="Arial" w:cs="Arial"/>
          <w:color w:val="C00000"/>
        </w:rPr>
        <w:t xml:space="preserve"> </w:t>
      </w:r>
    </w:p>
    <w:p w14:paraId="251F7782" w14:textId="77777777" w:rsidR="00F067AC" w:rsidRDefault="00F067AC" w:rsidP="00F067AC">
      <w:pPr>
        <w:numPr>
          <w:ilvl w:val="0"/>
          <w:numId w:val="3"/>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PIE FACES – Features of good writing</w:t>
      </w:r>
      <w:r>
        <w:rPr>
          <w:rFonts w:ascii="Arial" w:eastAsia="Times New Roman" w:hAnsi="Arial" w:cs="Arial"/>
          <w:color w:val="C00000"/>
        </w:rPr>
        <w:t xml:space="preserve"> </w:t>
      </w:r>
    </w:p>
    <w:p w14:paraId="43387368" w14:textId="77777777" w:rsidR="00F067AC" w:rsidRDefault="00F067AC" w:rsidP="00F067AC">
      <w:pPr>
        <w:numPr>
          <w:ilvl w:val="0"/>
          <w:numId w:val="3"/>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 xml:space="preserve"> ‘Just a Minute’ and ‘Exam Wrappers’</w:t>
      </w:r>
      <w:r>
        <w:rPr>
          <w:rFonts w:ascii="Arial" w:eastAsia="Times New Roman" w:hAnsi="Arial" w:cs="Arial"/>
          <w:color w:val="C00000"/>
        </w:rPr>
        <w:t xml:space="preserve"> </w:t>
      </w:r>
    </w:p>
    <w:p w14:paraId="67B02F50" w14:textId="77777777" w:rsidR="00F067AC" w:rsidRDefault="00F067AC" w:rsidP="00F067AC">
      <w:pPr>
        <w:numPr>
          <w:ilvl w:val="0"/>
          <w:numId w:val="3"/>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Retrieval Practice – questions from last lesson, last week and last term</w:t>
      </w:r>
      <w:r>
        <w:rPr>
          <w:rFonts w:ascii="Arial" w:eastAsia="Times New Roman" w:hAnsi="Arial" w:cs="Arial"/>
          <w:color w:val="C00000"/>
        </w:rPr>
        <w:t xml:space="preserve"> </w:t>
      </w:r>
    </w:p>
    <w:p w14:paraId="6D140001" w14:textId="77777777" w:rsidR="00F067AC" w:rsidRDefault="00F067AC" w:rsidP="00F067AC">
      <w:pPr>
        <w:numPr>
          <w:ilvl w:val="0"/>
          <w:numId w:val="3"/>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The ‘BIG Question’</w:t>
      </w:r>
      <w:r>
        <w:rPr>
          <w:rFonts w:ascii="Arial" w:eastAsia="Times New Roman" w:hAnsi="Arial" w:cs="Arial"/>
          <w:color w:val="C00000"/>
        </w:rPr>
        <w:t xml:space="preserve"> </w:t>
      </w:r>
    </w:p>
    <w:p w14:paraId="33510E71" w14:textId="77777777" w:rsidR="00F067AC" w:rsidRDefault="00F067AC" w:rsidP="00F067AC">
      <w:pPr>
        <w:numPr>
          <w:ilvl w:val="0"/>
          <w:numId w:val="3"/>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3B4ME – promoting independence</w:t>
      </w:r>
      <w:r>
        <w:rPr>
          <w:rFonts w:ascii="Arial" w:eastAsia="Times New Roman" w:hAnsi="Arial" w:cs="Arial"/>
          <w:color w:val="C00000"/>
        </w:rPr>
        <w:t xml:space="preserve"> </w:t>
      </w:r>
    </w:p>
    <w:p w14:paraId="47A3C411" w14:textId="77777777" w:rsidR="00F067AC" w:rsidRDefault="00F067AC" w:rsidP="00F067AC">
      <w:pPr>
        <w:numPr>
          <w:ilvl w:val="0"/>
          <w:numId w:val="3"/>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WAGOLLs (what a good one looks like – use of model work)</w:t>
      </w:r>
      <w:r>
        <w:rPr>
          <w:rFonts w:ascii="Arial" w:eastAsia="Times New Roman" w:hAnsi="Arial" w:cs="Arial"/>
          <w:color w:val="C00000"/>
        </w:rPr>
        <w:t xml:space="preserve"> </w:t>
      </w:r>
    </w:p>
    <w:p w14:paraId="70A590CC" w14:textId="77777777" w:rsidR="00F067AC" w:rsidRDefault="00F067AC" w:rsidP="00F067AC">
      <w:pPr>
        <w:numPr>
          <w:ilvl w:val="0"/>
          <w:numId w:val="3"/>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Pose, Pause, Pounce and Bounce</w:t>
      </w:r>
      <w:r>
        <w:rPr>
          <w:rFonts w:ascii="Arial" w:eastAsia="Times New Roman" w:hAnsi="Arial" w:cs="Arial"/>
          <w:color w:val="C00000"/>
        </w:rPr>
        <w:t xml:space="preserve"> </w:t>
      </w:r>
    </w:p>
    <w:p w14:paraId="1AB0CD09" w14:textId="77777777" w:rsidR="00F067AC" w:rsidRDefault="00F067AC" w:rsidP="00F067AC">
      <w:pPr>
        <w:numPr>
          <w:ilvl w:val="0"/>
          <w:numId w:val="3"/>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 xml:space="preserve">Reading for understanding – mini-whiteboards, quick </w:t>
      </w:r>
      <w:proofErr w:type="gramStart"/>
      <w:r>
        <w:rPr>
          <w:rFonts w:ascii="Arial" w:eastAsia="Times New Roman" w:hAnsi="Arial" w:cstheme="minorHAnsi"/>
          <w:b/>
          <w:bCs/>
          <w:color w:val="C00000"/>
          <w:shd w:val="clear" w:color="auto" w:fill="FFFFFF"/>
        </w:rPr>
        <w:t>quizzes,</w:t>
      </w:r>
      <w:proofErr w:type="gramEnd"/>
      <w:r>
        <w:rPr>
          <w:rFonts w:ascii="Arial" w:eastAsia="Times New Roman" w:hAnsi="Arial" w:cstheme="minorHAnsi"/>
          <w:b/>
          <w:bCs/>
          <w:color w:val="C00000"/>
          <w:shd w:val="clear" w:color="auto" w:fill="FFFFFF"/>
        </w:rPr>
        <w:t xml:space="preserve"> verbal questioning, think-pair-share etc.</w:t>
      </w:r>
      <w:r>
        <w:rPr>
          <w:rFonts w:ascii="Arial" w:eastAsia="Times New Roman" w:hAnsi="Arial" w:cs="Arial"/>
          <w:color w:val="C00000"/>
        </w:rPr>
        <w:t xml:space="preserve"> </w:t>
      </w:r>
    </w:p>
    <w:p w14:paraId="0BB68D8B" w14:textId="77777777" w:rsidR="00F067AC" w:rsidRDefault="00F067AC" w:rsidP="00F067AC">
      <w:pPr>
        <w:shd w:val="clear" w:color="auto" w:fill="FFFFFF"/>
        <w:spacing w:before="100" w:beforeAutospacing="1"/>
        <w:rPr>
          <w:rFonts w:ascii="Arial" w:hAnsi="Arial" w:cs="Arial"/>
          <w:color w:val="000000"/>
        </w:rPr>
      </w:pPr>
      <w:r>
        <w:rPr>
          <w:rFonts w:ascii="Arial" w:eastAsia="Times New Roman" w:hAnsi="Arial" w:cstheme="minorHAnsi"/>
          <w:b/>
          <w:bCs/>
          <w:color w:val="7030A0"/>
          <w:u w:val="single"/>
          <w:shd w:val="clear" w:color="auto" w:fill="FFFFFF"/>
        </w:rPr>
        <w:t xml:space="preserve">Top Tips in Two this </w:t>
      </w:r>
      <w:proofErr w:type="gramStart"/>
      <w:r>
        <w:rPr>
          <w:rFonts w:ascii="Arial" w:eastAsia="Times New Roman" w:hAnsi="Arial" w:cstheme="minorHAnsi"/>
          <w:b/>
          <w:bCs/>
          <w:color w:val="7030A0"/>
          <w:u w:val="single"/>
          <w:shd w:val="clear" w:color="auto" w:fill="FFFFFF"/>
        </w:rPr>
        <w:t>Half-Term</w:t>
      </w:r>
      <w:proofErr w:type="gramEnd"/>
    </w:p>
    <w:p w14:paraId="7560B49B" w14:textId="77777777" w:rsidR="00F067AC" w:rsidRDefault="00F067AC" w:rsidP="00F067AC">
      <w:pPr>
        <w:shd w:val="clear" w:color="auto" w:fill="FFFFFF"/>
        <w:spacing w:before="100" w:beforeAutospacing="1"/>
        <w:rPr>
          <w:rFonts w:ascii="Arial" w:hAnsi="Arial" w:cs="Arial"/>
          <w:color w:val="000000"/>
        </w:rPr>
      </w:pPr>
      <w:r>
        <w:rPr>
          <w:rFonts w:ascii="Arial" w:eastAsia="Times New Roman" w:hAnsi="Arial" w:cstheme="minorHAnsi"/>
          <w:color w:val="7030A0"/>
          <w:shd w:val="clear" w:color="auto" w:fill="FFFFFF"/>
        </w:rPr>
        <w:t xml:space="preserve">Thanks to those who willingly (and even unwillingly) volunteer.  More needed!  Great to see the ideas </w:t>
      </w:r>
      <w:proofErr w:type="gramStart"/>
      <w:r>
        <w:rPr>
          <w:rFonts w:ascii="Arial" w:eastAsia="Times New Roman" w:hAnsi="Arial" w:cstheme="minorHAnsi"/>
          <w:color w:val="7030A0"/>
          <w:shd w:val="clear" w:color="auto" w:fill="FFFFFF"/>
        </w:rPr>
        <w:t>being used</w:t>
      </w:r>
      <w:proofErr w:type="gramEnd"/>
      <w:r>
        <w:rPr>
          <w:rFonts w:ascii="Arial" w:eastAsia="Times New Roman" w:hAnsi="Arial" w:cstheme="minorHAnsi"/>
          <w:color w:val="7030A0"/>
          <w:shd w:val="clear" w:color="auto" w:fill="FFFFFF"/>
        </w:rPr>
        <w:t xml:space="preserve"> around school:</w:t>
      </w:r>
    </w:p>
    <w:p w14:paraId="19FD9778" w14:textId="77777777" w:rsidR="00F067AC" w:rsidRDefault="00F067AC" w:rsidP="00F067AC">
      <w:pPr>
        <w:numPr>
          <w:ilvl w:val="0"/>
          <w:numId w:val="4"/>
        </w:numPr>
        <w:shd w:val="clear" w:color="auto" w:fill="FFFFFF"/>
        <w:spacing w:before="100" w:beforeAutospacing="1" w:after="100" w:afterAutospacing="1"/>
        <w:rPr>
          <w:rFonts w:ascii="Arial" w:eastAsia="Times New Roman" w:hAnsi="Arial" w:cs="Arial"/>
          <w:color w:val="FF0000"/>
        </w:rPr>
      </w:pPr>
      <w:r>
        <w:rPr>
          <w:rFonts w:ascii="Arial" w:eastAsia="Times New Roman" w:hAnsi="Arial" w:cstheme="minorHAnsi"/>
          <w:strike/>
          <w:color w:val="7030A0"/>
          <w:shd w:val="clear" w:color="auto" w:fill="FFFFFF"/>
        </w:rPr>
        <w:t>Monday 9</w:t>
      </w:r>
      <w:r>
        <w:rPr>
          <w:rFonts w:ascii="Arial" w:eastAsia="Times New Roman" w:hAnsi="Arial" w:cstheme="minorHAnsi"/>
          <w:strike/>
          <w:color w:val="7030A0"/>
          <w:shd w:val="clear" w:color="auto" w:fill="FFFFFF"/>
          <w:vertAlign w:val="superscript"/>
        </w:rPr>
        <w:t>th</w:t>
      </w:r>
      <w:r>
        <w:rPr>
          <w:rFonts w:ascii="Arial" w:eastAsia="Times New Roman" w:hAnsi="Arial" w:cstheme="minorHAnsi"/>
          <w:strike/>
          <w:color w:val="7030A0"/>
          <w:shd w:val="clear" w:color="auto" w:fill="FFFFFF"/>
        </w:rPr>
        <w:t xml:space="preserve"> April –A. Christian – We Are Reading </w:t>
      </w:r>
      <w:r>
        <w:rPr>
          <w:rFonts w:ascii="Arial" w:eastAsia="Times New Roman" w:hAnsi="Arial" w:cstheme="minorHAnsi"/>
          <w:color w:val="7030A0"/>
          <w:shd w:val="clear" w:color="auto" w:fill="FFFFFF"/>
        </w:rPr>
        <w:t xml:space="preserve">– </w:t>
      </w:r>
      <w:r>
        <w:rPr>
          <w:rFonts w:ascii="Bradley Hand ITC" w:eastAsia="Times New Roman" w:hAnsi="Bradley Hand ITC" w:cstheme="minorHAnsi"/>
          <w:color w:val="FF0000"/>
          <w:shd w:val="clear" w:color="auto" w:fill="FFFFFF"/>
        </w:rPr>
        <w:t>Many thanks!</w:t>
      </w:r>
      <w:r>
        <w:rPr>
          <w:rFonts w:ascii="Arial" w:eastAsia="Times New Roman" w:hAnsi="Arial" w:cs="Arial"/>
          <w:color w:val="FF0000"/>
        </w:rPr>
        <w:t xml:space="preserve"> </w:t>
      </w:r>
    </w:p>
    <w:p w14:paraId="30A8A57F" w14:textId="77777777" w:rsidR="00F067AC" w:rsidRDefault="00F067AC" w:rsidP="00F067AC">
      <w:pPr>
        <w:numPr>
          <w:ilvl w:val="0"/>
          <w:numId w:val="4"/>
        </w:numPr>
        <w:shd w:val="clear" w:color="auto" w:fill="FFFFFF"/>
        <w:spacing w:before="100" w:beforeAutospacing="1" w:after="100" w:afterAutospacing="1"/>
        <w:rPr>
          <w:rFonts w:ascii="Arial" w:eastAsia="Times New Roman" w:hAnsi="Arial" w:cs="Arial"/>
          <w:color w:val="000000"/>
        </w:rPr>
      </w:pPr>
      <w:r>
        <w:rPr>
          <w:rFonts w:ascii="Arial" w:eastAsia="Times New Roman" w:hAnsi="Arial" w:cstheme="minorHAnsi"/>
          <w:strike/>
          <w:color w:val="7030A0"/>
          <w:shd w:val="clear" w:color="auto" w:fill="FFFFFF"/>
        </w:rPr>
        <w:t>Friday 13</w:t>
      </w:r>
      <w:r>
        <w:rPr>
          <w:rFonts w:ascii="Arial" w:eastAsia="Times New Roman" w:hAnsi="Arial" w:cstheme="minorHAnsi"/>
          <w:strike/>
          <w:color w:val="7030A0"/>
          <w:shd w:val="clear" w:color="auto" w:fill="FFFFFF"/>
          <w:vertAlign w:val="superscript"/>
        </w:rPr>
        <w:t>th</w:t>
      </w:r>
      <w:r>
        <w:rPr>
          <w:rFonts w:ascii="Arial" w:eastAsia="Times New Roman" w:hAnsi="Arial" w:cstheme="minorHAnsi"/>
          <w:strike/>
          <w:color w:val="7030A0"/>
          <w:shd w:val="clear" w:color="auto" w:fill="FFFFFF"/>
        </w:rPr>
        <w:t> April – D. Turner – Doddle Revision</w:t>
      </w:r>
      <w:r>
        <w:rPr>
          <w:rFonts w:ascii="Arial" w:eastAsia="Times New Roman" w:hAnsi="Arial" w:cstheme="minorHAnsi"/>
          <w:color w:val="7030A0"/>
          <w:shd w:val="clear" w:color="auto" w:fill="FFFFFF"/>
        </w:rPr>
        <w:t xml:space="preserve"> </w:t>
      </w:r>
      <w:r>
        <w:rPr>
          <w:rFonts w:ascii="Arial" w:eastAsia="Times New Roman" w:hAnsi="Arial" w:cstheme="minorHAnsi"/>
          <w:color w:val="7030A0"/>
          <w:shd w:val="clear" w:color="auto" w:fill="FFFFFF"/>
        </w:rPr>
        <w:t>–</w:t>
      </w:r>
      <w:r>
        <w:rPr>
          <w:rFonts w:ascii="Arial" w:eastAsia="Times New Roman" w:hAnsi="Arial" w:cstheme="minorHAnsi"/>
          <w:color w:val="7030A0"/>
          <w:shd w:val="clear" w:color="auto" w:fill="FFFFFF"/>
        </w:rPr>
        <w:t xml:space="preserve"> </w:t>
      </w:r>
      <w:r>
        <w:rPr>
          <w:rFonts w:ascii="Bradley Hand ITC" w:eastAsia="Times New Roman" w:hAnsi="Bradley Hand ITC" w:cstheme="minorHAnsi"/>
          <w:color w:val="FF0000"/>
          <w:shd w:val="clear" w:color="auto" w:fill="FFFFFF"/>
        </w:rPr>
        <w:t>20</w:t>
      </w:r>
      <w:r w:rsidRPr="00F067AC">
        <w:rPr>
          <w:rFonts w:ascii="Bradley Hand ITC" w:eastAsia="Times New Roman" w:hAnsi="Bradley Hand ITC" w:cstheme="minorHAnsi"/>
          <w:color w:val="FF0000"/>
          <w:shd w:val="clear" w:color="auto" w:fill="FFFFFF"/>
          <w:vertAlign w:val="superscript"/>
        </w:rPr>
        <w:t>th</w:t>
      </w:r>
      <w:r>
        <w:rPr>
          <w:rFonts w:ascii="Bradley Hand ITC" w:eastAsia="Times New Roman" w:hAnsi="Bradley Hand ITC" w:cstheme="minorHAnsi"/>
          <w:color w:val="FF0000"/>
          <w:shd w:val="clear" w:color="auto" w:fill="FFFFFF"/>
        </w:rPr>
        <w:t xml:space="preserve"> April</w:t>
      </w:r>
      <w:r>
        <w:rPr>
          <w:rFonts w:ascii="Arial" w:eastAsia="Times New Roman" w:hAnsi="Arial" w:cs="Arial"/>
          <w:color w:val="000000"/>
        </w:rPr>
        <w:t xml:space="preserve"> </w:t>
      </w:r>
    </w:p>
    <w:p w14:paraId="50E1B6E0" w14:textId="77777777" w:rsidR="00F067AC" w:rsidRDefault="00F067AC" w:rsidP="00F067AC">
      <w:pPr>
        <w:numPr>
          <w:ilvl w:val="0"/>
          <w:numId w:val="4"/>
        </w:numPr>
        <w:shd w:val="clear" w:color="auto" w:fill="FFFFFF"/>
        <w:spacing w:before="100" w:beforeAutospacing="1" w:after="100" w:afterAutospacing="1"/>
        <w:rPr>
          <w:rFonts w:ascii="Arial" w:eastAsia="Times New Roman" w:hAnsi="Arial" w:cs="Arial"/>
          <w:color w:val="000000"/>
        </w:rPr>
      </w:pPr>
      <w:r>
        <w:rPr>
          <w:rFonts w:ascii="Arial" w:eastAsia="Times New Roman" w:hAnsi="Arial" w:cstheme="minorHAnsi"/>
          <w:color w:val="7030A0"/>
          <w:shd w:val="clear" w:color="auto" w:fill="FFFFFF"/>
        </w:rPr>
        <w:t>Wednesday 18</w:t>
      </w:r>
      <w:r>
        <w:rPr>
          <w:rFonts w:ascii="Arial" w:eastAsia="Times New Roman" w:hAnsi="Arial" w:cstheme="minorHAnsi"/>
          <w:color w:val="7030A0"/>
          <w:shd w:val="clear" w:color="auto" w:fill="FFFFFF"/>
          <w:vertAlign w:val="superscript"/>
        </w:rPr>
        <w:t>th</w:t>
      </w:r>
      <w:r>
        <w:rPr>
          <w:rFonts w:ascii="Arial" w:eastAsia="Times New Roman" w:hAnsi="Arial" w:cstheme="minorHAnsi"/>
          <w:color w:val="7030A0"/>
          <w:shd w:val="clear" w:color="auto" w:fill="FFFFFF"/>
        </w:rPr>
        <w:t> April – G. Moore – revision strategy</w:t>
      </w:r>
      <w:r>
        <w:rPr>
          <w:rFonts w:ascii="Arial" w:eastAsia="Times New Roman" w:hAnsi="Arial" w:cs="Arial"/>
          <w:color w:val="000000"/>
        </w:rPr>
        <w:t xml:space="preserve"> </w:t>
      </w:r>
    </w:p>
    <w:p w14:paraId="7E31A2FC" w14:textId="77777777" w:rsidR="00F067AC" w:rsidRDefault="00F067AC" w:rsidP="00F067AC">
      <w:pPr>
        <w:numPr>
          <w:ilvl w:val="0"/>
          <w:numId w:val="4"/>
        </w:numPr>
        <w:shd w:val="clear" w:color="auto" w:fill="FFFFFF"/>
        <w:spacing w:before="100" w:beforeAutospacing="1" w:after="100" w:afterAutospacing="1"/>
        <w:rPr>
          <w:rFonts w:ascii="Arial" w:eastAsia="Times New Roman" w:hAnsi="Arial" w:cs="Arial"/>
          <w:color w:val="000000"/>
        </w:rPr>
      </w:pPr>
      <w:r>
        <w:rPr>
          <w:rFonts w:ascii="Arial" w:eastAsia="Times New Roman" w:hAnsi="Arial" w:cstheme="minorHAnsi"/>
          <w:color w:val="7030A0"/>
          <w:shd w:val="clear" w:color="auto" w:fill="FFFFFF"/>
        </w:rPr>
        <w:t>Friday 27</w:t>
      </w:r>
      <w:r>
        <w:rPr>
          <w:rFonts w:ascii="Arial" w:eastAsia="Times New Roman" w:hAnsi="Arial" w:cstheme="minorHAnsi"/>
          <w:color w:val="7030A0"/>
          <w:shd w:val="clear" w:color="auto" w:fill="FFFFFF"/>
          <w:vertAlign w:val="superscript"/>
        </w:rPr>
        <w:t>th</w:t>
      </w:r>
      <w:r>
        <w:rPr>
          <w:rFonts w:ascii="Arial" w:eastAsia="Times New Roman" w:hAnsi="Arial" w:cstheme="minorHAnsi"/>
          <w:color w:val="7030A0"/>
          <w:shd w:val="clear" w:color="auto" w:fill="FFFFFF"/>
        </w:rPr>
        <w:t> April – A. Halsall</w:t>
      </w:r>
      <w:r>
        <w:rPr>
          <w:rFonts w:ascii="Arial" w:eastAsia="Times New Roman" w:hAnsi="Arial" w:cs="Arial"/>
          <w:color w:val="000000"/>
        </w:rPr>
        <w:t xml:space="preserve"> </w:t>
      </w:r>
    </w:p>
    <w:p w14:paraId="5146A82A" w14:textId="77777777" w:rsidR="00F067AC" w:rsidRDefault="00F067AC" w:rsidP="00F067AC">
      <w:pPr>
        <w:numPr>
          <w:ilvl w:val="0"/>
          <w:numId w:val="4"/>
        </w:numPr>
        <w:shd w:val="clear" w:color="auto" w:fill="FFFFFF"/>
        <w:spacing w:before="100" w:beforeAutospacing="1" w:after="100" w:afterAutospacing="1"/>
        <w:rPr>
          <w:rFonts w:ascii="Arial" w:eastAsia="Times New Roman" w:hAnsi="Arial" w:cs="Arial"/>
          <w:color w:val="000000"/>
        </w:rPr>
      </w:pPr>
      <w:r>
        <w:rPr>
          <w:rFonts w:ascii="Arial" w:eastAsia="Times New Roman" w:hAnsi="Arial" w:cstheme="minorHAnsi"/>
          <w:color w:val="7030A0"/>
          <w:shd w:val="clear" w:color="auto" w:fill="FFFFFF"/>
        </w:rPr>
        <w:t>Friday 4</w:t>
      </w:r>
      <w:r>
        <w:rPr>
          <w:rFonts w:ascii="Arial" w:eastAsia="Times New Roman" w:hAnsi="Arial" w:cstheme="minorHAnsi"/>
          <w:color w:val="7030A0"/>
          <w:shd w:val="clear" w:color="auto" w:fill="FFFFFF"/>
          <w:vertAlign w:val="superscript"/>
        </w:rPr>
        <w:t>th</w:t>
      </w:r>
      <w:r>
        <w:rPr>
          <w:rFonts w:ascii="Arial" w:eastAsia="Times New Roman" w:hAnsi="Arial" w:cstheme="minorHAnsi"/>
          <w:color w:val="7030A0"/>
          <w:shd w:val="clear" w:color="auto" w:fill="FFFFFF"/>
        </w:rPr>
        <w:t> May – D. Turner – Teams/365</w:t>
      </w:r>
      <w:r>
        <w:rPr>
          <w:rFonts w:ascii="Arial" w:eastAsia="Times New Roman" w:hAnsi="Arial" w:cs="Arial"/>
          <w:color w:val="000000"/>
        </w:rPr>
        <w:t xml:space="preserve"> </w:t>
      </w:r>
    </w:p>
    <w:p w14:paraId="1EAE2E99" w14:textId="77777777" w:rsidR="00E2521C" w:rsidRDefault="00E2521C">
      <w:bookmarkStart w:id="0" w:name="_GoBack"/>
      <w:bookmarkEnd w:id="0"/>
    </w:p>
    <w:sectPr w:rsidR="00E252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66E"/>
    <w:multiLevelType w:val="multilevel"/>
    <w:tmpl w:val="7070F2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4D01FD"/>
    <w:multiLevelType w:val="multilevel"/>
    <w:tmpl w:val="D2488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AB5EA1"/>
    <w:multiLevelType w:val="multilevel"/>
    <w:tmpl w:val="27D451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F01213"/>
    <w:multiLevelType w:val="multilevel"/>
    <w:tmpl w:val="39500D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7AC"/>
    <w:rsid w:val="00E2521C"/>
    <w:rsid w:val="00F06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DD6D8"/>
  <w15:chartTrackingRefBased/>
  <w15:docId w15:val="{461159FC-98DE-43C4-A964-CB8382A8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7A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67AC"/>
    <w:rPr>
      <w:color w:val="0000FF"/>
      <w:u w:val="single"/>
    </w:rPr>
  </w:style>
  <w:style w:type="paragraph" w:styleId="NormalWeb">
    <w:name w:val="Normal (Web)"/>
    <w:basedOn w:val="Normal"/>
    <w:uiPriority w:val="99"/>
    <w:semiHidden/>
    <w:unhideWhenUsed/>
    <w:rsid w:val="00F067AC"/>
  </w:style>
  <w:style w:type="character" w:styleId="Emphasis">
    <w:name w:val="Emphasis"/>
    <w:basedOn w:val="DefaultParagraphFont"/>
    <w:uiPriority w:val="20"/>
    <w:qFormat/>
    <w:rsid w:val="00F067AC"/>
    <w:rPr>
      <w:i/>
      <w:iCs/>
    </w:rPr>
  </w:style>
  <w:style w:type="character" w:styleId="Strong">
    <w:name w:val="Strong"/>
    <w:basedOn w:val="DefaultParagraphFont"/>
    <w:uiPriority w:val="22"/>
    <w:qFormat/>
    <w:rsid w:val="00F067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52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erhead.com/2013/01/06/behaviour-management-a-bill-rogers-top-10/" TargetMode="External"/><Relationship Id="rId13" Type="http://schemas.openxmlformats.org/officeDocument/2006/relationships/hyperlink" Target="https://www.youtube.com/watch?v=znjXY93NTcU&amp;t=6s"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01d43ce0-2469-4ef1-9d32-e9e6f7d10199" TargetMode="External"/><Relationship Id="rId11" Type="http://schemas.openxmlformats.org/officeDocument/2006/relationships/hyperlink" Target="https://www.youtube.com/watch?v=znjXY93NTcU&amp;t=6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youtube.com/watch?v=znjXY93NTcU&amp;t=6" TargetMode="External"/><Relationship Id="rId4" Type="http://schemas.openxmlformats.org/officeDocument/2006/relationships/webSettings" Target="webSettings.xml"/><Relationship Id="rId9" Type="http://schemas.openxmlformats.org/officeDocument/2006/relationships/hyperlink" Target="https://teacherhead.com/2013/01/06/behaviour-management-a-bill-rogers-top-10/" TargetMode="External"/><Relationship Id="rId14" Type="http://schemas.openxmlformats.org/officeDocument/2006/relationships/hyperlink" Target="http://www.youtu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Harris</dc:creator>
  <cp:keywords/>
  <dc:description/>
  <cp:lastModifiedBy>J Harris</cp:lastModifiedBy>
  <cp:revision>1</cp:revision>
  <dcterms:created xsi:type="dcterms:W3CDTF">2018-04-22T13:15:00Z</dcterms:created>
  <dcterms:modified xsi:type="dcterms:W3CDTF">2018-04-22T13:17:00Z</dcterms:modified>
</cp:coreProperties>
</file>