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hd w:val="clear" w:color="auto" w:fill="FFFFFF"/>
        <w:spacing w:before="100" w:beforeAutospacing="1"/>
        <w:jc w:val="center"/>
        <w:rPr>
          <w:rFonts w:ascii="Arial" w:hAnsi="Arial" w:cs="Arial"/>
          <w:color w:val="000000"/>
        </w:rPr>
      </w:pPr>
      <w:r>
        <w:rPr>
          <w:rFonts w:ascii="Arial" w:eastAsia="Times New Roman" w:hAnsi="Arial" w:cs="Arial"/>
          <w:b/>
          <w:bCs/>
          <w:color w:val="00B0F0"/>
          <w:sz w:val="28"/>
          <w:szCs w:val="32"/>
          <w:shd w:val="clear" w:color="auto" w:fill="FFFFFF"/>
        </w:rPr>
        <w:t>WLD Teaching and Learning Digest – w/c 17</w:t>
      </w:r>
      <w:r>
        <w:rPr>
          <w:rFonts w:ascii="Arial" w:eastAsia="Times New Roman" w:hAnsi="Arial" w:cs="Arial"/>
          <w:b/>
          <w:bCs/>
          <w:color w:val="00B0F0"/>
          <w:sz w:val="28"/>
          <w:szCs w:val="32"/>
          <w:shd w:val="clear" w:color="auto" w:fill="FFFFFF"/>
          <w:vertAlign w:val="superscript"/>
        </w:rPr>
        <w:t>th</w:t>
      </w:r>
      <w:r>
        <w:rPr>
          <w:rFonts w:ascii="Arial" w:eastAsia="Times New Roman" w:hAnsi="Arial" w:cs="Arial"/>
          <w:b/>
          <w:bCs/>
          <w:color w:val="00B0F0"/>
          <w:sz w:val="28"/>
          <w:szCs w:val="32"/>
          <w:shd w:val="clear" w:color="auto" w:fill="FFFFFF"/>
        </w:rPr>
        <w:t xml:space="preserve"> December 2018</w:t>
      </w:r>
    </w:p>
    <w:p>
      <w:pPr>
        <w:shd w:val="clear" w:color="auto" w:fill="FFFFFF"/>
        <w:spacing w:before="100" w:beforeAutospacing="1"/>
        <w:jc w:val="center"/>
        <w:rPr>
          <w:rFonts w:ascii="Arial" w:hAnsi="Arial" w:cs="Arial"/>
          <w:color w:val="000000"/>
        </w:rPr>
      </w:pPr>
      <w:r>
        <w:rPr>
          <w:rFonts w:ascii="Arial" w:eastAsia="Times New Roman" w:hAnsi="Arial" w:cs="Arial"/>
          <w:color w:val="000000"/>
          <w:shd w:val="clear" w:color="auto" w:fill="FFFFFF"/>
        </w:rPr>
        <w:t> </w:t>
      </w:r>
    </w:p>
    <w:p>
      <w:pPr>
        <w:shd w:val="clear" w:color="auto" w:fill="FFFFFF"/>
        <w:spacing w:before="100" w:beforeAutospacing="1"/>
        <w:jc w:val="center"/>
        <w:rPr>
          <w:rFonts w:ascii="Arial" w:hAnsi="Arial" w:cs="Arial"/>
          <w:color w:val="000000"/>
        </w:rPr>
      </w:pPr>
      <w:r>
        <w:rPr>
          <w:rFonts w:ascii="Arial" w:eastAsia="Times New Roman" w:hAnsi="Arial" w:cs="Arial"/>
          <w:color w:val="000000"/>
          <w:shd w:val="clear" w:color="auto" w:fill="FFFFFF"/>
        </w:rPr>
        <w:t> </w:t>
      </w:r>
    </w:p>
    <w:tbl>
      <w:tblPr>
        <w:tblW w:w="0" w:type="auto"/>
        <w:jc w:val="center"/>
        <w:shd w:val="clear" w:color="auto" w:fill="F7CAAC"/>
        <w:tblCellMar>
          <w:left w:w="0" w:type="dxa"/>
          <w:right w:w="0" w:type="dxa"/>
        </w:tblCellMar>
        <w:tblLook w:val="04A0" w:firstRow="1" w:lastRow="0" w:firstColumn="1" w:lastColumn="0" w:noHBand="0" w:noVBand="1"/>
      </w:tblPr>
      <w:tblGrid>
        <w:gridCol w:w="4810"/>
        <w:gridCol w:w="3846"/>
      </w:tblGrid>
      <w:tr>
        <w:trPr>
          <w:jc w:val="center"/>
        </w:trPr>
        <w:tc>
          <w:tcPr>
            <w:tcW w:w="4810" w:type="dxa"/>
            <w:tcBorders>
              <w:top w:val="single" w:sz="8" w:space="0" w:color="FFFFFF"/>
              <w:left w:val="single" w:sz="8" w:space="0" w:color="FFFFFF"/>
              <w:bottom w:val="single" w:sz="8" w:space="0" w:color="FFFFFF"/>
              <w:right w:val="single" w:sz="8" w:space="0" w:color="FFFFFF"/>
            </w:tcBorders>
            <w:shd w:val="clear" w:color="auto" w:fill="F7CAAC"/>
            <w:tcMar>
              <w:top w:w="0" w:type="dxa"/>
              <w:left w:w="108" w:type="dxa"/>
              <w:bottom w:w="0" w:type="dxa"/>
              <w:right w:w="108" w:type="dxa"/>
            </w:tcMar>
            <w:hideMark/>
          </w:tcPr>
          <w:p>
            <w:pPr>
              <w:spacing w:before="100" w:beforeAutospacing="1"/>
              <w:jc w:val="center"/>
            </w:pPr>
            <w:r>
              <w:rPr>
                <w:rFonts w:eastAsia="Times New Roman" w:cstheme="minorHAnsi"/>
                <w:b/>
                <w:bCs/>
                <w:color w:val="0070C0"/>
                <w:sz w:val="20"/>
                <w:szCs w:val="20"/>
                <w:u w:val="single"/>
              </w:rPr>
              <w:t>COMMUNICATION FOCUSES</w:t>
            </w:r>
          </w:p>
          <w:p>
            <w:pPr>
              <w:spacing w:before="100" w:beforeAutospacing="1"/>
              <w:jc w:val="center"/>
            </w:pPr>
            <w:r>
              <w:rPr>
                <w:rFonts w:eastAsia="Times New Roman" w:cstheme="minorHAnsi"/>
                <w:sz w:val="20"/>
              </w:rPr>
              <w:t> </w:t>
            </w:r>
          </w:p>
          <w:p>
            <w:pPr>
              <w:spacing w:before="100" w:beforeAutospacing="1"/>
              <w:jc w:val="center"/>
            </w:pPr>
            <w:r>
              <w:rPr>
                <w:rFonts w:eastAsia="Times New Roman" w:cstheme="minorHAnsi"/>
                <w:color w:val="0070C0"/>
                <w:sz w:val="20"/>
                <w:szCs w:val="20"/>
              </w:rPr>
              <w:t xml:space="preserve">Look back over your books…are you using the whole school marking policy </w:t>
            </w:r>
            <w:proofErr w:type="gramStart"/>
            <w:r>
              <w:rPr>
                <w:rFonts w:eastAsia="Times New Roman" w:cstheme="minorHAnsi"/>
                <w:color w:val="0070C0"/>
                <w:sz w:val="20"/>
                <w:szCs w:val="20"/>
              </w:rPr>
              <w:t>consistently?</w:t>
            </w:r>
            <w:proofErr w:type="gramEnd"/>
          </w:p>
        </w:tc>
        <w:tc>
          <w:tcPr>
            <w:tcW w:w="3846" w:type="dxa"/>
            <w:tcBorders>
              <w:top w:val="single" w:sz="8" w:space="0" w:color="FFFFFF"/>
              <w:left w:val="nil"/>
              <w:bottom w:val="single" w:sz="8" w:space="0" w:color="FFFFFF"/>
              <w:right w:val="single" w:sz="8" w:space="0" w:color="FFFFFF"/>
            </w:tcBorders>
            <w:shd w:val="clear" w:color="auto" w:fill="F7CAAC"/>
            <w:tcMar>
              <w:top w:w="0" w:type="dxa"/>
              <w:left w:w="108" w:type="dxa"/>
              <w:bottom w:w="0" w:type="dxa"/>
              <w:right w:w="108" w:type="dxa"/>
            </w:tcMar>
            <w:hideMark/>
          </w:tcPr>
          <w:p>
            <w:pPr>
              <w:spacing w:before="100" w:beforeAutospacing="1"/>
              <w:jc w:val="center"/>
            </w:pPr>
            <w:r>
              <w:rPr>
                <w:rFonts w:eastAsia="Times New Roman" w:cstheme="minorHAnsi"/>
                <w:b/>
                <w:bCs/>
                <w:color w:val="0070C0"/>
                <w:sz w:val="20"/>
                <w:szCs w:val="20"/>
                <w:u w:val="single"/>
              </w:rPr>
              <w:t>INCLUSION FOR ALL</w:t>
            </w:r>
          </w:p>
          <w:p>
            <w:pPr>
              <w:spacing w:before="100" w:beforeAutospacing="1"/>
            </w:pPr>
            <w:r>
              <w:rPr>
                <w:rFonts w:eastAsia="Times New Roman" w:cstheme="minorHAnsi"/>
                <w:color w:val="0070C0"/>
                <w:sz w:val="20"/>
                <w:szCs w:val="20"/>
              </w:rPr>
              <w:t> </w:t>
            </w:r>
          </w:p>
          <w:p>
            <w:pPr>
              <w:spacing w:before="100" w:beforeAutospacing="1"/>
              <w:jc w:val="center"/>
            </w:pPr>
            <w:r>
              <w:rPr>
                <w:rFonts w:eastAsia="Times New Roman" w:cstheme="minorHAnsi"/>
                <w:color w:val="0070C0"/>
                <w:sz w:val="20"/>
              </w:rPr>
              <w:t xml:space="preserve">Try a ‘no hands up’ policy to encourage greater participation   </w:t>
            </w:r>
          </w:p>
        </w:tc>
      </w:tr>
    </w:tbl>
    <w:p>
      <w:pPr>
        <w:shd w:val="clear" w:color="auto" w:fill="FFFFFF"/>
        <w:spacing w:before="100" w:beforeAutospacing="1"/>
        <w:rPr>
          <w:rFonts w:ascii="Arial" w:hAnsi="Arial" w:cs="Arial"/>
          <w:color w:val="000000"/>
        </w:rPr>
      </w:pPr>
      <w:r>
        <w:rPr>
          <w:rFonts w:ascii="Arial" w:eastAsia="Times New Roman" w:hAnsi="Arial" w:cs="Arial"/>
          <w:color w:val="000000"/>
          <w:shd w:val="clear" w:color="auto" w:fill="FFFFFF"/>
        </w:rPr>
        <w:t> </w:t>
      </w:r>
    </w:p>
    <w:p>
      <w:pPr>
        <w:shd w:val="clear" w:color="auto" w:fill="FFFFFF"/>
        <w:spacing w:before="100" w:beforeAutospacing="1"/>
        <w:rPr>
          <w:rFonts w:ascii="Arial" w:hAnsi="Arial" w:cs="Arial"/>
          <w:color w:val="000000"/>
        </w:rPr>
      </w:pPr>
      <w:r>
        <w:rPr>
          <w:rFonts w:ascii="Arial" w:eastAsia="Times New Roman" w:hAnsi="Arial" w:cstheme="minorHAnsi"/>
          <w:b/>
          <w:bCs/>
          <w:color w:val="C45911"/>
          <w:shd w:val="clear" w:color="auto" w:fill="FFFFFF"/>
        </w:rPr>
        <w:t> </w:t>
      </w:r>
    </w:p>
    <w:p>
      <w:pPr>
        <w:shd w:val="clear" w:color="auto" w:fill="FFFFFF"/>
        <w:spacing w:before="100" w:beforeAutospacing="1"/>
        <w:jc w:val="center"/>
        <w:rPr>
          <w:rFonts w:ascii="Arial" w:hAnsi="Arial" w:cs="Arial"/>
          <w:color w:val="000000"/>
        </w:rPr>
      </w:pPr>
      <w:r>
        <w:rPr>
          <w:rFonts w:ascii="Arial" w:eastAsia="Times New Roman" w:hAnsi="Arial" w:cstheme="minorHAnsi"/>
          <w:b/>
          <w:bCs/>
          <w:i/>
          <w:noProof/>
          <w:color w:val="000000" w:themeColor="text1"/>
          <w:shd w:val="clear" w:color="auto" w:fill="FFFFFF"/>
        </w:rPr>
        <w:drawing>
          <wp:inline distT="0" distB="0" distL="0" distR="0">
            <wp:extent cx="1171575" cy="885825"/>
            <wp:effectExtent l="0" t="0" r="9525" b="9525"/>
            <wp:docPr id="2" name="Picture 2" descr="cid:a61768f2-5da0-4bcc-b52a-8dc2418a71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19185" descr="cid:a61768f2-5da0-4bcc-b52a-8dc2418a71e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71575" cy="885825"/>
                    </a:xfrm>
                    <a:prstGeom prst="rect">
                      <a:avLst/>
                    </a:prstGeom>
                    <a:noFill/>
                    <a:ln>
                      <a:noFill/>
                    </a:ln>
                  </pic:spPr>
                </pic:pic>
              </a:graphicData>
            </a:graphic>
          </wp:inline>
        </w:drawing>
      </w:r>
      <w:proofErr w:type="gramStart"/>
      <w:r>
        <w:rPr>
          <w:rFonts w:ascii="Arial" w:eastAsia="Times New Roman" w:hAnsi="Arial" w:cstheme="minorHAnsi"/>
          <w:b/>
          <w:bCs/>
          <w:i/>
          <w:color w:val="000000" w:themeColor="text1"/>
          <w:shd w:val="clear" w:color="auto" w:fill="FFFFFF"/>
        </w:rPr>
        <w:t>Don’t</w:t>
      </w:r>
      <w:proofErr w:type="gramEnd"/>
      <w:r>
        <w:rPr>
          <w:rFonts w:ascii="Arial" w:eastAsia="Times New Roman" w:hAnsi="Arial" w:cstheme="minorHAnsi"/>
          <w:b/>
          <w:bCs/>
          <w:i/>
          <w:color w:val="000000" w:themeColor="text1"/>
          <w:shd w:val="clear" w:color="auto" w:fill="FFFFFF"/>
        </w:rPr>
        <w:t xml:space="preserve"> forget to click on our advent calendar in this last week to Christmas!</w:t>
      </w:r>
    </w:p>
    <w:p>
      <w:pPr>
        <w:shd w:val="clear" w:color="auto" w:fill="FFFFFF"/>
        <w:spacing w:before="100" w:beforeAutospacing="1"/>
        <w:rPr>
          <w:rFonts w:ascii="Arial" w:hAnsi="Arial" w:cs="Arial"/>
          <w:color w:val="000000"/>
        </w:rPr>
      </w:pPr>
      <w:r>
        <w:rPr>
          <w:rFonts w:ascii="Arial" w:eastAsia="Times New Roman" w:hAnsi="Arial" w:cstheme="minorHAnsi"/>
          <w:b/>
          <w:bCs/>
          <w:color w:val="C45911"/>
          <w:shd w:val="clear" w:color="auto" w:fill="FFFFFF"/>
        </w:rPr>
        <w:t> </w:t>
      </w:r>
    </w:p>
    <w:p>
      <w:pPr>
        <w:shd w:val="clear" w:color="auto" w:fill="FFFFFF"/>
        <w:spacing w:before="100" w:beforeAutospacing="1"/>
        <w:rPr>
          <w:rFonts w:ascii="Arial" w:hAnsi="Arial" w:cs="Arial"/>
          <w:color w:val="000000"/>
        </w:rPr>
      </w:pPr>
      <w:r>
        <w:rPr>
          <w:rFonts w:ascii="Arial" w:eastAsia="Times New Roman" w:hAnsi="Arial" w:cstheme="minorHAnsi"/>
          <w:b/>
          <w:bCs/>
          <w:color w:val="C45911"/>
          <w:shd w:val="clear" w:color="auto" w:fill="FFFFFF"/>
        </w:rPr>
        <w:t> </w:t>
      </w:r>
    </w:p>
    <w:p>
      <w:pPr>
        <w:shd w:val="clear" w:color="auto" w:fill="FFFFFF"/>
        <w:spacing w:before="100" w:beforeAutospacing="1"/>
        <w:rPr>
          <w:rFonts w:ascii="Arial" w:hAnsi="Arial" w:cs="Arial"/>
          <w:color w:val="000000"/>
        </w:rPr>
      </w:pPr>
      <w:r>
        <w:rPr>
          <w:rFonts w:ascii="Arial" w:eastAsia="Times New Roman" w:hAnsi="Arial" w:cstheme="minorHAnsi"/>
          <w:b/>
          <w:bCs/>
          <w:color w:val="C45911"/>
          <w:u w:val="single"/>
          <w:shd w:val="clear" w:color="auto" w:fill="FFFFFF"/>
        </w:rPr>
        <w:t>This week:</w:t>
      </w:r>
    </w:p>
    <w:p>
      <w:pPr>
        <w:numPr>
          <w:ilvl w:val="0"/>
          <w:numId w:val="1"/>
        </w:numPr>
        <w:shd w:val="clear" w:color="auto" w:fill="FFFFFF"/>
        <w:spacing w:before="100" w:beforeAutospacing="1" w:after="100" w:afterAutospacing="1"/>
        <w:jc w:val="both"/>
        <w:rPr>
          <w:rFonts w:ascii="Arial" w:eastAsia="Times New Roman" w:hAnsi="Arial" w:cs="Arial"/>
          <w:color w:val="000000"/>
        </w:rPr>
      </w:pPr>
      <w:r>
        <w:rPr>
          <w:rFonts w:ascii="Calibri" w:eastAsia="Times New Roman" w:hAnsi="Calibri" w:cs="Calibri"/>
          <w:color w:val="D05C12"/>
          <w:shd w:val="clear" w:color="auto" w:fill="FFFFFF"/>
        </w:rPr>
        <w:t>The </w:t>
      </w:r>
      <w:r>
        <w:rPr>
          <w:rFonts w:ascii="Calibri" w:eastAsia="Times New Roman" w:hAnsi="Calibri" w:cs="Calibri"/>
          <w:b/>
          <w:bCs/>
          <w:color w:val="FF0000"/>
          <w:shd w:val="clear" w:color="auto" w:fill="FFFFFF"/>
        </w:rPr>
        <w:t>thought for the week</w:t>
      </w:r>
      <w:r>
        <w:rPr>
          <w:rFonts w:ascii="Calibri" w:eastAsia="Times New Roman" w:hAnsi="Calibri" w:cs="Calibri"/>
          <w:color w:val="D05C12"/>
          <w:shd w:val="clear" w:color="auto" w:fill="FFFFFF"/>
        </w:rPr>
        <w:t> this week is </w:t>
      </w:r>
      <w:r>
        <w:rPr>
          <w:rFonts w:ascii="Calibri" w:eastAsia="Times New Roman" w:hAnsi="Calibri" w:cs="Calibri"/>
          <w:b/>
          <w:bCs/>
          <w:color w:val="D05C12"/>
          <w:shd w:val="clear" w:color="auto" w:fill="FFFFFF"/>
        </w:rPr>
        <w:t xml:space="preserve">‘Christmas’.  </w:t>
      </w:r>
      <w:r>
        <w:rPr>
          <w:rFonts w:ascii="Calibri" w:eastAsia="Times New Roman" w:hAnsi="Calibri" w:cs="Calibri"/>
          <w:bCs/>
          <w:color w:val="D05C12"/>
          <w:shd w:val="clear" w:color="auto" w:fill="FFFFFF"/>
        </w:rPr>
        <w:t xml:space="preserve">The PPT has been emailed and contains a couple of useful video clips exploring Christmas around the world </w:t>
      </w:r>
      <w:proofErr w:type="gramStart"/>
      <w:r>
        <w:rPr>
          <w:rFonts w:ascii="Calibri" w:eastAsia="Times New Roman" w:hAnsi="Calibri" w:cs="Calibri"/>
          <w:bCs/>
          <w:color w:val="D05C12"/>
          <w:shd w:val="clear" w:color="auto" w:fill="FFFFFF"/>
        </w:rPr>
        <w:t>and also</w:t>
      </w:r>
      <w:proofErr w:type="gramEnd"/>
      <w:r>
        <w:rPr>
          <w:rFonts w:ascii="Calibri" w:eastAsia="Times New Roman" w:hAnsi="Calibri" w:cs="Calibri"/>
          <w:bCs/>
          <w:color w:val="D05C12"/>
          <w:shd w:val="clear" w:color="auto" w:fill="FFFFFF"/>
        </w:rPr>
        <w:t xml:space="preserve"> a nice song to sing as a form!</w:t>
      </w:r>
      <w:r>
        <w:rPr>
          <w:rFonts w:ascii="Arial" w:eastAsia="Times New Roman" w:hAnsi="Arial" w:cs="Arial"/>
          <w:color w:val="000000"/>
        </w:rPr>
        <w:t xml:space="preserve"> </w:t>
      </w:r>
    </w:p>
    <w:p>
      <w:pPr>
        <w:numPr>
          <w:ilvl w:val="0"/>
          <w:numId w:val="1"/>
        </w:numPr>
        <w:shd w:val="clear" w:color="auto" w:fill="FFFFFF"/>
        <w:spacing w:before="100" w:beforeAutospacing="1" w:after="100" w:afterAutospacing="1"/>
        <w:jc w:val="both"/>
        <w:rPr>
          <w:rFonts w:ascii="Arial" w:eastAsia="Times New Roman" w:hAnsi="Arial" w:cs="Arial"/>
          <w:color w:val="000000"/>
        </w:rPr>
      </w:pPr>
      <w:r>
        <w:rPr>
          <w:rFonts w:ascii="Calibri" w:eastAsia="Times New Roman" w:hAnsi="Calibri" w:cs="Calibri"/>
          <w:b/>
          <w:color w:val="FF0000"/>
          <w:shd w:val="clear" w:color="auto" w:fill="FFFFFF"/>
        </w:rPr>
        <w:t xml:space="preserve">NQTs and New Staff – </w:t>
      </w:r>
      <w:r>
        <w:rPr>
          <w:rFonts w:ascii="Calibri" w:eastAsia="Times New Roman" w:hAnsi="Calibri" w:cs="Calibri"/>
          <w:color w:val="C45911" w:themeColor="accent2" w:themeShade="BF"/>
          <w:shd w:val="clear" w:color="auto" w:fill="FFFFFF"/>
        </w:rPr>
        <w:t>Tuesday break time! Cakes in D12 to celebrate the end of your first term at WLD.  Well done to all!</w:t>
      </w:r>
      <w:r>
        <w:rPr>
          <w:rFonts w:ascii="Arial" w:eastAsia="Times New Roman" w:hAnsi="Arial" w:cs="Arial"/>
          <w:color w:val="000000"/>
        </w:rPr>
        <w:t xml:space="preserve"> </w:t>
      </w:r>
    </w:p>
    <w:p>
      <w:pPr>
        <w:numPr>
          <w:ilvl w:val="0"/>
          <w:numId w:val="1"/>
        </w:numPr>
        <w:shd w:val="clear" w:color="auto" w:fill="FFFFFF"/>
        <w:spacing w:before="100" w:beforeAutospacing="1" w:after="100" w:afterAutospacing="1"/>
        <w:jc w:val="both"/>
        <w:rPr>
          <w:rFonts w:ascii="Arial" w:eastAsia="Times New Roman" w:hAnsi="Arial" w:cs="Arial"/>
          <w:color w:val="C45911" w:themeColor="accent2" w:themeShade="BF"/>
        </w:rPr>
      </w:pPr>
      <w:r>
        <w:rPr>
          <w:rFonts w:ascii="Calibri" w:eastAsia="Times New Roman" w:hAnsi="Calibri" w:cs="Calibri"/>
          <w:b/>
          <w:color w:val="FF0000"/>
        </w:rPr>
        <w:t>NQTs Reminder</w:t>
      </w:r>
      <w:r>
        <w:rPr>
          <w:rFonts w:ascii="Calibri" w:eastAsia="Times New Roman" w:hAnsi="Calibri" w:cs="Calibri"/>
          <w:color w:val="FF0000"/>
        </w:rPr>
        <w:t xml:space="preserve"> </w:t>
      </w:r>
      <w:r>
        <w:rPr>
          <w:rFonts w:ascii="Calibri" w:eastAsia="Times New Roman" w:hAnsi="Calibri" w:cs="Calibri"/>
          <w:color w:val="C45911" w:themeColor="accent2" w:themeShade="BF"/>
        </w:rPr>
        <w:t xml:space="preserve">– assessment forms need checking and signing by Weds morning at the latest.  </w:t>
      </w:r>
    </w:p>
    <w:p>
      <w:pPr>
        <w:numPr>
          <w:ilvl w:val="0"/>
          <w:numId w:val="1"/>
        </w:numPr>
        <w:shd w:val="clear" w:color="auto" w:fill="FFFFFF"/>
        <w:spacing w:before="100" w:beforeAutospacing="1" w:after="100" w:afterAutospacing="1"/>
        <w:jc w:val="both"/>
        <w:rPr>
          <w:rFonts w:ascii="Arial" w:eastAsia="Times New Roman" w:hAnsi="Arial" w:cs="Arial"/>
          <w:color w:val="538135" w:themeColor="accent6" w:themeShade="BF"/>
        </w:rPr>
      </w:pPr>
      <w:r>
        <w:rPr>
          <w:rFonts w:ascii="Calibri" w:eastAsia="Times New Roman" w:hAnsi="Calibri" w:cs="Calibri"/>
          <w:b/>
          <w:color w:val="FF0000"/>
        </w:rPr>
        <w:t>20</w:t>
      </w:r>
      <w:r>
        <w:rPr>
          <w:rFonts w:ascii="Calibri" w:eastAsia="Times New Roman" w:hAnsi="Calibri" w:cs="Calibri"/>
          <w:b/>
          <w:color w:val="FF0000"/>
          <w:vertAlign w:val="superscript"/>
        </w:rPr>
        <w:t>th</w:t>
      </w:r>
      <w:r>
        <w:rPr>
          <w:rFonts w:ascii="Calibri" w:eastAsia="Times New Roman" w:hAnsi="Calibri" w:cs="Calibri"/>
          <w:b/>
          <w:color w:val="FF0000"/>
        </w:rPr>
        <w:t xml:space="preserve"> December [change of date] </w:t>
      </w:r>
      <w:r>
        <w:rPr>
          <w:rFonts w:ascii="Calibri" w:eastAsia="Times New Roman" w:hAnsi="Calibri" w:cs="Calibri"/>
          <w:color w:val="C45911" w:themeColor="accent2" w:themeShade="BF"/>
        </w:rPr>
        <w:t xml:space="preserve">– </w:t>
      </w:r>
      <w:r>
        <w:rPr>
          <w:rFonts w:ascii="Calibri" w:eastAsia="Times New Roman" w:hAnsi="Calibri" w:cs="Calibri"/>
          <w:i/>
          <w:color w:val="C45911" w:themeColor="accent2" w:themeShade="BF"/>
        </w:rPr>
        <w:t>‘Pastries and Progress’</w:t>
      </w:r>
      <w:r>
        <w:rPr>
          <w:rFonts w:ascii="Calibri" w:eastAsia="Times New Roman" w:hAnsi="Calibri" w:cs="Calibri"/>
          <w:color w:val="C45911" w:themeColor="accent2" w:themeShade="BF"/>
        </w:rPr>
        <w:t xml:space="preserve"> – bring a marked exercise/process work (rather than a one-off assessment), sit with a colleague and discuss the student’s work, evidence of progress, presentation </w:t>
      </w:r>
      <w:proofErr w:type="spellStart"/>
      <w:r>
        <w:rPr>
          <w:rFonts w:ascii="Calibri" w:eastAsia="Times New Roman" w:hAnsi="Calibri" w:cs="Calibri"/>
          <w:color w:val="C45911" w:themeColor="accent2" w:themeShade="BF"/>
        </w:rPr>
        <w:t>etc</w:t>
      </w:r>
      <w:proofErr w:type="spellEnd"/>
      <w:r>
        <w:rPr>
          <w:rFonts w:ascii="Calibri" w:eastAsia="Times New Roman" w:hAnsi="Calibri" w:cs="Calibri"/>
          <w:color w:val="C45911" w:themeColor="accent2" w:themeShade="BF"/>
        </w:rPr>
        <w:t xml:space="preserve"> – and enjoy a pastry!  </w:t>
      </w:r>
      <w:r>
        <w:rPr>
          <w:rFonts w:ascii="Arial" w:eastAsia="Times New Roman" w:hAnsi="Arial" w:cs="Arial"/>
          <w:color w:val="538135" w:themeColor="accent6" w:themeShade="BF"/>
        </w:rPr>
        <w:t xml:space="preserve"> </w:t>
      </w:r>
    </w:p>
    <w:p>
      <w:pPr>
        <w:shd w:val="clear" w:color="auto" w:fill="FFFFFF"/>
        <w:spacing w:before="100" w:beforeAutospacing="1" w:after="100" w:afterAutospacing="1"/>
        <w:jc w:val="both"/>
        <w:rPr>
          <w:rFonts w:ascii="Arial" w:hAnsi="Arial" w:cs="Arial"/>
          <w:color w:val="000000"/>
        </w:rPr>
      </w:pPr>
      <w:r>
        <w:rPr>
          <w:rFonts w:ascii="Calibri" w:eastAsia="Times New Roman" w:hAnsi="Calibri" w:cs="Calibri"/>
          <w:b/>
          <w:color w:val="7030A0"/>
          <w:u w:val="single"/>
        </w:rPr>
        <w:t>Think about this…</w:t>
      </w:r>
    </w:p>
    <w:p>
      <w:pPr>
        <w:shd w:val="clear" w:color="auto" w:fill="FFFFFF"/>
        <w:spacing w:before="100" w:beforeAutospacing="1" w:after="100" w:afterAutospacing="1"/>
        <w:jc w:val="both"/>
        <w:rPr>
          <w:rFonts w:ascii="Arial" w:hAnsi="Arial" w:cs="Arial"/>
          <w:color w:val="000000"/>
        </w:rPr>
      </w:pPr>
      <w:proofErr w:type="gramStart"/>
      <w:r>
        <w:rPr>
          <w:rFonts w:ascii="Arial" w:hAnsi="Arial" w:cs="Arial"/>
          <w:color w:val="7030A0"/>
        </w:rPr>
        <w:t>So</w:t>
      </w:r>
      <w:proofErr w:type="gramEnd"/>
      <w:r>
        <w:rPr>
          <w:rFonts w:ascii="Arial" w:hAnsi="Arial" w:cs="Arial"/>
          <w:color w:val="7030A0"/>
        </w:rPr>
        <w:t xml:space="preserve"> this year, so far, we have all been trying to </w:t>
      </w:r>
      <w:proofErr w:type="spellStart"/>
      <w:r>
        <w:rPr>
          <w:rFonts w:ascii="Arial" w:hAnsi="Arial" w:cs="Arial"/>
          <w:color w:val="7030A0"/>
        </w:rPr>
        <w:t>instill</w:t>
      </w:r>
      <w:proofErr w:type="spellEnd"/>
      <w:r>
        <w:rPr>
          <w:rFonts w:ascii="Arial" w:hAnsi="Arial" w:cs="Arial"/>
          <w:color w:val="7030A0"/>
        </w:rPr>
        <w:t xml:space="preserve"> high expectations (both in and out of classrooms) around school. In the T&amp;L Digests, we have explored the following </w:t>
      </w:r>
      <w:proofErr w:type="gramStart"/>
      <w:r>
        <w:rPr>
          <w:rFonts w:ascii="Arial" w:hAnsi="Arial" w:cs="Arial"/>
          <w:color w:val="7030A0"/>
        </w:rPr>
        <w:t>themes which all link</w:t>
      </w:r>
      <w:proofErr w:type="gramEnd"/>
      <w:r>
        <w:rPr>
          <w:rFonts w:ascii="Arial" w:hAnsi="Arial" w:cs="Arial"/>
          <w:color w:val="7030A0"/>
        </w:rPr>
        <w:t xml:space="preserve"> to our school priorities:</w:t>
      </w:r>
    </w:p>
    <w:p>
      <w:pPr>
        <w:numPr>
          <w:ilvl w:val="0"/>
          <w:numId w:val="2"/>
        </w:numPr>
        <w:spacing w:before="100" w:beforeAutospacing="1" w:after="100" w:afterAutospacing="1"/>
        <w:rPr>
          <w:rFonts w:ascii="Arial" w:eastAsia="Times New Roman" w:hAnsi="Arial" w:cs="Arial"/>
          <w:color w:val="000000"/>
        </w:rPr>
      </w:pPr>
      <w:r>
        <w:rPr>
          <w:rFonts w:ascii="Calibri" w:eastAsia="Times New Roman" w:hAnsi="Calibri" w:cs="Calibri"/>
          <w:color w:val="7030A0"/>
        </w:rPr>
        <w:t>Expectations, consistency and intelligent planning</w:t>
      </w:r>
    </w:p>
    <w:p>
      <w:pPr>
        <w:numPr>
          <w:ilvl w:val="0"/>
          <w:numId w:val="2"/>
        </w:numPr>
        <w:spacing w:before="100" w:beforeAutospacing="1" w:after="100" w:afterAutospacing="1"/>
        <w:rPr>
          <w:rFonts w:ascii="Arial" w:eastAsia="Times New Roman" w:hAnsi="Arial" w:cs="Arial"/>
          <w:color w:val="000000"/>
        </w:rPr>
      </w:pPr>
      <w:r>
        <w:rPr>
          <w:rFonts w:ascii="Calibri" w:eastAsia="Times New Roman" w:hAnsi="Calibri" w:cs="Calibri"/>
          <w:color w:val="7030A0"/>
        </w:rPr>
        <w:t>The journey to deeper questioning – the questioning grid</w:t>
      </w:r>
    </w:p>
    <w:p>
      <w:pPr>
        <w:numPr>
          <w:ilvl w:val="0"/>
          <w:numId w:val="2"/>
        </w:numPr>
        <w:spacing w:before="100" w:beforeAutospacing="1" w:after="100" w:afterAutospacing="1"/>
        <w:rPr>
          <w:rFonts w:ascii="Arial" w:eastAsia="Times New Roman" w:hAnsi="Arial" w:cs="Arial"/>
          <w:color w:val="000000"/>
        </w:rPr>
      </w:pPr>
      <w:r>
        <w:rPr>
          <w:rFonts w:ascii="Calibri" w:eastAsia="Times New Roman" w:hAnsi="Calibri" w:cs="Calibri"/>
          <w:color w:val="7030A0"/>
        </w:rPr>
        <w:t>Silent starters to create better starts to lessons</w:t>
      </w:r>
    </w:p>
    <w:p>
      <w:pPr>
        <w:numPr>
          <w:ilvl w:val="0"/>
          <w:numId w:val="2"/>
        </w:numPr>
        <w:spacing w:before="100" w:beforeAutospacing="1" w:after="100" w:afterAutospacing="1"/>
        <w:rPr>
          <w:rFonts w:ascii="Arial" w:eastAsia="Times New Roman" w:hAnsi="Arial" w:cs="Arial"/>
          <w:color w:val="000000"/>
        </w:rPr>
      </w:pPr>
      <w:r>
        <w:rPr>
          <w:rFonts w:ascii="Calibri" w:eastAsia="Times New Roman" w:hAnsi="Calibri" w:cs="Calibri"/>
          <w:color w:val="7030A0"/>
        </w:rPr>
        <w:t>‘Sampling’ and ‘class feedback’ as a way to make marking more manageable and also effective</w:t>
      </w:r>
    </w:p>
    <w:p>
      <w:pPr>
        <w:numPr>
          <w:ilvl w:val="0"/>
          <w:numId w:val="2"/>
        </w:numPr>
        <w:spacing w:before="100" w:beforeAutospacing="1" w:after="100" w:afterAutospacing="1"/>
        <w:rPr>
          <w:rFonts w:ascii="Arial" w:eastAsia="Times New Roman" w:hAnsi="Arial" w:cs="Arial"/>
          <w:color w:val="000000"/>
        </w:rPr>
      </w:pPr>
      <w:r>
        <w:rPr>
          <w:rFonts w:ascii="Calibri" w:eastAsia="Times New Roman" w:hAnsi="Calibri" w:cs="Calibri"/>
          <w:color w:val="7030A0"/>
        </w:rPr>
        <w:t>Measuring ‘learning’ in every lesson</w:t>
      </w:r>
    </w:p>
    <w:p>
      <w:pPr>
        <w:numPr>
          <w:ilvl w:val="0"/>
          <w:numId w:val="2"/>
        </w:numPr>
        <w:spacing w:before="100" w:beforeAutospacing="1" w:after="100" w:afterAutospacing="1"/>
        <w:rPr>
          <w:rFonts w:ascii="Arial" w:eastAsia="Times New Roman" w:hAnsi="Arial" w:cs="Arial"/>
          <w:color w:val="000000"/>
        </w:rPr>
      </w:pPr>
      <w:r>
        <w:rPr>
          <w:rFonts w:ascii="Calibri" w:eastAsia="Times New Roman" w:hAnsi="Calibri" w:cs="Calibri"/>
          <w:color w:val="7030A0"/>
        </w:rPr>
        <w:t>Vocabulary instruction – looking at tier 1, tier 2 and tier 3 vocabulary</w:t>
      </w:r>
    </w:p>
    <w:p>
      <w:pPr>
        <w:numPr>
          <w:ilvl w:val="0"/>
          <w:numId w:val="2"/>
        </w:numPr>
        <w:spacing w:before="100" w:beforeAutospacing="1" w:after="100" w:afterAutospacing="1"/>
        <w:rPr>
          <w:rFonts w:ascii="Arial" w:eastAsia="Times New Roman" w:hAnsi="Arial" w:cs="Arial"/>
          <w:color w:val="000000"/>
        </w:rPr>
      </w:pPr>
      <w:r>
        <w:rPr>
          <w:rFonts w:ascii="Calibri" w:eastAsia="Times New Roman" w:hAnsi="Calibri" w:cs="Calibri"/>
          <w:color w:val="7030A0"/>
        </w:rPr>
        <w:t>Closing the vocab gap – the fact that students need to understand 95% of what they read to have good reading comprehension</w:t>
      </w:r>
    </w:p>
    <w:p>
      <w:pPr>
        <w:numPr>
          <w:ilvl w:val="0"/>
          <w:numId w:val="2"/>
        </w:numPr>
        <w:spacing w:before="100" w:beforeAutospacing="1" w:after="100" w:afterAutospacing="1"/>
        <w:rPr>
          <w:rFonts w:ascii="Arial" w:eastAsia="Times New Roman" w:hAnsi="Arial" w:cs="Arial"/>
          <w:color w:val="000000"/>
        </w:rPr>
      </w:pPr>
      <w:r>
        <w:rPr>
          <w:rFonts w:ascii="Calibri" w:eastAsia="Times New Roman" w:hAnsi="Calibri" w:cs="Calibri"/>
          <w:color w:val="7030A0"/>
        </w:rPr>
        <w:t>The WLD T&amp;L Advent Calendar</w:t>
      </w:r>
    </w:p>
    <w:p>
      <w:pPr>
        <w:shd w:val="clear" w:color="auto" w:fill="FFFFFF"/>
        <w:spacing w:before="100" w:beforeAutospacing="1"/>
        <w:jc w:val="both"/>
        <w:rPr>
          <w:rFonts w:ascii="Arial" w:hAnsi="Arial" w:cs="Arial"/>
          <w:color w:val="000000"/>
        </w:rPr>
      </w:pPr>
      <w:r>
        <w:rPr>
          <w:rFonts w:ascii="Arial" w:eastAsia="Times New Roman" w:hAnsi="Arial" w:cstheme="minorHAnsi"/>
          <w:b/>
          <w:bCs/>
          <w:i/>
          <w:color w:val="FF0000"/>
          <w:sz w:val="20"/>
          <w:szCs w:val="22"/>
          <w:shd w:val="clear" w:color="auto" w:fill="FFFFFF"/>
        </w:rPr>
        <w:t> </w:t>
      </w:r>
    </w:p>
    <w:p>
      <w:pPr>
        <w:shd w:val="clear" w:color="auto" w:fill="FFFFFF"/>
        <w:spacing w:before="100" w:beforeAutospacing="1"/>
        <w:jc w:val="both"/>
        <w:rPr>
          <w:rFonts w:ascii="Arial" w:hAnsi="Arial" w:cs="Arial"/>
          <w:color w:val="000000"/>
        </w:rPr>
      </w:pPr>
      <w:r>
        <w:rPr>
          <w:rFonts w:ascii="Arial" w:eastAsia="Times New Roman" w:hAnsi="Arial" w:cstheme="minorHAnsi"/>
          <w:bCs/>
          <w:color w:val="7030A0"/>
          <w:szCs w:val="22"/>
          <w:shd w:val="clear" w:color="auto" w:fill="FFFFFF"/>
        </w:rPr>
        <w:lastRenderedPageBreak/>
        <w:t xml:space="preserve">Which of the above, did </w:t>
      </w:r>
      <w:r>
        <w:rPr>
          <w:rFonts w:ascii="Arial" w:eastAsia="Times New Roman" w:hAnsi="Arial" w:cstheme="minorHAnsi"/>
          <w:b/>
          <w:bCs/>
          <w:i/>
          <w:color w:val="7030A0"/>
          <w:szCs w:val="22"/>
          <w:shd w:val="clear" w:color="auto" w:fill="FFFFFF"/>
        </w:rPr>
        <w:t>you</w:t>
      </w:r>
      <w:r>
        <w:rPr>
          <w:rFonts w:ascii="Arial" w:eastAsia="Times New Roman" w:hAnsi="Arial" w:cstheme="minorHAnsi"/>
          <w:bCs/>
          <w:color w:val="7030A0"/>
          <w:szCs w:val="22"/>
          <w:shd w:val="clear" w:color="auto" w:fill="FFFFFF"/>
        </w:rPr>
        <w:t xml:space="preserve"> try out?  Which did you find useful?</w:t>
      </w:r>
    </w:p>
    <w:p>
      <w:pPr>
        <w:shd w:val="clear" w:color="auto" w:fill="FFFFFF"/>
        <w:spacing w:before="100" w:beforeAutospacing="1"/>
        <w:jc w:val="both"/>
        <w:rPr>
          <w:rFonts w:ascii="Arial" w:hAnsi="Arial" w:cs="Arial"/>
          <w:color w:val="000000"/>
        </w:rPr>
      </w:pPr>
      <w:r>
        <w:rPr>
          <w:rFonts w:ascii="Arial" w:eastAsia="Times New Roman" w:hAnsi="Arial" w:cstheme="minorHAnsi"/>
          <w:bCs/>
          <w:color w:val="7030A0"/>
          <w:szCs w:val="22"/>
          <w:shd w:val="clear" w:color="auto" w:fill="FFFFFF"/>
        </w:rPr>
        <w:t>Clearly, teaching and learning is the hub of everything that we do.  Literacy is a weakness for many of our students and therefore there has been lots written about boosting vocabulary.</w:t>
      </w:r>
    </w:p>
    <w:p>
      <w:pPr>
        <w:shd w:val="clear" w:color="auto" w:fill="FFFFFF"/>
        <w:spacing w:before="100" w:beforeAutospacing="1"/>
        <w:jc w:val="both"/>
        <w:rPr>
          <w:rFonts w:ascii="Arial" w:hAnsi="Arial" w:cs="Arial"/>
          <w:color w:val="000000"/>
        </w:rPr>
      </w:pPr>
      <w:r>
        <w:rPr>
          <w:rFonts w:ascii="Arial" w:eastAsia="Times New Roman" w:hAnsi="Arial" w:cstheme="minorHAnsi"/>
          <w:bCs/>
          <w:color w:val="7030A0"/>
          <w:szCs w:val="22"/>
          <w:shd w:val="clear" w:color="auto" w:fill="FFFFFF"/>
        </w:rPr>
        <w:t> </w:t>
      </w:r>
    </w:p>
    <w:p>
      <w:pPr>
        <w:shd w:val="clear" w:color="auto" w:fill="FFFFFF"/>
        <w:spacing w:before="100" w:beforeAutospacing="1"/>
        <w:jc w:val="both"/>
        <w:rPr>
          <w:rFonts w:ascii="Arial" w:hAnsi="Arial" w:cs="Arial"/>
          <w:color w:val="000000"/>
        </w:rPr>
      </w:pPr>
      <w:r>
        <w:rPr>
          <w:rFonts w:ascii="Arial" w:eastAsia="Times New Roman" w:hAnsi="Arial" w:cstheme="minorHAnsi"/>
          <w:b/>
          <w:bCs/>
          <w:i/>
          <w:color w:val="FF0000"/>
          <w:sz w:val="18"/>
          <w:szCs w:val="22"/>
          <w:shd w:val="clear" w:color="auto" w:fill="FFFFFF"/>
        </w:rPr>
        <w:t> </w:t>
      </w:r>
    </w:p>
    <w:p>
      <w:pPr>
        <w:shd w:val="clear" w:color="auto" w:fill="FFFFFF"/>
        <w:spacing w:before="100" w:beforeAutospacing="1"/>
        <w:jc w:val="both"/>
        <w:rPr>
          <w:rFonts w:ascii="Arial" w:hAnsi="Arial" w:cs="Arial"/>
          <w:color w:val="000000"/>
        </w:rPr>
      </w:pPr>
      <w:r>
        <w:rPr>
          <w:rFonts w:ascii="Arial" w:eastAsia="Times New Roman" w:hAnsi="Arial" w:cstheme="minorHAnsi"/>
          <w:bCs/>
          <w:color w:val="2F5496" w:themeColor="accent5" w:themeShade="BF"/>
          <w:szCs w:val="22"/>
          <w:u w:val="single"/>
          <w:shd w:val="clear" w:color="auto" w:fill="FFFFFF"/>
        </w:rPr>
        <w:t xml:space="preserve">Talk-Talk!  </w:t>
      </w:r>
    </w:p>
    <w:p>
      <w:pPr>
        <w:shd w:val="clear" w:color="auto" w:fill="FFFFFF"/>
        <w:spacing w:before="100" w:beforeAutospacing="1" w:after="225"/>
        <w:jc w:val="both"/>
        <w:rPr>
          <w:rFonts w:ascii="Arial" w:hAnsi="Arial" w:cs="Arial"/>
          <w:color w:val="000000"/>
        </w:rPr>
      </w:pPr>
      <w:r>
        <w:rPr>
          <w:rFonts w:ascii="Arial" w:hAnsi="Arial" w:cstheme="minorHAnsi"/>
          <w:color w:val="2E74B5" w:themeColor="accent1" w:themeShade="BF"/>
          <w:lang w:val="en"/>
        </w:rPr>
        <w:t xml:space="preserve">Since October, talk structures have also been a key feature of the Digests.  Stick to these top </w:t>
      </w:r>
      <w:proofErr w:type="gramStart"/>
      <w:r>
        <w:rPr>
          <w:rFonts w:ascii="Arial" w:hAnsi="Arial" w:cstheme="minorHAnsi"/>
          <w:color w:val="2E74B5" w:themeColor="accent1" w:themeShade="BF"/>
          <w:lang w:val="en"/>
        </w:rPr>
        <w:t>5</w:t>
      </w:r>
      <w:proofErr w:type="gramEnd"/>
      <w:r>
        <w:rPr>
          <w:rFonts w:ascii="Arial" w:hAnsi="Arial" w:cstheme="minorHAnsi"/>
          <w:color w:val="2E74B5" w:themeColor="accent1" w:themeShade="BF"/>
          <w:lang w:val="en"/>
        </w:rPr>
        <w:t xml:space="preserve"> if you are a little ‘rusty’ with using them. I believe (and more importantly, research proves) that increased </w:t>
      </w:r>
      <w:proofErr w:type="spellStart"/>
      <w:r>
        <w:rPr>
          <w:rFonts w:ascii="Arial" w:hAnsi="Arial" w:cstheme="minorHAnsi"/>
          <w:color w:val="2E74B5" w:themeColor="accent1" w:themeShade="BF"/>
          <w:lang w:val="en"/>
        </w:rPr>
        <w:t>oracy</w:t>
      </w:r>
      <w:proofErr w:type="spellEnd"/>
      <w:r>
        <w:rPr>
          <w:rFonts w:ascii="Arial" w:hAnsi="Arial" w:cstheme="minorHAnsi"/>
          <w:color w:val="2E74B5" w:themeColor="accent1" w:themeShade="BF"/>
          <w:lang w:val="en"/>
        </w:rPr>
        <w:t xml:space="preserve"> skills will lead to better writing. Keep these in mind for </w:t>
      </w:r>
      <w:proofErr w:type="gramStart"/>
      <w:r>
        <w:rPr>
          <w:rFonts w:ascii="Arial" w:hAnsi="Arial" w:cstheme="minorHAnsi"/>
          <w:color w:val="2E74B5" w:themeColor="accent1" w:themeShade="BF"/>
          <w:lang w:val="en"/>
        </w:rPr>
        <w:t>new year</w:t>
      </w:r>
      <w:proofErr w:type="gramEnd"/>
      <w:r>
        <w:rPr>
          <w:rFonts w:ascii="Arial" w:hAnsi="Arial" w:cstheme="minorHAnsi"/>
          <w:color w:val="2E74B5" w:themeColor="accent1" w:themeShade="BF"/>
          <w:lang w:val="en"/>
        </w:rPr>
        <w:t xml:space="preserve"> planning.</w:t>
      </w:r>
    </w:p>
    <w:p>
      <w:pPr>
        <w:shd w:val="clear" w:color="auto" w:fill="FFFFFF"/>
        <w:spacing w:before="100" w:beforeAutospacing="1"/>
        <w:jc w:val="both"/>
        <w:rPr>
          <w:rFonts w:ascii="Arial" w:hAnsi="Arial" w:cs="Arial"/>
          <w:color w:val="000000"/>
        </w:rPr>
      </w:pPr>
      <w:r>
        <w:rPr>
          <w:rFonts w:ascii="Arial" w:eastAsia="Times New Roman" w:hAnsi="Arial" w:cstheme="minorHAnsi"/>
          <w:color w:val="00B0F0"/>
          <w:shd w:val="clear" w:color="auto" w:fill="FFFFFF"/>
        </w:rPr>
        <w:t> </w:t>
      </w:r>
      <w:r>
        <w:rPr>
          <w:rFonts w:ascii="Arial" w:eastAsia="Times New Roman" w:hAnsi="Arial" w:cstheme="minorHAnsi"/>
          <w:noProof/>
          <w:color w:val="00B0F0"/>
          <w:shd w:val="clear" w:color="auto" w:fill="FFFFFF"/>
        </w:rPr>
        <w:drawing>
          <wp:inline distT="0" distB="0" distL="0" distR="0">
            <wp:extent cx="2914650" cy="2124075"/>
            <wp:effectExtent l="0" t="0" r="0" b="9525"/>
            <wp:docPr id="1" name="Picture 1" descr="cid:fedd8b6a-b61e-4168-bcf9-1f7a010cd4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58627" descr="cid:fedd8b6a-b61e-4168-bcf9-1f7a010cd4a6"/>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914650" cy="2124075"/>
                    </a:xfrm>
                    <a:prstGeom prst="rect">
                      <a:avLst/>
                    </a:prstGeom>
                    <a:noFill/>
                    <a:ln>
                      <a:noFill/>
                    </a:ln>
                  </pic:spPr>
                </pic:pic>
              </a:graphicData>
            </a:graphic>
          </wp:inline>
        </w:drawing>
      </w:r>
    </w:p>
    <w:p>
      <w:pPr>
        <w:shd w:val="clear" w:color="auto" w:fill="FFFFFF"/>
        <w:spacing w:before="100" w:beforeAutospacing="1"/>
        <w:rPr>
          <w:rFonts w:ascii="Arial" w:hAnsi="Arial" w:cs="Arial"/>
          <w:color w:val="000000"/>
        </w:rPr>
      </w:pPr>
      <w:r>
        <w:rPr>
          <w:rFonts w:ascii="Arial" w:eastAsia="Times New Roman" w:hAnsi="Arial" w:cstheme="minorHAnsi"/>
          <w:b/>
          <w:color w:val="808080" w:themeColor="background1" w:themeShade="80"/>
          <w:u w:val="single"/>
          <w:shd w:val="clear" w:color="auto" w:fill="FFFFFF"/>
        </w:rPr>
        <w:t>CPD Cascade</w:t>
      </w:r>
    </w:p>
    <w:p>
      <w:pPr>
        <w:pStyle w:val="NoSpacing"/>
        <w:rPr>
          <w:rFonts w:ascii="Arial" w:hAnsi="Arial" w:cs="Arial"/>
          <w:color w:val="000000"/>
        </w:rPr>
      </w:pPr>
      <w:r>
        <w:rPr>
          <w:rFonts w:ascii="Arial" w:hAnsi="Arial" w:cs="Arial"/>
          <w:color w:val="A6A6A6" w:themeColor="background1" w:themeShade="A6"/>
          <w:shd w:val="clear" w:color="auto" w:fill="FFFFFF"/>
        </w:rPr>
        <w:t xml:space="preserve">SW and RS attended CPD run by the Preston TSA on engagement of boys.  They have brought back some interesting resources.  Please see them or me about this if you are interested. </w:t>
      </w:r>
    </w:p>
    <w:p>
      <w:pPr>
        <w:shd w:val="clear" w:color="auto" w:fill="FFFFFF"/>
        <w:spacing w:before="100" w:beforeAutospacing="1"/>
        <w:jc w:val="both"/>
        <w:rPr>
          <w:rFonts w:ascii="Arial" w:hAnsi="Arial" w:cs="Arial"/>
          <w:color w:val="000000"/>
        </w:rPr>
      </w:pPr>
      <w:r>
        <w:rPr>
          <w:rFonts w:ascii="Arial" w:eastAsia="Times New Roman" w:hAnsi="Arial" w:cstheme="minorHAnsi"/>
          <w:color w:val="A6A6A6" w:themeColor="background1" w:themeShade="A6"/>
          <w:shd w:val="clear" w:color="auto" w:fill="FFFFFF"/>
        </w:rPr>
        <w:t> </w:t>
      </w:r>
    </w:p>
    <w:p>
      <w:pPr>
        <w:shd w:val="clear" w:color="auto" w:fill="FFFFFF"/>
        <w:spacing w:before="100" w:beforeAutospacing="1"/>
        <w:jc w:val="both"/>
        <w:rPr>
          <w:rFonts w:ascii="Arial" w:hAnsi="Arial" w:cs="Arial"/>
          <w:color w:val="000000"/>
        </w:rPr>
      </w:pPr>
      <w:r>
        <w:rPr>
          <w:rFonts w:ascii="Arial" w:eastAsia="Times New Roman" w:hAnsi="Arial" w:cstheme="minorHAnsi"/>
          <w:color w:val="A6A6A6" w:themeColor="background1" w:themeShade="A6"/>
          <w:shd w:val="clear" w:color="auto" w:fill="FFFFFF"/>
        </w:rPr>
        <w:t> </w:t>
      </w:r>
    </w:p>
    <w:p>
      <w:pPr>
        <w:shd w:val="clear" w:color="auto" w:fill="FFFFFF"/>
        <w:spacing w:before="100" w:beforeAutospacing="1"/>
        <w:rPr>
          <w:rFonts w:ascii="Arial" w:hAnsi="Arial" w:cs="Arial"/>
          <w:color w:val="000000"/>
          <w:sz w:val="20"/>
          <w:szCs w:val="20"/>
        </w:rPr>
      </w:pPr>
      <w:r>
        <w:rPr>
          <w:rFonts w:ascii="Arial" w:eastAsia="Times New Roman" w:hAnsi="Arial" w:cstheme="minorHAnsi"/>
          <w:color w:val="000000"/>
          <w:shd w:val="clear" w:color="auto" w:fill="FFFFFF"/>
        </w:rPr>
        <w:t>Thanks for reading</w:t>
      </w:r>
      <w:bookmarkStart w:id="0" w:name="_GoBack"/>
      <w:bookmarkEnd w:id="0"/>
    </w:p>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2BCB"/>
    <w:multiLevelType w:val="multilevel"/>
    <w:tmpl w:val="8D78C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2F6FF6"/>
    <w:multiLevelType w:val="multilevel"/>
    <w:tmpl w:val="EEBAE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22C06-D917-41D9-A548-A6A39E4C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style>
  <w:style w:type="paragraph" w:styleId="NoSpacing">
    <w:name w:val="No Spacing"/>
    <w:basedOn w:val="Normal"/>
    <w:uiPriority w:val="1"/>
    <w:qFormat/>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97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fedd8b6a-b61e-4168-bcf9-1f7a010cd4a6"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a61768f2-5da0-4bcc-b52a-8dc2418a71e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dc:description/>
  <cp:lastModifiedBy>J Harris</cp:lastModifiedBy>
  <cp:revision>1</cp:revision>
  <dcterms:created xsi:type="dcterms:W3CDTF">2018-12-17T07:30:00Z</dcterms:created>
  <dcterms:modified xsi:type="dcterms:W3CDTF">2018-12-17T07:31:00Z</dcterms:modified>
</cp:coreProperties>
</file>