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08" w:rsidRDefault="00C36508" w:rsidP="00C36508">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18th June 2018</w:t>
      </w:r>
    </w:p>
    <w:p w:rsidR="00C36508" w:rsidRDefault="00C36508" w:rsidP="00C36508">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rsidR="00C36508" w:rsidRDefault="00C36508" w:rsidP="00C36508">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5240"/>
        <w:gridCol w:w="3416"/>
      </w:tblGrid>
      <w:tr w:rsidR="00C36508" w:rsidTr="00C36508">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rsidR="00C36508" w:rsidRDefault="00C36508">
            <w:pPr>
              <w:spacing w:before="100" w:beforeAutospacing="1"/>
              <w:jc w:val="center"/>
            </w:pPr>
            <w:r>
              <w:rPr>
                <w:rFonts w:eastAsia="Times New Roman" w:cstheme="minorHAnsi"/>
                <w:b/>
                <w:bCs/>
                <w:color w:val="0070C0"/>
                <w:szCs w:val="20"/>
                <w:u w:val="single"/>
              </w:rPr>
              <w:t>COMMUNICATION FOCUSES</w:t>
            </w:r>
          </w:p>
          <w:p w:rsidR="00C36508" w:rsidRDefault="00C36508">
            <w:pPr>
              <w:spacing w:before="100" w:beforeAutospacing="1"/>
              <w:jc w:val="center"/>
            </w:pPr>
            <w:r>
              <w:rPr>
                <w:rFonts w:eastAsia="Times New Roman" w:cstheme="minorHAnsi"/>
              </w:rPr>
              <w:t> </w:t>
            </w:r>
          </w:p>
          <w:p w:rsidR="00C36508" w:rsidRDefault="00C36508">
            <w:pPr>
              <w:spacing w:before="100" w:beforeAutospacing="1"/>
              <w:jc w:val="center"/>
            </w:pPr>
            <w:r>
              <w:rPr>
                <w:rFonts w:eastAsia="Times New Roman" w:cstheme="minorHAnsi"/>
                <w:color w:val="0070C0"/>
                <w:szCs w:val="20"/>
              </w:rPr>
              <w:t>Last week! Please remind Year 7s to hand in their reading projects to their form tutors by Friday for a prize… if they need a replacement, they can see Mrs Long</w:t>
            </w:r>
          </w:p>
        </w:tc>
        <w:tc>
          <w:tcPr>
            <w:tcW w:w="341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rsidR="00C36508" w:rsidRDefault="00C36508">
            <w:pPr>
              <w:spacing w:before="100" w:beforeAutospacing="1"/>
              <w:jc w:val="center"/>
            </w:pPr>
            <w:r>
              <w:rPr>
                <w:rFonts w:eastAsia="Times New Roman" w:cstheme="minorHAnsi"/>
                <w:b/>
                <w:bCs/>
                <w:color w:val="0070C0"/>
                <w:szCs w:val="20"/>
                <w:u w:val="single"/>
              </w:rPr>
              <w:t>DYSLEXIA-FRIENDLY STRATEGY</w:t>
            </w:r>
          </w:p>
          <w:p w:rsidR="00C36508" w:rsidRDefault="00C36508">
            <w:pPr>
              <w:spacing w:before="100" w:beforeAutospacing="1"/>
            </w:pPr>
            <w:r>
              <w:rPr>
                <w:rFonts w:eastAsia="Times New Roman" w:cstheme="minorHAnsi"/>
                <w:color w:val="0070C0"/>
                <w:szCs w:val="20"/>
              </w:rPr>
              <w:t> </w:t>
            </w:r>
          </w:p>
          <w:p w:rsidR="00C36508" w:rsidRDefault="00C36508">
            <w:pPr>
              <w:spacing w:before="100" w:beforeAutospacing="1"/>
              <w:jc w:val="center"/>
            </w:pPr>
            <w:r>
              <w:rPr>
                <w:rFonts w:eastAsia="Times New Roman" w:cstheme="minorHAnsi"/>
                <w:color w:val="0070C0"/>
              </w:rPr>
              <w:t>Eradicate low-level disruption</w:t>
            </w:r>
          </w:p>
        </w:tc>
      </w:tr>
    </w:tbl>
    <w:p w:rsidR="00C36508" w:rsidRDefault="00C36508" w:rsidP="00C36508">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rsidR="00C36508" w:rsidRDefault="00C36508" w:rsidP="00C36508">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rsidR="00C36508" w:rsidRDefault="00C36508" w:rsidP="00C36508">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rsidR="00C36508" w:rsidRDefault="00C36508" w:rsidP="00C36508">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‘The Big Plastic Problem’ (thanks to Emma and her team for preparing the though this week</w:t>
      </w:r>
      <w:proofErr w:type="gramStart"/>
      <w:r>
        <w:rPr>
          <w:rFonts w:ascii="Calibri" w:eastAsia="Times New Roman" w:hAnsi="Calibri" w:cs="Calibri"/>
          <w:b/>
          <w:bCs/>
          <w:color w:val="D05C12"/>
          <w:shd w:val="clear" w:color="auto" w:fill="FFFFFF"/>
        </w:rPr>
        <w:t>)  –</w:t>
      </w:r>
      <w:proofErr w:type="gramEnd"/>
      <w:r>
        <w:rPr>
          <w:rFonts w:ascii="Calibri" w:eastAsia="Times New Roman" w:hAnsi="Calibri" w:cs="Calibri"/>
          <w:b/>
          <w:bCs/>
          <w:color w:val="D05C12"/>
          <w:shd w:val="clear" w:color="auto" w:fill="FFFFFF"/>
        </w:rPr>
        <w:t>–</w:t>
      </w:r>
      <w:r>
        <w:rPr>
          <w:rFonts w:ascii="Calibri" w:eastAsia="Times New Roman" w:hAnsi="Calibri" w:cs="Calibri"/>
          <w:color w:val="D05C12"/>
          <w:shd w:val="clear" w:color="auto" w:fill="FFFFFF"/>
        </w:rPr>
        <w:t xml:space="preserve"> Please use the PPT and the article with forms.  </w:t>
      </w:r>
    </w:p>
    <w:p w:rsidR="00C36508" w:rsidRDefault="00C36508" w:rsidP="00C36508">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color w:val="FF0000"/>
          <w:shd w:val="clear" w:color="auto" w:fill="FFFFFF"/>
        </w:rPr>
        <w:t>Preston Teaching Schools’ Alliance</w:t>
      </w:r>
      <w:r>
        <w:rPr>
          <w:rFonts w:ascii="Calibri" w:eastAsia="Times New Roman" w:hAnsi="Calibri" w:cs="Calibri"/>
          <w:color w:val="D05C12"/>
          <w:shd w:val="clear" w:color="auto" w:fill="FFFFFF"/>
        </w:rPr>
        <w:t>: Our Trainees will be leaving us this week.  Many thanks to Esme, Jeff and Lewis and also to their Subject Mentors (Andrew, Katherine and Sue) for their hard work over the course of the last two terms.  We wish them well in the future and urge them to remember us!</w:t>
      </w:r>
      <w:r>
        <w:rPr>
          <w:rFonts w:ascii="Arial" w:eastAsia="Times New Roman" w:hAnsi="Arial" w:cs="Arial"/>
          <w:color w:val="000000"/>
        </w:rPr>
        <w:t xml:space="preserve"> </w:t>
      </w:r>
    </w:p>
    <w:p w:rsidR="00C36508" w:rsidRDefault="00C36508" w:rsidP="00C36508">
      <w:pPr>
        <w:shd w:val="clear" w:color="auto" w:fill="FFFFFF"/>
        <w:spacing w:before="100" w:beforeAutospacing="1" w:after="100" w:afterAutospacing="1"/>
        <w:ind w:left="360"/>
        <w:rPr>
          <w:rFonts w:ascii="Arial" w:hAnsi="Arial" w:cs="Arial"/>
          <w:color w:val="000000"/>
        </w:rPr>
      </w:pPr>
      <w:r>
        <w:rPr>
          <w:rFonts w:ascii="Calibri" w:eastAsia="Times New Roman" w:hAnsi="Calibri" w:cs="Calibri"/>
          <w:color w:val="C45911" w:themeColor="accent2" w:themeShade="BF"/>
        </w:rPr>
        <w:t xml:space="preserve"> </w:t>
      </w:r>
    </w:p>
    <w:p w:rsidR="00C36508" w:rsidRDefault="00C36508" w:rsidP="00C36508">
      <w:pPr>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rsidR="00C36508" w:rsidRDefault="00C36508" w:rsidP="00C36508">
      <w:pPr>
        <w:shd w:val="clear" w:color="auto" w:fill="FFFFFF"/>
        <w:spacing w:before="100" w:beforeAutospacing="1" w:after="100" w:afterAutospacing="1"/>
        <w:jc w:val="both"/>
        <w:rPr>
          <w:rFonts w:ascii="Arial" w:hAnsi="Arial" w:cs="Arial"/>
          <w:color w:val="000000"/>
        </w:rPr>
      </w:pPr>
      <w:r>
        <w:rPr>
          <w:rFonts w:ascii="Arial" w:eastAsia="Times New Roman" w:hAnsi="Arial" w:cstheme="minorHAnsi"/>
          <w:color w:val="00B050"/>
        </w:rPr>
        <w:t xml:space="preserve">This approach links to our </w:t>
      </w:r>
      <w:r>
        <w:rPr>
          <w:rFonts w:ascii="Arial" w:eastAsia="Times New Roman" w:hAnsi="Arial" w:cstheme="minorHAnsi"/>
          <w:b/>
          <w:i/>
          <w:color w:val="FF0000"/>
        </w:rPr>
        <w:t>TOOLKIT: ‘Stretch and Challenge’ and ‘Engaging Boys’</w:t>
      </w:r>
      <w:r>
        <w:rPr>
          <w:rFonts w:ascii="Arial" w:eastAsia="Times New Roman" w:hAnsi="Arial" w:cstheme="minorHAnsi"/>
          <w:color w:val="00B050"/>
        </w:rPr>
        <w:t xml:space="preserve"> section. </w:t>
      </w:r>
    </w:p>
    <w:p w:rsidR="00C36508" w:rsidRDefault="00C36508" w:rsidP="00C36508">
      <w:pPr>
        <w:shd w:val="clear" w:color="auto" w:fill="FFFFFF"/>
        <w:spacing w:before="100" w:beforeAutospacing="1" w:after="100" w:afterAutospacing="1"/>
        <w:jc w:val="both"/>
        <w:rPr>
          <w:rFonts w:ascii="Arial" w:hAnsi="Arial" w:cs="Arial"/>
          <w:color w:val="000000"/>
        </w:rPr>
      </w:pPr>
      <w:r>
        <w:rPr>
          <w:rFonts w:ascii="Arial" w:eastAsia="Times New Roman" w:hAnsi="Arial" w:cstheme="minorHAnsi"/>
          <w:color w:val="00B050"/>
        </w:rPr>
        <w:t xml:space="preserve">The following blog contains a detailed approach to creating a useful and effective seating plan based on all of the data available to teachers.  Seating plans should evolve from reflection, according to Stephen Drew.  </w:t>
      </w:r>
    </w:p>
    <w:p w:rsidR="00C36508" w:rsidRDefault="00C36508" w:rsidP="00C36508">
      <w:pPr>
        <w:shd w:val="clear" w:color="auto" w:fill="FFFFFF"/>
        <w:spacing w:before="100" w:beforeAutospacing="1" w:after="210"/>
        <w:rPr>
          <w:rFonts w:ascii="Arial" w:hAnsi="Arial" w:cs="Arial"/>
          <w:color w:val="000000"/>
        </w:rPr>
      </w:pPr>
      <w:r>
        <w:rPr>
          <w:rFonts w:ascii="Arial" w:eastAsia="Times New Roman" w:hAnsi="Arial" w:cstheme="minorHAnsi"/>
          <w:i/>
          <w:color w:val="00B050"/>
        </w:rPr>
        <w:t>‘…Always [be] absolutely clear that seating plans are not a negotiation, they are a statement of fact and reflect the reality that the teacher is in charge in the classroom. […] there are three purposes to being in my classroom:</w:t>
      </w:r>
    </w:p>
    <w:p w:rsidR="00C36508" w:rsidRDefault="00C36508" w:rsidP="00C36508">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i/>
          <w:color w:val="00B050"/>
        </w:rPr>
        <w:t>Academic learning and progression</w:t>
      </w:r>
    </w:p>
    <w:p w:rsidR="00C36508" w:rsidRDefault="00C36508" w:rsidP="00C36508">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i/>
          <w:color w:val="00B050"/>
        </w:rPr>
        <w:t>Treating everyone in the classroom with respect</w:t>
      </w:r>
    </w:p>
    <w:p w:rsidR="00C36508" w:rsidRDefault="00C36508" w:rsidP="00C36508">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theme="minorHAnsi"/>
          <w:i/>
          <w:color w:val="00B050"/>
        </w:rPr>
        <w:t>Enjoying learning in this safe and productive environment.’</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theme="minorHAnsi"/>
          <w:color w:val="00B050"/>
        </w:rPr>
        <w:t xml:space="preserve">The seating plan is a way of facilitating these things.  As we start to think ahead to next year, perhaps adopt some of the ideas in this blog when </w:t>
      </w:r>
      <w:r>
        <w:rPr>
          <w:rFonts w:ascii="Arial" w:eastAsia="Times New Roman" w:hAnsi="Arial" w:cstheme="minorHAnsi"/>
          <w:color w:val="00B050"/>
        </w:rPr>
        <w:lastRenderedPageBreak/>
        <w:t xml:space="preserve">creating your seating plans.  </w:t>
      </w:r>
      <w:r>
        <w:rPr>
          <w:rFonts w:ascii="Arial" w:eastAsia="Times New Roman" w:hAnsi="Arial" w:cs="Arial"/>
          <w:color w:val="000000"/>
        </w:rPr>
        <w:br/>
      </w:r>
      <w:r>
        <w:rPr>
          <w:rFonts w:ascii="Arial" w:eastAsia="Times New Roman" w:hAnsi="Arial" w:cs="Arial"/>
          <w:color w:val="000000"/>
        </w:rPr>
        <w:br/>
      </w:r>
      <w:hyperlink r:id="rId5" w:history="1">
        <w:r>
          <w:rPr>
            <w:rStyle w:val="Hyperlink"/>
            <w:rFonts w:ascii="Calibri" w:eastAsia="Times New Roman" w:hAnsi="Calibri" w:cs="Calibri"/>
          </w:rPr>
          <w:t>https://thewayiseeit730189142.wordpress.com/2018/05/30/seating-plans-at-the-heart-of-my-classroom-management/</w:t>
        </w:r>
      </w:hyperlink>
      <w:r>
        <w:rPr>
          <w:rFonts w:ascii="Arial" w:eastAsia="Times New Roman" w:hAnsi="Arial" w:cs="Arial"/>
          <w:color w:val="000000"/>
        </w:rPr>
        <w:br/>
      </w:r>
      <w:r>
        <w:rPr>
          <w:rFonts w:ascii="Arial" w:eastAsia="Times New Roman" w:hAnsi="Arial" w:cs="Arial"/>
          <w:color w:val="000000"/>
        </w:rPr>
        <w:br/>
      </w:r>
      <w:r>
        <w:rPr>
          <w:rFonts w:ascii="Arial" w:eastAsia="Times New Roman" w:hAnsi="Arial" w:cstheme="minorHAnsi"/>
          <w:b/>
          <w:bCs/>
          <w:color w:val="C00000"/>
          <w:u w:val="single"/>
          <w:shd w:val="clear" w:color="auto" w:fill="FFFFFF"/>
        </w:rPr>
        <w:t>Recent Top Tips (abridged)… Keep using them if they worked!</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Behaviour strategies - reminders</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Reading strategy – sum up a paragraph at a time</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Calm behaviour management – wait, cue in positive role models for behaviour</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Competition in lessons</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Black dot in a white square – focus on the positives</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We Are Reading! – offer lots of opportunities for students to read</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Show the and in stages…think out loud</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Verbal Feedback</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Because, but, so – extend sentences and thinking</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PIE FACES – Features of good writing</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 ‘Just a Minute’ and ‘Exam Wrappers’</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Retrieval Practice – questions from last lesson, last week and last term</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The ‘BIG Question’</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3B4ME – promoting independence</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WAGOLLs (what a good one looks like – use of model work)</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Pose, Pause, Pounce and Bounce</w:t>
      </w:r>
      <w:r>
        <w:rPr>
          <w:rFonts w:ascii="Arial" w:eastAsia="Times New Roman" w:hAnsi="Arial" w:cs="Arial"/>
          <w:color w:val="C00000"/>
        </w:rPr>
        <w:t xml:space="preserve"> </w:t>
      </w:r>
    </w:p>
    <w:p w:rsidR="00C36508" w:rsidRDefault="00C36508" w:rsidP="00C36508">
      <w:pPr>
        <w:numPr>
          <w:ilvl w:val="0"/>
          <w:numId w:val="3"/>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Reading for understanding – mini-whiteboards, quick quizzes, verbal questioning, think-pair-share etc.</w:t>
      </w:r>
      <w:r>
        <w:rPr>
          <w:rFonts w:ascii="Arial" w:eastAsia="Times New Roman" w:hAnsi="Arial" w:cs="Arial"/>
          <w:color w:val="C00000"/>
        </w:rPr>
        <w:t xml:space="preserve"> </w:t>
      </w:r>
    </w:p>
    <w:p w:rsidR="00C36508" w:rsidRDefault="00C36508" w:rsidP="00C36508">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Top Tips in Two this Half-Term</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FF0000"/>
        </w:rPr>
      </w:pPr>
      <w:r>
        <w:rPr>
          <w:rFonts w:ascii="Arial" w:eastAsia="Times New Roman" w:hAnsi="Arial" w:cstheme="minorHAnsi"/>
          <w:strike/>
          <w:color w:val="7030A0"/>
          <w:shd w:val="clear" w:color="auto" w:fill="FFFFFF"/>
        </w:rPr>
        <w:t>Monday 9</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xml:space="preserve"> April –A. Christian – We Are Reading </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FF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13</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D. Turner – Doddle Revision</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Postponed</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Wednesday 18</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G. Moore – revision strategy</w:t>
      </w:r>
      <w:r>
        <w:rPr>
          <w:rFonts w:ascii="Bradley Hand ITC" w:eastAsia="Times New Roman" w:hAnsi="Bradley Hand ITC" w:cstheme="minorHAnsi"/>
          <w:color w:val="FF0000"/>
          <w:shd w:val="clear" w:color="auto" w:fill="FFFFFF"/>
        </w:rPr>
        <w:t xml:space="preserve"> Many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27</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A. Halsall</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4</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May – D. Turner – Read Write Gold</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rPr>
        <w:t>Friday 18</w:t>
      </w:r>
      <w:r>
        <w:rPr>
          <w:rFonts w:ascii="Arial" w:eastAsia="Times New Roman" w:hAnsi="Arial" w:cstheme="minorHAnsi"/>
          <w:strike/>
          <w:color w:val="7030A0"/>
          <w:vertAlign w:val="superscript"/>
        </w:rPr>
        <w:t>th</w:t>
      </w:r>
      <w:r>
        <w:rPr>
          <w:rFonts w:ascii="Arial" w:eastAsia="Times New Roman" w:hAnsi="Arial" w:cstheme="minorHAnsi"/>
          <w:strike/>
          <w:color w:val="7030A0"/>
        </w:rPr>
        <w:t xml:space="preserve"> May – C. Rowson and K. </w:t>
      </w:r>
      <w:proofErr w:type="spellStart"/>
      <w:r>
        <w:rPr>
          <w:rFonts w:ascii="Arial" w:eastAsia="Times New Roman" w:hAnsi="Arial" w:cstheme="minorHAnsi"/>
          <w:strike/>
          <w:color w:val="7030A0"/>
        </w:rPr>
        <w:t>McPartlan</w:t>
      </w:r>
      <w:proofErr w:type="spellEnd"/>
      <w:r>
        <w:rPr>
          <w:rFonts w:ascii="Arial" w:eastAsia="Times New Roman" w:hAnsi="Arial" w:cstheme="minorHAnsi"/>
          <w:strike/>
          <w:color w:val="7030A0"/>
        </w:rPr>
        <w:t xml:space="preserve"> – knowledge </w:t>
      </w:r>
      <w:proofErr w:type="gramStart"/>
      <w:r>
        <w:rPr>
          <w:rFonts w:ascii="Arial" w:eastAsia="Times New Roman" w:hAnsi="Arial" w:cstheme="minorHAnsi"/>
          <w:strike/>
          <w:color w:val="7030A0"/>
        </w:rPr>
        <w:t>retrieval</w:t>
      </w:r>
      <w:r>
        <w:rPr>
          <w:rFonts w:ascii="Arial" w:eastAsia="Times New Roman" w:hAnsi="Arial" w:cstheme="minorHAnsi"/>
          <w:color w:val="7030A0"/>
        </w:rPr>
        <w:t xml:space="preserve">  </w:t>
      </w:r>
      <w:r>
        <w:rPr>
          <w:rFonts w:ascii="Bradley Hand ITC" w:eastAsia="Times New Roman" w:hAnsi="Bradley Hand ITC" w:cstheme="minorHAnsi"/>
          <w:color w:val="FF0000"/>
          <w:shd w:val="clear" w:color="auto" w:fill="FFFFFF"/>
        </w:rPr>
        <w:t>Many</w:t>
      </w:r>
      <w:proofErr w:type="gramEnd"/>
      <w:r>
        <w:rPr>
          <w:rFonts w:ascii="Bradley Hand ITC" w:eastAsia="Times New Roman" w:hAnsi="Bradley Hand ITC" w:cstheme="minorHAnsi"/>
          <w:color w:val="FF0000"/>
          <w:shd w:val="clear" w:color="auto" w:fill="FFFFFF"/>
        </w:rPr>
        <w:t xml:space="preserve">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Wednesday 23</w:t>
      </w:r>
      <w:r>
        <w:rPr>
          <w:rFonts w:ascii="Arial" w:eastAsia="Times New Roman" w:hAnsi="Arial" w:cstheme="minorHAnsi"/>
          <w:color w:val="7030A0"/>
          <w:vertAlign w:val="superscript"/>
        </w:rPr>
        <w:t>rd</w:t>
      </w:r>
      <w:r>
        <w:rPr>
          <w:rFonts w:ascii="Arial" w:eastAsia="Times New Roman" w:hAnsi="Arial" w:cstheme="minorHAnsi"/>
          <w:color w:val="7030A0"/>
        </w:rPr>
        <w:t xml:space="preserve"> May – J. Mayor – postponed TBC</w:t>
      </w:r>
      <w:r>
        <w:rPr>
          <w:rFonts w:ascii="Arial" w:eastAsia="Times New Roman" w:hAnsi="Arial" w:cs="Arial"/>
          <w:color w:val="7030A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rPr>
        <w:t>Monday 4</w:t>
      </w:r>
      <w:r>
        <w:rPr>
          <w:rFonts w:ascii="Arial" w:eastAsia="Times New Roman" w:hAnsi="Arial" w:cstheme="minorHAnsi"/>
          <w:strike/>
          <w:color w:val="7030A0"/>
          <w:vertAlign w:val="superscript"/>
        </w:rPr>
        <w:t>th</w:t>
      </w:r>
      <w:r>
        <w:rPr>
          <w:rFonts w:ascii="Arial" w:eastAsia="Times New Roman" w:hAnsi="Arial" w:cstheme="minorHAnsi"/>
          <w:strike/>
          <w:color w:val="7030A0"/>
        </w:rPr>
        <w:t xml:space="preserve"> June – A. Sam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rPr>
        <w:t>Friday 15</w:t>
      </w:r>
      <w:r>
        <w:rPr>
          <w:rFonts w:ascii="Arial" w:eastAsia="Times New Roman" w:hAnsi="Arial" w:cstheme="minorHAnsi"/>
          <w:strike/>
          <w:color w:val="7030A0"/>
          <w:vertAlign w:val="superscript"/>
        </w:rPr>
        <w:t>th</w:t>
      </w:r>
      <w:r>
        <w:rPr>
          <w:rFonts w:ascii="Arial" w:eastAsia="Times New Roman" w:hAnsi="Arial" w:cstheme="minorHAnsi"/>
          <w:strike/>
          <w:color w:val="7030A0"/>
        </w:rPr>
        <w:t xml:space="preserve"> June – A. Lyons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rsidR="00C36508" w:rsidRDefault="00C36508" w:rsidP="00C36508">
      <w:pPr>
        <w:numPr>
          <w:ilvl w:val="0"/>
          <w:numId w:val="4"/>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Wednesday 20</w:t>
      </w:r>
      <w:r>
        <w:rPr>
          <w:rFonts w:ascii="Arial" w:eastAsia="Times New Roman" w:hAnsi="Arial" w:cstheme="minorHAnsi"/>
          <w:color w:val="7030A0"/>
          <w:vertAlign w:val="superscript"/>
        </w:rPr>
        <w:t>th</w:t>
      </w:r>
      <w:r>
        <w:rPr>
          <w:rFonts w:ascii="Arial" w:eastAsia="Times New Roman" w:hAnsi="Arial" w:cstheme="minorHAnsi"/>
          <w:color w:val="7030A0"/>
        </w:rPr>
        <w:t xml:space="preserve"> June – E. Hand and S. Allen</w:t>
      </w:r>
      <w:r>
        <w:rPr>
          <w:rFonts w:ascii="Arial" w:eastAsia="Times New Roman" w:hAnsi="Arial" w:cs="Arial"/>
          <w:color w:val="7030A0"/>
        </w:rPr>
        <w:t xml:space="preserve"> </w:t>
      </w:r>
    </w:p>
    <w:p w:rsidR="001C5C69" w:rsidRDefault="001C5C69">
      <w:bookmarkStart w:id="0" w:name="_GoBack"/>
      <w:bookmarkEnd w:id="0"/>
    </w:p>
    <w:sectPr w:rsidR="001C5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A67A8"/>
    <w:multiLevelType w:val="multilevel"/>
    <w:tmpl w:val="AED49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916A4"/>
    <w:multiLevelType w:val="multilevel"/>
    <w:tmpl w:val="91226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D5A4D"/>
    <w:multiLevelType w:val="multilevel"/>
    <w:tmpl w:val="F8C2F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F13FD"/>
    <w:multiLevelType w:val="multilevel"/>
    <w:tmpl w:val="0BCE6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8"/>
    <w:rsid w:val="001C5C69"/>
    <w:rsid w:val="00C3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D0D06-F296-499E-B67B-E4923B1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wayiseeit730189142.wordpress.com/2018/05/30/seating-plans-at-the-heart-of-my-classroom-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2018-06-18T06:16:00Z</dcterms:created>
  <dcterms:modified xsi:type="dcterms:W3CDTF">2018-06-18T06:16:00Z</dcterms:modified>
</cp:coreProperties>
</file>