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68" w:rsidRDefault="00B54768" w:rsidP="00B54768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>WLD Teaching and Learning Digest – w/c 24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B0F0"/>
          <w:sz w:val="28"/>
          <w:szCs w:val="32"/>
          <w:shd w:val="clear" w:color="auto" w:fill="FFFFFF"/>
        </w:rPr>
        <w:t xml:space="preserve"> September 2018</w:t>
      </w:r>
    </w:p>
    <w:p w:rsidR="00B54768" w:rsidRDefault="00B54768" w:rsidP="00B54768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B54768" w:rsidRDefault="00B54768" w:rsidP="00B54768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0" w:type="auto"/>
        <w:jc w:val="center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846"/>
      </w:tblGrid>
      <w:tr w:rsidR="00B54768" w:rsidTr="00B54768">
        <w:trPr>
          <w:jc w:val="center"/>
        </w:trPr>
        <w:tc>
          <w:tcPr>
            <w:tcW w:w="4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68" w:rsidRDefault="00B54768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  <w:u w:val="single"/>
              </w:rPr>
              <w:t>COMMUNICATION FOCUSES</w:t>
            </w:r>
          </w:p>
          <w:p w:rsidR="00B54768" w:rsidRDefault="00B54768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</w:rPr>
              <w:t> </w:t>
            </w:r>
          </w:p>
          <w:p w:rsidR="00B54768" w:rsidRDefault="00B54768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  <w:szCs w:val="20"/>
              </w:rPr>
              <w:t>Do students know what ‘</w:t>
            </w:r>
            <w:proofErr w:type="spellStart"/>
            <w:r>
              <w:rPr>
                <w:rFonts w:eastAsia="Times New Roman" w:cstheme="minorHAnsi"/>
                <w:color w:val="0070C0"/>
                <w:szCs w:val="20"/>
              </w:rPr>
              <w:t>sp</w:t>
            </w:r>
            <w:proofErr w:type="spellEnd"/>
            <w:r>
              <w:rPr>
                <w:rFonts w:eastAsia="Times New Roman" w:cstheme="minorHAnsi"/>
                <w:color w:val="0070C0"/>
                <w:szCs w:val="20"/>
              </w:rPr>
              <w:t>’ and ‘p’ mean in your marking? How do you ask them to act on these errors?</w:t>
            </w:r>
          </w:p>
        </w:tc>
        <w:tc>
          <w:tcPr>
            <w:tcW w:w="38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68" w:rsidRDefault="00B54768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  <w:u w:val="single"/>
              </w:rPr>
              <w:t>INCLUSION FOR ALL</w:t>
            </w:r>
          </w:p>
          <w:p w:rsidR="00B54768" w:rsidRDefault="00B54768">
            <w:pPr>
              <w:spacing w:before="100" w:beforeAutospacing="1"/>
            </w:pPr>
            <w:r>
              <w:rPr>
                <w:rFonts w:eastAsia="Times New Roman" w:cstheme="minorHAnsi"/>
                <w:color w:val="0070C0"/>
                <w:szCs w:val="20"/>
              </w:rPr>
              <w:t> </w:t>
            </w:r>
          </w:p>
          <w:p w:rsidR="00B54768" w:rsidRDefault="00B54768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</w:rPr>
              <w:t xml:space="preserve">Keep minimal background noise.  Allow everyone to focus on </w:t>
            </w:r>
            <w:proofErr w:type="gramStart"/>
            <w:r>
              <w:rPr>
                <w:rFonts w:eastAsia="Times New Roman" w:cstheme="minorHAnsi"/>
                <w:color w:val="0070C0"/>
              </w:rPr>
              <w:t>their</w:t>
            </w:r>
            <w:proofErr w:type="gramEnd"/>
            <w:r>
              <w:rPr>
                <w:rFonts w:eastAsia="Times New Roman" w:cstheme="minorHAnsi"/>
                <w:color w:val="0070C0"/>
              </w:rPr>
              <w:t xml:space="preserve"> learning. Silence is okay. </w:t>
            </w:r>
          </w:p>
        </w:tc>
      </w:tr>
    </w:tbl>
    <w:p w:rsidR="00B54768" w:rsidRDefault="00B54768" w:rsidP="00B54768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:rsidR="00B54768" w:rsidRDefault="00B54768" w:rsidP="00B54768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shd w:val="clear" w:color="auto" w:fill="FFFFFF"/>
        </w:rPr>
        <w:t> </w:t>
      </w:r>
    </w:p>
    <w:p w:rsidR="00B54768" w:rsidRDefault="00B54768" w:rsidP="00B54768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u w:val="single"/>
          <w:shd w:val="clear" w:color="auto" w:fill="FFFFFF"/>
        </w:rPr>
        <w:t>This week:</w:t>
      </w:r>
    </w:p>
    <w:p w:rsidR="00B54768" w:rsidRDefault="00B54768" w:rsidP="00B547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 xml:space="preserve">‘Languages’.  </w:t>
      </w:r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 xml:space="preserve">Materials </w:t>
      </w:r>
      <w:proofErr w:type="gramStart"/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>have been sent</w:t>
      </w:r>
      <w:proofErr w:type="gramEnd"/>
      <w:r>
        <w:rPr>
          <w:rFonts w:ascii="Calibri" w:eastAsia="Times New Roman" w:hAnsi="Calibri" w:cs="Calibri"/>
          <w:bCs/>
          <w:color w:val="D05C12"/>
          <w:shd w:val="clear" w:color="auto" w:fill="FFFFFF"/>
        </w:rPr>
        <w:t xml:space="preserve"> in registers and by email.  Please use them or your own (if using your own, feel free to share)</w:t>
      </w:r>
      <w:r>
        <w:rPr>
          <w:rFonts w:ascii="Calibri" w:eastAsia="Times New Roman" w:hAnsi="Calibri" w:cs="Calibri"/>
          <w:color w:val="D05C12"/>
          <w:shd w:val="clear" w:color="auto" w:fill="FFFFFF"/>
        </w:rPr>
        <w:t xml:space="preserve">. </w:t>
      </w:r>
    </w:p>
    <w:p w:rsidR="00B54768" w:rsidRDefault="00B54768" w:rsidP="00B547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color w:val="FF0000"/>
          <w:shd w:val="clear" w:color="auto" w:fill="FFFFFF"/>
        </w:rPr>
        <w:t xml:space="preserve">New staff and NQTs – </w:t>
      </w:r>
      <w:r>
        <w:rPr>
          <w:rFonts w:ascii="Calibri" w:eastAsia="Times New Roman" w:hAnsi="Calibri" w:cs="Calibri"/>
          <w:color w:val="C45911" w:themeColor="accent2" w:themeShade="BF"/>
          <w:shd w:val="clear" w:color="auto" w:fill="FFFFFF"/>
        </w:rPr>
        <w:t xml:space="preserve">CPD session on curriculum and assessment will run </w:t>
      </w:r>
      <w:r>
        <w:rPr>
          <w:rFonts w:ascii="Calibri" w:eastAsia="Times New Roman" w:hAnsi="Calibri" w:cs="Calibri"/>
          <w:color w:val="C45911" w:themeColor="accent2" w:themeShade="BF"/>
          <w:u w:val="single"/>
          <w:shd w:val="clear" w:color="auto" w:fill="FFFFFF"/>
        </w:rPr>
        <w:t>next week</w:t>
      </w:r>
      <w:r>
        <w:rPr>
          <w:rFonts w:ascii="Calibri" w:eastAsia="Times New Roman" w:hAnsi="Calibri" w:cs="Calibri"/>
          <w:color w:val="C45911" w:themeColor="accent2" w:themeShade="BF"/>
          <w:shd w:val="clear" w:color="auto" w:fill="FFFFFF"/>
        </w:rPr>
        <w:t xml:space="preserve"> instead of this week due to Sports Day and KS3 review evening.  </w:t>
      </w:r>
    </w:p>
    <w:p w:rsidR="00B54768" w:rsidRDefault="00B54768" w:rsidP="00B547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ED7D31" w:themeColor="accent2"/>
        </w:rPr>
      </w:pPr>
      <w:r>
        <w:rPr>
          <w:rFonts w:ascii="Calibri" w:eastAsia="Times New Roman" w:hAnsi="Calibri" w:cs="Calibri"/>
          <w:b/>
          <w:color w:val="FF0000"/>
          <w:shd w:val="clear" w:color="auto" w:fill="FFFFFF"/>
        </w:rPr>
        <w:t>Top Tip this week –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 xml:space="preserve">the Maths department is leading this week.  It will be on Wednesday rather than Friday to avoid Sports Day. </w:t>
      </w:r>
    </w:p>
    <w:p w:rsidR="00B54768" w:rsidRDefault="00B54768" w:rsidP="00B547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ED7D31" w:themeColor="accent2"/>
        </w:rPr>
      </w:pPr>
      <w:r>
        <w:rPr>
          <w:rFonts w:ascii="Calibri" w:eastAsia="Times New Roman" w:hAnsi="Calibri" w:cs="Calibri"/>
          <w:b/>
          <w:color w:val="FF0000"/>
        </w:rPr>
        <w:t>NQTs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45911" w:themeColor="accent2" w:themeShade="BF"/>
        </w:rPr>
        <w:t xml:space="preserve">– scheduled meetings with LG this week (LG’s office). </w:t>
      </w:r>
    </w:p>
    <w:p w:rsidR="00B54768" w:rsidRDefault="00B54768" w:rsidP="00B5476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B050"/>
        </w:rPr>
      </w:pPr>
      <w:r>
        <w:rPr>
          <w:rFonts w:ascii="Calibri" w:eastAsia="Times New Roman" w:hAnsi="Calibri" w:cs="Calibri"/>
          <w:b/>
          <w:color w:val="FF0000"/>
        </w:rPr>
        <w:t xml:space="preserve">Reminders: </w:t>
      </w:r>
    </w:p>
    <w:p w:rsidR="00B54768" w:rsidRDefault="00B54768" w:rsidP="00B5476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ED7D31" w:themeColor="accent2"/>
        </w:rPr>
      </w:pPr>
      <w:r>
        <w:rPr>
          <w:rFonts w:ascii="Calibri" w:eastAsia="Times New Roman" w:hAnsi="Calibri" w:cs="Calibri"/>
          <w:b/>
          <w:color w:val="FF0000"/>
        </w:rPr>
        <w:t>Attachment Theory voluntary INSET</w:t>
      </w:r>
      <w:r>
        <w:rPr>
          <w:rFonts w:ascii="Calibri" w:eastAsia="Times New Roman" w:hAnsi="Calibri" w:cs="Calibri"/>
          <w:color w:val="FF0000"/>
        </w:rPr>
        <w:t xml:space="preserve"> </w:t>
      </w:r>
      <w:r>
        <w:rPr>
          <w:rFonts w:ascii="Calibri" w:eastAsia="Times New Roman" w:hAnsi="Calibri" w:cs="Calibri"/>
          <w:color w:val="C00000"/>
        </w:rPr>
        <w:t xml:space="preserve">– </w:t>
      </w:r>
      <w:r>
        <w:rPr>
          <w:rFonts w:ascii="Calibri" w:eastAsia="Times New Roman" w:hAnsi="Calibri" w:cs="Calibri"/>
          <w:color w:val="C45911" w:themeColor="accent2" w:themeShade="BF"/>
        </w:rPr>
        <w:t>Monday 1</w:t>
      </w:r>
      <w:r>
        <w:rPr>
          <w:rFonts w:ascii="Calibri" w:eastAsia="Times New Roman" w:hAnsi="Calibri" w:cs="Calibri"/>
          <w:color w:val="C45911" w:themeColor="accent2" w:themeShade="BF"/>
          <w:vertAlign w:val="superscript"/>
        </w:rPr>
        <w:t>st</w:t>
      </w:r>
      <w:r>
        <w:rPr>
          <w:rFonts w:ascii="Calibri" w:eastAsia="Times New Roman" w:hAnsi="Calibri" w:cs="Calibri"/>
          <w:color w:val="C45911" w:themeColor="accent2" w:themeShade="BF"/>
        </w:rPr>
        <w:t xml:space="preserve"> October after school in D4.  Let SN know if you are attending.</w:t>
      </w:r>
      <w:r>
        <w:rPr>
          <w:rFonts w:ascii="Arial" w:eastAsia="Times New Roman" w:hAnsi="Arial" w:cs="Arial"/>
          <w:color w:val="ED7D31" w:themeColor="accent2"/>
        </w:rPr>
        <w:t xml:space="preserve"> </w:t>
      </w:r>
    </w:p>
    <w:p w:rsidR="00B54768" w:rsidRDefault="00B54768" w:rsidP="00B5476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B050"/>
        </w:rPr>
      </w:pPr>
      <w:r>
        <w:rPr>
          <w:rFonts w:ascii="Calibri" w:eastAsia="Times New Roman" w:hAnsi="Calibri" w:cs="Calibri"/>
          <w:b/>
          <w:color w:val="FF0000"/>
        </w:rPr>
        <w:t xml:space="preserve">Study Groups </w:t>
      </w:r>
      <w:r>
        <w:rPr>
          <w:rFonts w:ascii="Calibri" w:eastAsia="Times New Roman" w:hAnsi="Calibri" w:cs="Calibri"/>
          <w:color w:val="C45911" w:themeColor="accent2" w:themeShade="BF"/>
        </w:rPr>
        <w:t>– Whole-staff CPD session on Monday 8</w:t>
      </w:r>
      <w:r>
        <w:rPr>
          <w:rFonts w:ascii="Calibri" w:eastAsia="Times New Roman" w:hAnsi="Calibri" w:cs="Calibri"/>
          <w:color w:val="C45911" w:themeColor="accent2" w:themeShade="BF"/>
          <w:vertAlign w:val="superscript"/>
        </w:rPr>
        <w:t>th</w:t>
      </w:r>
      <w:r>
        <w:rPr>
          <w:rFonts w:ascii="Calibri" w:eastAsia="Times New Roman" w:hAnsi="Calibri" w:cs="Calibri"/>
          <w:color w:val="C45911" w:themeColor="accent2" w:themeShade="BF"/>
        </w:rPr>
        <w:t xml:space="preserve"> October to launch this year’s Study Group research projects.  Remember that this will NOT count as one of the 5 hours.  It will be an opportunity for you to think about how you, as a group, wish to organise your time and remember face-to-face meetings may be difficult to schedule and are not necessarily the best use of your time.  </w:t>
      </w:r>
    </w:p>
    <w:p w:rsidR="00B54768" w:rsidRDefault="00B54768" w:rsidP="00B54768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ED7D31" w:themeColor="accent2"/>
        </w:rPr>
      </w:pPr>
      <w:r>
        <w:rPr>
          <w:rFonts w:ascii="Calibri" w:eastAsia="Times New Roman" w:hAnsi="Calibri" w:cs="Calibri"/>
          <w:b/>
          <w:color w:val="FF0000"/>
        </w:rPr>
        <w:t xml:space="preserve">PP Review </w:t>
      </w:r>
      <w:r>
        <w:rPr>
          <w:rFonts w:ascii="Calibri" w:eastAsia="Times New Roman" w:hAnsi="Calibri" w:cs="Calibri"/>
          <w:color w:val="C45911" w:themeColor="accent2" w:themeShade="BF"/>
        </w:rPr>
        <w:t xml:space="preserve">– </w:t>
      </w:r>
      <w:r>
        <w:rPr>
          <w:rFonts w:ascii="Calibri" w:eastAsia="Times New Roman" w:hAnsi="Calibri" w:cs="Calibri"/>
          <w:color w:val="C45911" w:themeColor="accent2" w:themeShade="BF"/>
          <w:u w:val="single"/>
        </w:rPr>
        <w:t>this Thursday and next Friday</w:t>
      </w:r>
      <w:r>
        <w:rPr>
          <w:rFonts w:ascii="Calibri" w:eastAsia="Times New Roman" w:hAnsi="Calibri" w:cs="Calibri"/>
          <w:color w:val="C45911" w:themeColor="accent2" w:themeShade="BF"/>
        </w:rPr>
        <w:t xml:space="preserve">.  Information </w:t>
      </w:r>
      <w:proofErr w:type="gramStart"/>
      <w:r>
        <w:rPr>
          <w:rFonts w:ascii="Calibri" w:eastAsia="Times New Roman" w:hAnsi="Calibri" w:cs="Calibri"/>
          <w:color w:val="C45911" w:themeColor="accent2" w:themeShade="BF"/>
        </w:rPr>
        <w:t>has been emailed</w:t>
      </w:r>
      <w:proofErr w:type="gramEnd"/>
      <w:r>
        <w:rPr>
          <w:rFonts w:ascii="Calibri" w:eastAsia="Times New Roman" w:hAnsi="Calibri" w:cs="Calibri"/>
          <w:color w:val="C45911" w:themeColor="accent2" w:themeShade="BF"/>
        </w:rPr>
        <w:t xml:space="preserve"> so please read.  </w:t>
      </w:r>
    </w:p>
    <w:p w:rsidR="00B54768" w:rsidRDefault="00B54768" w:rsidP="00B5476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00B050"/>
          <w:u w:val="single"/>
        </w:rPr>
        <w:t>Teaching Approach of the Week</w:t>
      </w:r>
    </w:p>
    <w:p w:rsidR="00B54768" w:rsidRDefault="00B54768" w:rsidP="00B5476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4732020" cy="3235960"/>
            <wp:effectExtent l="0" t="0" r="0" b="2540"/>
            <wp:docPr id="4" name="Picture 4" descr="cid:1d469f63-d0c8-4e37-b3f6-7127054222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50154" descr="cid:1d469f63-d0c8-4e37-b3f6-71270542222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68" w:rsidRDefault="00B54768" w:rsidP="00B54768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</w:p>
    <w:p w:rsidR="00B54768" w:rsidRDefault="00B54768" w:rsidP="00B54768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B050"/>
        </w:rPr>
        <w:t>So</w:t>
      </w:r>
      <w:proofErr w:type="gramEnd"/>
      <w:r>
        <w:rPr>
          <w:rFonts w:ascii="Arial" w:hAnsi="Arial" w:cs="Arial"/>
          <w:color w:val="00B050"/>
        </w:rPr>
        <w:t xml:space="preserve"> over the last two weeks, we have been promoting and highlighting the impact that purposeful talk can have on learning.  If done successfully, this should aid all areas of the T&amp;L Toolkit (above) which I hope is being used/adapted/edited to promote learning within your areas.   This week, consciously work on posing deeper questions by using the question stems grid below to help you to create your questions.</w:t>
      </w:r>
    </w:p>
    <w:p w:rsidR="00B54768" w:rsidRDefault="00B54768" w:rsidP="00B54768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7030A0"/>
          <w:szCs w:val="22"/>
          <w:shd w:val="clear" w:color="auto" w:fill="FFFFFF"/>
        </w:rPr>
        <w:t> </w:t>
      </w:r>
    </w:p>
    <w:p w:rsidR="00B54768" w:rsidRDefault="00B54768" w:rsidP="00B54768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5718175" cy="4084955"/>
            <wp:effectExtent l="0" t="0" r="0" b="0"/>
            <wp:docPr id="3" name="Picture 3" descr="cid:ef7d2a32-3c5c-474d-8e38-32fb684fc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2851" descr="cid:ef7d2a32-3c5c-474d-8e38-32fb684fc15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08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68" w:rsidRDefault="00B54768" w:rsidP="00B54768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7030A0"/>
          <w:szCs w:val="22"/>
          <w:shd w:val="clear" w:color="auto" w:fill="FFFFFF"/>
        </w:rPr>
        <w:t> </w:t>
      </w:r>
    </w:p>
    <w:p w:rsidR="00B54768" w:rsidRDefault="00B54768" w:rsidP="00B54768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00B050"/>
          <w:szCs w:val="22"/>
          <w:shd w:val="clear" w:color="auto" w:fill="FFFFFF"/>
        </w:rPr>
        <w:t xml:space="preserve">For further reading on the research around this area (there is lots out there) try David </w:t>
      </w:r>
      <w:proofErr w:type="spellStart"/>
      <w:r>
        <w:rPr>
          <w:rFonts w:ascii="Arial" w:eastAsia="Times New Roman" w:hAnsi="Arial" w:cstheme="minorHAnsi"/>
          <w:bCs/>
          <w:color w:val="00B050"/>
          <w:szCs w:val="22"/>
          <w:shd w:val="clear" w:color="auto" w:fill="FFFFFF"/>
        </w:rPr>
        <w:t>Didau</w:t>
      </w:r>
      <w:proofErr w:type="spellEnd"/>
      <w:r>
        <w:rPr>
          <w:rFonts w:ascii="Arial" w:eastAsia="Times New Roman" w:hAnsi="Arial" w:cstheme="minorHAnsi"/>
          <w:bCs/>
          <w:color w:val="00B050"/>
          <w:szCs w:val="22"/>
          <w:shd w:val="clear" w:color="auto" w:fill="FFFFFF"/>
        </w:rPr>
        <w:t xml:space="preserve"> and look the following blog.</w:t>
      </w:r>
    </w:p>
    <w:p w:rsidR="00B54768" w:rsidRDefault="00B54768" w:rsidP="00B54768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Cs/>
          <w:color w:val="00B050"/>
          <w:szCs w:val="22"/>
          <w:shd w:val="clear" w:color="auto" w:fill="FFFFFF"/>
        </w:rPr>
        <w:t> </w:t>
      </w:r>
    </w:p>
    <w:p w:rsidR="00B54768" w:rsidRDefault="00B54768" w:rsidP="00B54768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hyperlink r:id="rId9" w:history="1">
        <w:r>
          <w:rPr>
            <w:rStyle w:val="Hyperlink"/>
            <w:rFonts w:ascii="Arial" w:eastAsia="Times New Roman" w:hAnsi="Arial" w:cstheme="minorHAnsi"/>
            <w:bCs/>
            <w:color w:val="00B050"/>
            <w:szCs w:val="22"/>
            <w:shd w:val="clear" w:color="auto" w:fill="FFFFFF"/>
          </w:rPr>
          <w:t>https://learningspy.co.uk/learning/developing-oracy-its-talkin-time-2-2/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3915"/>
        <w:gridCol w:w="4208"/>
      </w:tblGrid>
      <w:tr w:rsidR="00B54768" w:rsidTr="00B54768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B54768" w:rsidRDefault="00B54768">
            <w:pPr>
              <w:shd w:val="clear" w:color="auto" w:fill="FFFFFF"/>
              <w:spacing w:before="300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286000" cy="1715770"/>
                  <wp:effectExtent l="0" t="0" r="0" b="0"/>
                  <wp:docPr id="2" name="Picture 2" descr="https://i1.wp.com/learningspy.co.uk/wp-content/uploads/2012/12/imgres.jpeg?fit=240%2C180&amp;ssl=1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377334449330.2574152030253525" descr="https://i1.wp.com/learningspy.co.uk/wp-content/uploads/2012/12/imgres.jpeg?fit=240%2C180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54768" w:rsidRDefault="00B54768">
            <w:pPr>
              <w:spacing w:before="300" w:line="315" w:lineRule="atLeast"/>
              <w:rPr>
                <w:rFonts w:ascii="Segoe UI Light" w:eastAsia="Times New Roman" w:hAnsi="Segoe UI Light" w:cs="Segoe UI Light"/>
                <w:color w:val="5FBCA2"/>
                <w:sz w:val="32"/>
                <w:szCs w:val="32"/>
              </w:rPr>
            </w:pPr>
            <w:hyperlink r:id="rId11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 xml:space="preserve">Developing </w:t>
              </w:r>
              <w:proofErr w:type="spellStart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oracy</w:t>
              </w:r>
              <w:proofErr w:type="spellEnd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 xml:space="preserve">: </w:t>
              </w:r>
              <w:proofErr w:type="gramStart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it's</w:t>
              </w:r>
              <w:proofErr w:type="gramEnd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 xml:space="preserve"> </w:t>
              </w:r>
              <w:proofErr w:type="spellStart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talkin</w:t>
              </w:r>
              <w:proofErr w:type="spellEnd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 xml:space="preserve">' time! – David </w:t>
              </w:r>
              <w:proofErr w:type="spellStart"/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Didau</w:t>
              </w:r>
              <w:proofErr w:type="spellEnd"/>
            </w:hyperlink>
          </w:p>
          <w:p w:rsidR="00B54768" w:rsidRDefault="00B54768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learningspy.co.uk</w:t>
            </w:r>
          </w:p>
          <w:p w:rsidR="00B54768" w:rsidRDefault="00B54768"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Talk is the sea upon which all </w:t>
            </w:r>
            <w:proofErr w:type="gram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else</w:t>
            </w:r>
            <w:proofErr w:type="gram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floats ~ James Britton, Language and Learning, 1970 Students spend a lot of talking, don’t they? Everyone can speak, so why would we want to waste valuable time teaching </w:t>
            </w:r>
            <w:proofErr w:type="gramStart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them</w:t>
            </w:r>
            <w:proofErr w:type="gramEnd"/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to do it?</w:t>
            </w:r>
          </w:p>
        </w:tc>
      </w:tr>
    </w:tbl>
    <w:p w:rsidR="00B54768" w:rsidRDefault="00B54768" w:rsidP="00B54768">
      <w:pPr>
        <w:rPr>
          <w:rFonts w:ascii="Arial" w:eastAsia="Times New Roman" w:hAnsi="Arial" w:cs="Arial"/>
          <w:color w:val="000000"/>
        </w:rPr>
      </w:pPr>
    </w:p>
    <w:p w:rsidR="00B54768" w:rsidRDefault="00B54768" w:rsidP="00B54768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7030A0"/>
          <w:szCs w:val="22"/>
          <w:shd w:val="clear" w:color="auto" w:fill="FFFFFF"/>
        </w:rPr>
        <w:lastRenderedPageBreak/>
        <w:t> </w:t>
      </w:r>
    </w:p>
    <w:p w:rsidR="00B54768" w:rsidRDefault="00B54768" w:rsidP="00B54768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7030A0"/>
          <w:u w:val="single"/>
          <w:shd w:val="clear" w:color="auto" w:fill="FFFFFF"/>
        </w:rPr>
        <w:t>Top Tips in Two this Term (</w:t>
      </w:r>
      <w:proofErr w:type="spellStart"/>
      <w:r>
        <w:rPr>
          <w:rFonts w:ascii="Arial" w:eastAsia="Times New Roman" w:hAnsi="Arial" w:cstheme="minorHAnsi"/>
          <w:b/>
          <w:bCs/>
          <w:color w:val="7030A0"/>
          <w:u w:val="single"/>
          <w:shd w:val="clear" w:color="auto" w:fill="FFFFFF"/>
        </w:rPr>
        <w:t>HoDs</w:t>
      </w:r>
      <w:proofErr w:type="spellEnd"/>
      <w:r>
        <w:rPr>
          <w:rFonts w:ascii="Arial" w:eastAsia="Times New Roman" w:hAnsi="Arial" w:cstheme="minorHAnsi"/>
          <w:b/>
          <w:bCs/>
          <w:color w:val="7030A0"/>
          <w:u w:val="single"/>
          <w:shd w:val="clear" w:color="auto" w:fill="FFFFFF"/>
        </w:rPr>
        <w:t xml:space="preserve"> please organise who will share and let me know)</w:t>
      </w:r>
    </w:p>
    <w:p w:rsidR="00B54768" w:rsidRDefault="00B54768" w:rsidP="00B54768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</w:p>
    <w:p w:rsidR="00B54768" w:rsidRDefault="00B54768" w:rsidP="00B54768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189220" cy="3182620"/>
            <wp:effectExtent l="0" t="0" r="0" b="0"/>
            <wp:docPr id="1" name="Picture 1" descr="cid:df5121cd-be02-4322-8431-843fef6aeb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36228" descr="cid:df5121cd-be02-4322-8431-843fef6aeba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18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68" w:rsidRDefault="00B54768" w:rsidP="00B54768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0000"/>
          <w:shd w:val="clear" w:color="auto" w:fill="FFFFFF"/>
        </w:rPr>
        <w:t> </w:t>
      </w:r>
    </w:p>
    <w:p w:rsidR="00B54768" w:rsidRDefault="00B54768" w:rsidP="00B54768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B0F0"/>
          <w:shd w:val="clear" w:color="auto" w:fill="FFFFFF"/>
        </w:rPr>
        <w:t> </w:t>
      </w:r>
    </w:p>
    <w:p w:rsidR="00B54768" w:rsidRDefault="00B54768" w:rsidP="00B54768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B0F0"/>
          <w:shd w:val="clear" w:color="auto" w:fill="FFFFFF"/>
        </w:rPr>
        <w:t> </w:t>
      </w:r>
    </w:p>
    <w:p w:rsidR="00B54768" w:rsidRDefault="00B54768" w:rsidP="00B54768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color w:val="808080" w:themeColor="background1" w:themeShade="80"/>
          <w:u w:val="single"/>
          <w:shd w:val="clear" w:color="auto" w:fill="FFFFFF"/>
        </w:rPr>
        <w:t>CPD Cascade</w:t>
      </w:r>
    </w:p>
    <w:p w:rsidR="00B54768" w:rsidRDefault="00B54768" w:rsidP="00B54768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808080" w:themeColor="background1" w:themeShade="80"/>
          <w:shd w:val="clear" w:color="auto" w:fill="FFFFFF"/>
        </w:rPr>
        <w:t>I know that a few members of staff have offered to lead voluntary CPD sessions on various things.  If you have any pedagogy/skills that you would like to share, let me know and we can offer to everyone.  Thanks to those who have already.</w:t>
      </w:r>
    </w:p>
    <w:p w:rsidR="00B54768" w:rsidRDefault="00B54768" w:rsidP="00B54768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B0F0"/>
          <w:shd w:val="clear" w:color="auto" w:fill="FFFFFF"/>
        </w:rPr>
        <w:t> </w:t>
      </w:r>
    </w:p>
    <w:p w:rsidR="00B54768" w:rsidRDefault="00B54768" w:rsidP="00B54768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theme="minorHAnsi"/>
          <w:b/>
          <w:bCs/>
          <w:color w:val="000000"/>
          <w:sz w:val="32"/>
          <w:szCs w:val="32"/>
          <w:shd w:val="clear" w:color="auto" w:fill="FFFFFF"/>
        </w:rPr>
        <w:t xml:space="preserve">Thanks for reading.  </w:t>
      </w:r>
      <w:bookmarkStart w:id="0" w:name="_GoBack"/>
      <w:bookmarkEnd w:id="0"/>
    </w:p>
    <w:p w:rsidR="005C2E44" w:rsidRDefault="005C2E44"/>
    <w:sectPr w:rsidR="005C2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3188C"/>
    <w:multiLevelType w:val="multilevel"/>
    <w:tmpl w:val="DD58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68"/>
    <w:rsid w:val="005C2E44"/>
    <w:rsid w:val="00B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6BDB8-D170-4665-AA30-77832974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76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7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4768"/>
  </w:style>
  <w:style w:type="character" w:styleId="Emphasis">
    <w:name w:val="Emphasis"/>
    <w:basedOn w:val="DefaultParagraphFont"/>
    <w:uiPriority w:val="20"/>
    <w:qFormat/>
    <w:rsid w:val="00B54768"/>
    <w:rPr>
      <w:i/>
      <w:iCs/>
    </w:rPr>
  </w:style>
  <w:style w:type="character" w:styleId="Strong">
    <w:name w:val="Strong"/>
    <w:basedOn w:val="DefaultParagraphFont"/>
    <w:uiPriority w:val="22"/>
    <w:qFormat/>
    <w:rsid w:val="00B54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4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f7d2a32-3c5c-474d-8e38-32fb684fc159" TargetMode="External"/><Relationship Id="rId13" Type="http://schemas.openxmlformats.org/officeDocument/2006/relationships/image" Target="cid:df5121cd-be02-4322-8431-843fef6aeb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d469f63-d0c8-4e37-b3f6-71270542222f" TargetMode="External"/><Relationship Id="rId11" Type="http://schemas.openxmlformats.org/officeDocument/2006/relationships/hyperlink" Target="https://learningspy.co.uk/learning/developing-oracy-its-talkin-time-2-2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learningspy.co.uk/learning/developing-oracy-its-talkin-time-2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2018-09-24T11:03:00Z</dcterms:created>
  <dcterms:modified xsi:type="dcterms:W3CDTF">2018-09-24T11:03:00Z</dcterms:modified>
</cp:coreProperties>
</file>