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</w:rPr>
        <w:t>WLD Teaching and Learning Digest – w/c 25</w:t>
      </w: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</w:rPr>
        <w:t xml:space="preserve"> February 2019</w:t>
      </w:r>
    </w:p>
    <w:p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</w:p>
    <w:tbl>
      <w:tblPr>
        <w:tblW w:w="0" w:type="auto"/>
        <w:jc w:val="center"/>
        <w:shd w:val="clear" w:color="auto" w:fill="F7CAA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3030"/>
      </w:tblGrid>
      <w:tr>
        <w:trPr>
          <w:jc w:val="center"/>
        </w:trPr>
        <w:tc>
          <w:tcPr>
            <w:tcW w:w="4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u w:val="single"/>
              </w:rPr>
              <w:t>COMMUNICATION FOCUSES</w:t>
            </w:r>
          </w:p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sz w:val="20"/>
              </w:rPr>
              <w:t> </w:t>
            </w:r>
          </w:p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color w:val="0070C0"/>
                <w:sz w:val="20"/>
                <w:szCs w:val="20"/>
              </w:rPr>
              <w:t>SPELLING TEST – quiz students, using mini-whiteboards, on key spellings relating to the topic</w:t>
            </w:r>
          </w:p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03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u w:val="single"/>
              </w:rPr>
              <w:t>INCLUSION FOR ALL</w:t>
            </w:r>
          </w:p>
          <w:p>
            <w:pPr>
              <w:spacing w:before="100" w:beforeAutospacing="1"/>
            </w:pPr>
            <w:r>
              <w:rPr>
                <w:rFonts w:eastAsia="Times New Roman" w:cstheme="minorHAnsi"/>
                <w:color w:val="0070C0"/>
                <w:sz w:val="20"/>
                <w:szCs w:val="20"/>
              </w:rPr>
              <w:t> </w:t>
            </w:r>
          </w:p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color w:val="0070C0"/>
                <w:sz w:val="20"/>
              </w:rPr>
              <w:t xml:space="preserve">Use think – pair - share </w:t>
            </w:r>
          </w:p>
        </w:tc>
      </w:tr>
    </w:tbl>
    <w:p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</w:p>
    <w:p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  <w:i/>
          <w:color w:val="000000"/>
          <w:shd w:val="clear" w:color="auto" w:fill="FFFFFF"/>
        </w:rPr>
        <w:t>…NEW ‘BRILLIANT TEACHING TOOLKIT’ LAUNCHED THIS WEEK…</w:t>
      </w:r>
    </w:p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bCs/>
          <w:color w:val="C45911"/>
          <w:shd w:val="clear" w:color="auto" w:fill="FFFFFF"/>
        </w:rPr>
        <w:t> </w:t>
      </w:r>
    </w:p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bCs/>
          <w:color w:val="C45911"/>
          <w:u w:val="single"/>
          <w:shd w:val="clear" w:color="auto" w:fill="FFFFFF"/>
        </w:rPr>
        <w:t>This week: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D05C12"/>
          <w:shd w:val="clear" w:color="auto" w:fill="FFFFFF"/>
        </w:rPr>
        <w:t>The </w:t>
      </w:r>
      <w:r>
        <w:rPr>
          <w:rFonts w:ascii="Calibri" w:eastAsia="Times New Roman" w:hAnsi="Calibri" w:cs="Calibri"/>
          <w:b/>
          <w:bCs/>
          <w:color w:val="FF0000"/>
          <w:shd w:val="clear" w:color="auto" w:fill="FFFFFF"/>
        </w:rPr>
        <w:t>thought for the week</w:t>
      </w:r>
      <w:r>
        <w:rPr>
          <w:rFonts w:ascii="Calibri" w:eastAsia="Times New Roman" w:hAnsi="Calibri" w:cs="Calibri"/>
          <w:color w:val="D05C12"/>
          <w:shd w:val="clear" w:color="auto" w:fill="FFFFFF"/>
        </w:rPr>
        <w:t> this week is </w:t>
      </w:r>
      <w:r>
        <w:rPr>
          <w:rFonts w:ascii="Calibri" w:eastAsia="Times New Roman" w:hAnsi="Calibri" w:cs="Calibri"/>
          <w:b/>
          <w:bCs/>
          <w:color w:val="D05C12"/>
          <w:shd w:val="clear" w:color="auto" w:fill="FFFFFF"/>
        </w:rPr>
        <w:t xml:space="preserve">‘Manners’.  </w:t>
      </w:r>
      <w:r>
        <w:rPr>
          <w:rFonts w:ascii="Calibri" w:eastAsia="Times New Roman" w:hAnsi="Calibri" w:cs="Calibri"/>
          <w:bCs/>
          <w:color w:val="D05C12"/>
          <w:shd w:val="clear" w:color="auto" w:fill="FFFFFF"/>
        </w:rPr>
        <w:t>Please encourage students to talk to one another appropriately around school.</w:t>
      </w:r>
      <w:r>
        <w:rPr>
          <w:rFonts w:ascii="Calibri" w:eastAsia="Times New Roman" w:hAnsi="Calibri" w:cs="Calibri"/>
          <w:b/>
          <w:bCs/>
          <w:color w:val="D05C12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bCs/>
          <w:color w:val="D05C12"/>
          <w:shd w:val="clear" w:color="auto" w:fill="FFFFFF"/>
        </w:rPr>
        <w:t xml:space="preserve">Materials </w:t>
      </w:r>
      <w:proofErr w:type="gramStart"/>
      <w:r>
        <w:rPr>
          <w:rFonts w:ascii="Calibri" w:eastAsia="Times New Roman" w:hAnsi="Calibri" w:cs="Calibri"/>
          <w:bCs/>
          <w:color w:val="D05C12"/>
          <w:shd w:val="clear" w:color="auto" w:fill="FFFFFF"/>
        </w:rPr>
        <w:t>have been emailed</w:t>
      </w:r>
      <w:proofErr w:type="gramEnd"/>
      <w:r>
        <w:rPr>
          <w:rFonts w:ascii="Calibri" w:eastAsia="Times New Roman" w:hAnsi="Calibri" w:cs="Calibri"/>
          <w:bCs/>
          <w:color w:val="D05C12"/>
          <w:shd w:val="clear" w:color="auto" w:fill="FFFFFF"/>
        </w:rPr>
        <w:t xml:space="preserve"> so please use them.  The Picture News ‘thought’ </w:t>
      </w:r>
      <w:proofErr w:type="gramStart"/>
      <w:r>
        <w:rPr>
          <w:rFonts w:ascii="Calibri" w:eastAsia="Times New Roman" w:hAnsi="Calibri" w:cs="Calibri"/>
          <w:bCs/>
          <w:color w:val="D05C12"/>
          <w:shd w:val="clear" w:color="auto" w:fill="FFFFFF"/>
        </w:rPr>
        <w:t>has also been emailed</w:t>
      </w:r>
      <w:proofErr w:type="gramEnd"/>
      <w:r>
        <w:rPr>
          <w:rFonts w:ascii="Calibri" w:eastAsia="Times New Roman" w:hAnsi="Calibri" w:cs="Calibri"/>
          <w:bCs/>
          <w:color w:val="D05C12"/>
          <w:shd w:val="clear" w:color="auto" w:fill="FFFFFF"/>
        </w:rPr>
        <w:t>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C45911" w:themeColor="accent2" w:themeShade="BF"/>
        </w:rPr>
      </w:pPr>
      <w:r>
        <w:rPr>
          <w:rFonts w:ascii="Calibri" w:eastAsia="Times New Roman" w:hAnsi="Calibri" w:cs="Calibri"/>
          <w:b/>
          <w:color w:val="FF0000"/>
        </w:rPr>
        <w:t>NQTs</w:t>
      </w:r>
      <w:r>
        <w:rPr>
          <w:rFonts w:ascii="Calibri" w:eastAsia="Times New Roman" w:hAnsi="Calibri" w:cs="Calibri"/>
          <w:color w:val="FF0000"/>
        </w:rPr>
        <w:t xml:space="preserve"> </w:t>
      </w:r>
      <w:r>
        <w:rPr>
          <w:rFonts w:ascii="Calibri" w:eastAsia="Times New Roman" w:hAnsi="Calibri" w:cs="Calibri"/>
          <w:color w:val="C45911" w:themeColor="accent2" w:themeShade="BF"/>
        </w:rPr>
        <w:t xml:space="preserve">– Meetings this week as usual.  Please bring priorities for this </w:t>
      </w:r>
      <w:proofErr w:type="gramStart"/>
      <w:r>
        <w:rPr>
          <w:rFonts w:ascii="Calibri" w:eastAsia="Times New Roman" w:hAnsi="Calibri" w:cs="Calibri"/>
          <w:color w:val="C45911" w:themeColor="accent2" w:themeShade="BF"/>
        </w:rPr>
        <w:t>half-term</w:t>
      </w:r>
      <w:proofErr w:type="gramEnd"/>
      <w:r>
        <w:rPr>
          <w:rFonts w:ascii="Calibri" w:eastAsia="Times New Roman" w:hAnsi="Calibri" w:cs="Calibri"/>
          <w:color w:val="C45911" w:themeColor="accent2" w:themeShade="BF"/>
        </w:rPr>
        <w:t xml:space="preserve"> and any CPD requirements.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C45911" w:themeColor="accent2" w:themeShade="BF"/>
        </w:rPr>
      </w:pPr>
      <w:r>
        <w:rPr>
          <w:rFonts w:ascii="Arial" w:eastAsia="Times New Roman" w:hAnsi="Arial" w:cs="Arial"/>
          <w:b/>
          <w:bCs/>
          <w:color w:val="FF0000"/>
        </w:rPr>
        <w:t>PTSA Trainee</w:t>
      </w:r>
      <w:r>
        <w:rPr>
          <w:rFonts w:ascii="Arial" w:eastAsia="Times New Roman" w:hAnsi="Arial" w:cs="Arial"/>
          <w:color w:val="C45911" w:themeColor="accent2" w:themeShade="BF"/>
        </w:rPr>
        <w:t xml:space="preserve"> - Meeting with LG Weds period 5 cancelled (LG out of school at Broughton).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FF0000"/>
        </w:rPr>
      </w:pPr>
      <w:r>
        <w:rPr>
          <w:rFonts w:ascii="Calibri" w:eastAsia="Times New Roman" w:hAnsi="Calibri" w:cs="Calibri"/>
          <w:b/>
          <w:color w:val="FF0000"/>
        </w:rPr>
        <w:t>NEW TOOLKIT LAUNCHED!</w:t>
      </w:r>
    </w:p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 w:val="0"/>
          <w:color w:val="538135" w:themeColor="accent6" w:themeShade="BF"/>
        </w:rPr>
        <w:t>Our T&amp;L Targets:</w:t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538135" w:themeColor="accent6" w:themeShade="BF"/>
          <w:szCs w:val="22"/>
        </w:rPr>
        <w:t>Brilliant teaching and learning</w:t>
      </w:r>
    </w:p>
    <w:p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538135" w:themeColor="accent6" w:themeShade="BF"/>
          <w:szCs w:val="22"/>
        </w:rPr>
        <w:t xml:space="preserve">Literacy                     </w:t>
      </w:r>
    </w:p>
    <w:p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538135" w:themeColor="accent6" w:themeShade="BF"/>
          <w:szCs w:val="22"/>
        </w:rPr>
        <w:t>Challenge for all</w:t>
      </w:r>
    </w:p>
    <w:p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538135" w:themeColor="accent6" w:themeShade="BF"/>
          <w:szCs w:val="22"/>
        </w:rPr>
        <w:t>Progress for students with low starting points</w:t>
      </w:r>
    </w:p>
    <w:p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538135" w:themeColor="accent6" w:themeShade="BF"/>
          <w:szCs w:val="22"/>
        </w:rPr>
        <w:t>OM CLIPs – cross-curricular</w:t>
      </w:r>
    </w:p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 w:val="0"/>
          <w:color w:val="C00000"/>
          <w:sz w:val="28"/>
          <w:szCs w:val="28"/>
          <w:shd w:val="clear" w:color="auto" w:fill="FFFFFF"/>
        </w:rPr>
        <w:t>This Half-Term</w:t>
      </w:r>
    </w:p>
    <w:p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color w:val="C00000"/>
        </w:rPr>
        <w:t>To reiterate the key priorities from the last ‘T&amp;L Digest’, over the course of this half-term, we would like to continue to see:</w:t>
      </w:r>
    </w:p>
    <w:p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b/>
          <w:color w:val="C00000"/>
        </w:rPr>
        <w:t>High expectations</w:t>
      </w:r>
      <w:r>
        <w:rPr>
          <w:rFonts w:ascii="Calibri" w:eastAsia="Times New Roman" w:hAnsi="Calibri" w:cs="Calibri"/>
          <w:color w:val="C00000"/>
        </w:rPr>
        <w:t xml:space="preserve"> – of work, attitude, equipment </w:t>
      </w:r>
      <w:proofErr w:type="spellStart"/>
      <w:r>
        <w:rPr>
          <w:rFonts w:ascii="Calibri" w:eastAsia="Times New Roman" w:hAnsi="Calibri" w:cs="Calibri"/>
          <w:color w:val="C00000"/>
        </w:rPr>
        <w:t>etc</w:t>
      </w:r>
      <w:proofErr w:type="spellEnd"/>
    </w:p>
    <w:p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C00000"/>
        </w:rPr>
        <w:t xml:space="preserve">That you have thought about how you will </w:t>
      </w:r>
      <w:r>
        <w:rPr>
          <w:rFonts w:ascii="Calibri" w:eastAsia="Times New Roman" w:hAnsi="Calibri" w:cs="Calibri"/>
          <w:b/>
          <w:color w:val="C00000"/>
        </w:rPr>
        <w:t>structure group work</w:t>
      </w:r>
      <w:r>
        <w:rPr>
          <w:rFonts w:ascii="Calibri" w:eastAsia="Times New Roman" w:hAnsi="Calibri" w:cs="Calibri"/>
          <w:color w:val="C00000"/>
        </w:rPr>
        <w:t xml:space="preserve"> in advance of the lesson (i.e. use the KAGAN structures summary card)</w:t>
      </w:r>
    </w:p>
    <w:p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C00000"/>
        </w:rPr>
        <w:t xml:space="preserve">Use of </w:t>
      </w:r>
      <w:r>
        <w:rPr>
          <w:rFonts w:ascii="Calibri" w:eastAsia="Times New Roman" w:hAnsi="Calibri" w:cs="Calibri"/>
          <w:b/>
          <w:color w:val="C00000"/>
        </w:rPr>
        <w:t>mini-whiteboards</w:t>
      </w:r>
      <w:r>
        <w:rPr>
          <w:rFonts w:ascii="Calibri" w:eastAsia="Times New Roman" w:hAnsi="Calibri" w:cs="Calibri"/>
          <w:color w:val="C00000"/>
        </w:rPr>
        <w:t xml:space="preserve"> – they facilitate, easily, challenge and pace</w:t>
      </w:r>
    </w:p>
    <w:p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C00000"/>
        </w:rPr>
        <w:t xml:space="preserve">Discussion of </w:t>
      </w:r>
      <w:r>
        <w:rPr>
          <w:rFonts w:ascii="Calibri" w:eastAsia="Times New Roman" w:hAnsi="Calibri" w:cs="Calibri"/>
          <w:b/>
          <w:color w:val="C00000"/>
        </w:rPr>
        <w:t>communications issues</w:t>
      </w:r>
      <w:r>
        <w:rPr>
          <w:rFonts w:ascii="Calibri" w:eastAsia="Times New Roman" w:hAnsi="Calibri" w:cs="Calibri"/>
          <w:color w:val="C00000"/>
        </w:rPr>
        <w:t xml:space="preserve"> with students (identified through application of the written communication policy)</w:t>
      </w:r>
    </w:p>
    <w:p>
      <w:pPr>
        <w:pStyle w:val="Heading2"/>
        <w:rPr>
          <w:rFonts w:ascii="Arial" w:eastAsia="Times New Roman" w:hAnsi="Arial" w:cs="Arial"/>
          <w:bCs w:val="0"/>
          <w:color w:val="C00000"/>
          <w:sz w:val="24"/>
          <w:szCs w:val="24"/>
        </w:rPr>
      </w:pPr>
    </w:p>
    <w:p>
      <w:pPr>
        <w:pStyle w:val="Heading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 w:val="0"/>
          <w:color w:val="C00000"/>
          <w:sz w:val="24"/>
          <w:szCs w:val="24"/>
        </w:rPr>
        <w:lastRenderedPageBreak/>
        <w:t>New Toolkit Launched</w:t>
      </w: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C00000"/>
          <w:szCs w:val="22"/>
        </w:rPr>
        <w:t xml:space="preserve">Last half-term, we focused on ‘Understanding from Memory’ and saw an abundance of good practice around school.  From using mini-whiteboards for quick quizzes, use of knowledge organisers, to effective feedback </w:t>
      </w:r>
      <w:proofErr w:type="spellStart"/>
      <w:r>
        <w:rPr>
          <w:rFonts w:ascii="Arial" w:hAnsi="Arial" w:cs="Arial"/>
          <w:color w:val="C00000"/>
          <w:szCs w:val="22"/>
        </w:rPr>
        <w:t>proformas</w:t>
      </w:r>
      <w:proofErr w:type="spellEnd"/>
      <w:r>
        <w:rPr>
          <w:rFonts w:ascii="Arial" w:hAnsi="Arial" w:cs="Arial"/>
          <w:color w:val="C00000"/>
          <w:szCs w:val="22"/>
        </w:rPr>
        <w:t xml:space="preserve"> to consolidate and reinforce learning.  </w:t>
      </w: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C00000"/>
          <w:szCs w:val="22"/>
        </w:rPr>
        <w:t xml:space="preserve">In light of discussions between </w:t>
      </w:r>
      <w:proofErr w:type="spellStart"/>
      <w:r>
        <w:rPr>
          <w:rFonts w:ascii="Arial" w:hAnsi="Arial" w:cs="Arial"/>
          <w:color w:val="C00000"/>
          <w:szCs w:val="22"/>
        </w:rPr>
        <w:t>HoDs</w:t>
      </w:r>
      <w:proofErr w:type="spellEnd"/>
      <w:r>
        <w:rPr>
          <w:rFonts w:ascii="Arial" w:hAnsi="Arial" w:cs="Arial"/>
          <w:color w:val="C00000"/>
          <w:szCs w:val="22"/>
        </w:rPr>
        <w:t xml:space="preserve"> and teachers and also SLT links and </w:t>
      </w:r>
      <w:proofErr w:type="spellStart"/>
      <w:r>
        <w:rPr>
          <w:rFonts w:ascii="Arial" w:hAnsi="Arial" w:cs="Arial"/>
          <w:color w:val="C00000"/>
          <w:szCs w:val="22"/>
        </w:rPr>
        <w:t>HoDs</w:t>
      </w:r>
      <w:proofErr w:type="spellEnd"/>
      <w:r>
        <w:rPr>
          <w:rFonts w:ascii="Arial" w:hAnsi="Arial" w:cs="Arial"/>
          <w:color w:val="C00000"/>
          <w:szCs w:val="22"/>
        </w:rPr>
        <w:t xml:space="preserve">, the Toolkit </w:t>
      </w:r>
      <w:proofErr w:type="gramStart"/>
      <w:r>
        <w:rPr>
          <w:rFonts w:ascii="Arial" w:hAnsi="Arial" w:cs="Arial"/>
          <w:color w:val="C00000"/>
          <w:szCs w:val="22"/>
        </w:rPr>
        <w:t>has been amended</w:t>
      </w:r>
      <w:proofErr w:type="gramEnd"/>
      <w:r>
        <w:rPr>
          <w:rFonts w:ascii="Arial" w:hAnsi="Arial" w:cs="Arial"/>
          <w:color w:val="C00000"/>
          <w:szCs w:val="22"/>
        </w:rPr>
        <w:t xml:space="preserve"> and will be reissued this week.  It will also contain the CLIPs priorities for the rest of the year, as shared by MY in a Top Tip. Please continue to discuss the Toolkit at departmental level in meeting times: this is our mantra to effective T&amp;L within our departments and across the school.</w:t>
      </w:r>
    </w:p>
    <w:p>
      <w:pPr>
        <w:pStyle w:val="Heading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 w:val="0"/>
          <w:color w:val="C00000"/>
          <w:sz w:val="24"/>
          <w:szCs w:val="24"/>
        </w:rPr>
        <w:t>Maths Review</w:t>
      </w:r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C00000"/>
          <w:szCs w:val="22"/>
        </w:rPr>
        <w:t xml:space="preserve">For information, following on from Ofsted, this will take place from </w:t>
      </w:r>
      <w:proofErr w:type="gramStart"/>
      <w:r>
        <w:rPr>
          <w:rFonts w:ascii="Arial" w:hAnsi="Arial" w:cs="Arial"/>
          <w:color w:val="C00000"/>
          <w:szCs w:val="22"/>
        </w:rPr>
        <w:t>4</w:t>
      </w:r>
      <w:r>
        <w:rPr>
          <w:rFonts w:ascii="Arial" w:hAnsi="Arial" w:cs="Arial"/>
          <w:color w:val="C00000"/>
          <w:szCs w:val="22"/>
          <w:vertAlign w:val="superscript"/>
        </w:rPr>
        <w:t>th</w:t>
      </w:r>
      <w:proofErr w:type="gramEnd"/>
      <w:r>
        <w:rPr>
          <w:rFonts w:ascii="Arial" w:hAnsi="Arial" w:cs="Arial"/>
          <w:color w:val="C00000"/>
          <w:szCs w:val="22"/>
        </w:rPr>
        <w:t xml:space="preserve"> to 15</w:t>
      </w:r>
      <w:r>
        <w:rPr>
          <w:rFonts w:ascii="Arial" w:hAnsi="Arial" w:cs="Arial"/>
          <w:color w:val="C00000"/>
          <w:szCs w:val="22"/>
          <w:vertAlign w:val="superscript"/>
        </w:rPr>
        <w:t>th</w:t>
      </w:r>
      <w:r>
        <w:rPr>
          <w:rFonts w:ascii="Arial" w:hAnsi="Arial" w:cs="Arial"/>
          <w:color w:val="C00000"/>
          <w:szCs w:val="22"/>
        </w:rPr>
        <w:t xml:space="preserve"> March.  </w:t>
      </w:r>
    </w:p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 w:val="0"/>
          <w:color w:val="7030A0"/>
          <w:sz w:val="28"/>
          <w:szCs w:val="28"/>
          <w:shd w:val="clear" w:color="auto" w:fill="FFFFFF"/>
        </w:rPr>
        <w:t>Top Tips in Two this Half-Term    </w:t>
      </w:r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7232AD"/>
        </w:rPr>
        <w:t>Please check the schedule below and let me know if there is a problem in advance.  Thanks for delivering a top tip.</w:t>
      </w:r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tbl>
      <w:tblPr>
        <w:tblW w:w="0" w:type="dxa"/>
        <w:tblInd w:w="-5" w:type="dxa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843"/>
        <w:gridCol w:w="4734"/>
      </w:tblGrid>
      <w:tr>
        <w:tc>
          <w:tcPr>
            <w:tcW w:w="141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nil"/>
            </w:tcBorders>
            <w:shd w:val="clear" w:color="auto" w:fill="4472C4" w:themeFill="accent5"/>
            <w:hideMark/>
          </w:tcPr>
          <w:p>
            <w:pPr>
              <w:spacing w:before="100" w:beforeAutospacing="1"/>
              <w:jc w:val="center"/>
            </w:pPr>
            <w:r>
              <w:rPr>
                <w:rFonts w:cstheme="minorHAnsi"/>
                <w:b/>
                <w:bCs/>
                <w:color w:val="FFFFFF" w:themeColor="background1"/>
                <w:highlight w:val="yellow"/>
              </w:rPr>
              <w:t>W/C</w:t>
            </w:r>
          </w:p>
        </w:tc>
        <w:tc>
          <w:tcPr>
            <w:tcW w:w="2835" w:type="dxa"/>
            <w:gridSpan w:val="2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shd w:val="clear" w:color="auto" w:fill="4472C4" w:themeFill="accent5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FFFFFF" w:themeColor="background1"/>
              </w:rPr>
              <w:t> </w:t>
            </w:r>
          </w:p>
        </w:tc>
        <w:tc>
          <w:tcPr>
            <w:tcW w:w="4734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4472C4" w:themeFill="accent5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FFFFFF" w:themeColor="background1"/>
              </w:rPr>
              <w:t> </w:t>
            </w:r>
          </w:p>
        </w:tc>
      </w:tr>
      <w:tr>
        <w:tc>
          <w:tcPr>
            <w:tcW w:w="141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000000"/>
              </w:rPr>
              <w:t>25/02/2019</w:t>
            </w:r>
          </w:p>
        </w:tc>
        <w:tc>
          <w:tcPr>
            <w:tcW w:w="99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WEDS</w:t>
            </w:r>
          </w:p>
        </w:tc>
        <w:tc>
          <w:tcPr>
            <w:tcW w:w="18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Internet Safety</w:t>
            </w:r>
          </w:p>
        </w:tc>
        <w:tc>
          <w:tcPr>
            <w:tcW w:w="473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</w:rPr>
              <w:t>TU</w:t>
            </w:r>
          </w:p>
        </w:tc>
      </w:tr>
      <w:tr>
        <w:tc>
          <w:tcPr>
            <w:tcW w:w="141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000000"/>
              </w:rPr>
              <w:t>4/03/2019</w:t>
            </w:r>
          </w:p>
        </w:tc>
        <w:tc>
          <w:tcPr>
            <w:tcW w:w="99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MON</w:t>
            </w:r>
          </w:p>
        </w:tc>
        <w:tc>
          <w:tcPr>
            <w:tcW w:w="18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Maths</w:t>
            </w:r>
          </w:p>
        </w:tc>
        <w:tc>
          <w:tcPr>
            <w:tcW w:w="473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</w:rPr>
              <w:t> </w:t>
            </w:r>
          </w:p>
        </w:tc>
      </w:tr>
      <w:tr>
        <w:tc>
          <w:tcPr>
            <w:tcW w:w="141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000000"/>
              </w:rPr>
              <w:t>11/03/2019</w:t>
            </w:r>
          </w:p>
        </w:tc>
        <w:tc>
          <w:tcPr>
            <w:tcW w:w="99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FRI</w:t>
            </w:r>
          </w:p>
        </w:tc>
        <w:tc>
          <w:tcPr>
            <w:tcW w:w="18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Science</w:t>
            </w:r>
          </w:p>
        </w:tc>
        <w:tc>
          <w:tcPr>
            <w:tcW w:w="473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</w:rPr>
              <w:t> </w:t>
            </w:r>
          </w:p>
        </w:tc>
      </w:tr>
      <w:tr>
        <w:tc>
          <w:tcPr>
            <w:tcW w:w="141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000000"/>
              </w:rPr>
              <w:t>11/03/2018</w:t>
            </w:r>
          </w:p>
        </w:tc>
        <w:tc>
          <w:tcPr>
            <w:tcW w:w="99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WEDS</w:t>
            </w:r>
          </w:p>
        </w:tc>
        <w:tc>
          <w:tcPr>
            <w:tcW w:w="18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All Staff</w:t>
            </w:r>
          </w:p>
        </w:tc>
        <w:tc>
          <w:tcPr>
            <w:tcW w:w="473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</w:rPr>
              <w:t>Pastries and Progress – Embedding the literacy marking policy</w:t>
            </w:r>
          </w:p>
        </w:tc>
      </w:tr>
      <w:tr>
        <w:tc>
          <w:tcPr>
            <w:tcW w:w="141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000000"/>
              </w:rPr>
              <w:t>18/03/2019</w:t>
            </w:r>
          </w:p>
        </w:tc>
        <w:tc>
          <w:tcPr>
            <w:tcW w:w="99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MON</w:t>
            </w:r>
          </w:p>
        </w:tc>
        <w:tc>
          <w:tcPr>
            <w:tcW w:w="18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PE</w:t>
            </w:r>
          </w:p>
        </w:tc>
        <w:tc>
          <w:tcPr>
            <w:tcW w:w="473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</w:rPr>
              <w:t> </w:t>
            </w:r>
          </w:p>
        </w:tc>
      </w:tr>
      <w:tr>
        <w:tc>
          <w:tcPr>
            <w:tcW w:w="141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000000"/>
              </w:rPr>
              <w:t>25/03/2019</w:t>
            </w:r>
          </w:p>
        </w:tc>
        <w:tc>
          <w:tcPr>
            <w:tcW w:w="99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WED</w:t>
            </w:r>
          </w:p>
        </w:tc>
        <w:tc>
          <w:tcPr>
            <w:tcW w:w="18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English</w:t>
            </w:r>
          </w:p>
        </w:tc>
        <w:tc>
          <w:tcPr>
            <w:tcW w:w="473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</w:rPr>
              <w:t> </w:t>
            </w:r>
          </w:p>
        </w:tc>
      </w:tr>
      <w:tr>
        <w:tc>
          <w:tcPr>
            <w:tcW w:w="141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000000"/>
              </w:rPr>
              <w:t>1/04/2019</w:t>
            </w:r>
          </w:p>
        </w:tc>
        <w:tc>
          <w:tcPr>
            <w:tcW w:w="99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FRI</w:t>
            </w:r>
          </w:p>
        </w:tc>
        <w:tc>
          <w:tcPr>
            <w:tcW w:w="18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Technology</w:t>
            </w:r>
          </w:p>
        </w:tc>
        <w:tc>
          <w:tcPr>
            <w:tcW w:w="473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</w:rPr>
              <w:t> </w:t>
            </w:r>
          </w:p>
        </w:tc>
      </w:tr>
    </w:tbl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color w:val="808080" w:themeColor="background1" w:themeShade="80"/>
          <w:shd w:val="clear" w:color="auto" w:fill="FFFFFF"/>
        </w:rPr>
        <w:t> </w:t>
      </w:r>
    </w:p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color w:val="808080" w:themeColor="background1" w:themeShade="80"/>
          <w:shd w:val="clear" w:color="auto" w:fill="FFFFFF"/>
        </w:rPr>
        <w:t> </w:t>
      </w:r>
    </w:p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color w:val="808080" w:themeColor="background1" w:themeShade="80"/>
          <w:u w:val="single"/>
          <w:shd w:val="clear" w:color="auto" w:fill="FFFFFF"/>
        </w:rPr>
        <w:t>CPD Cascade</w:t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color w:val="808080" w:themeColor="background1" w:themeShade="80"/>
          <w:shd w:val="clear" w:color="auto" w:fill="FFFFFF"/>
        </w:rPr>
        <w:t> </w:t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color w:val="808080" w:themeColor="background1" w:themeShade="80"/>
          <w:highlight w:val="yellow"/>
          <w:shd w:val="clear" w:color="auto" w:fill="FFFFFF"/>
        </w:rPr>
        <w:t>Date for next ODW: 11</w:t>
      </w:r>
      <w:r>
        <w:rPr>
          <w:rFonts w:ascii="Arial" w:eastAsia="Times New Roman" w:hAnsi="Arial" w:cstheme="minorHAnsi"/>
          <w:b/>
          <w:color w:val="808080" w:themeColor="background1" w:themeShade="80"/>
          <w:highlight w:val="yellow"/>
          <w:shd w:val="clear" w:color="auto" w:fill="FFFFFF"/>
          <w:vertAlign w:val="superscript"/>
        </w:rPr>
        <w:t>th</w:t>
      </w:r>
      <w:r>
        <w:rPr>
          <w:rFonts w:ascii="Arial" w:eastAsia="Times New Roman" w:hAnsi="Arial" w:cstheme="minorHAnsi"/>
          <w:b/>
          <w:color w:val="808080" w:themeColor="background1" w:themeShade="80"/>
          <w:highlight w:val="yellow"/>
          <w:shd w:val="clear" w:color="auto" w:fill="FFFFFF"/>
        </w:rPr>
        <w:t xml:space="preserve"> March 2019</w:t>
      </w:r>
    </w:p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color w:val="A6A6A6" w:themeColor="background1" w:themeShade="A6"/>
          <w:shd w:val="clear" w:color="auto" w:fill="FFFFFF"/>
        </w:rPr>
        <w:t> </w:t>
      </w:r>
    </w:p>
    <w:p/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B17"/>
    <w:multiLevelType w:val="multilevel"/>
    <w:tmpl w:val="CD94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C0AB7"/>
    <w:multiLevelType w:val="multilevel"/>
    <w:tmpl w:val="6040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9F1C45"/>
    <w:multiLevelType w:val="multilevel"/>
    <w:tmpl w:val="62B6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99389-B143-4254-B107-89747C3E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Harris</dc:creator>
  <cp:keywords/>
  <dc:description/>
  <cp:lastModifiedBy>J Harris</cp:lastModifiedBy>
  <cp:revision>1</cp:revision>
  <dcterms:created xsi:type="dcterms:W3CDTF">2019-02-26T19:22:00Z</dcterms:created>
  <dcterms:modified xsi:type="dcterms:W3CDTF">2019-02-26T19:23:00Z</dcterms:modified>
</cp:coreProperties>
</file>