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3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rd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June 2019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9062" w:type="dxa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103"/>
      </w:tblGrid>
      <w:t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COMMUNICATION FOCUSES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sz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i/>
                <w:color w:val="0070C0"/>
                <w:sz w:val="20"/>
                <w:szCs w:val="20"/>
                <w:u w:val="single"/>
              </w:rPr>
              <w:t>Quick starter</w:t>
            </w:r>
            <w:r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: alphabet game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Ask students to think of words connected with letters of the alphabet, linked to your topic.</w:t>
            </w:r>
          </w:p>
        </w:tc>
        <w:tc>
          <w:tcPr>
            <w:tcW w:w="510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INCLUSION FOR ALL</w:t>
            </w:r>
          </w:p>
          <w:p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FF0000"/>
              </w:rPr>
              <w:t>Mini-Whiteboards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FF000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FF0000"/>
              </w:rPr>
              <w:t xml:space="preserve">Use the silent-conversation.  Pose a question.  Ask students to answer it.  Swap boards and add to their partner’s ideas, in silence.  Invite feedback from two or three good examples. </w:t>
            </w: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hd w:val="clear" w:color="auto" w:fill="00FFFF"/>
        </w:rPr>
        <w:t>KEY FOCUSES: behaviour for learning, use of mini-whiteboards, expectations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D05C12"/>
          <w:sz w:val="28"/>
          <w:szCs w:val="28"/>
          <w:shd w:val="clear" w:color="auto" w:fill="FFFFFF"/>
        </w:rPr>
        <w:t>This week: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‘Reflection’ and finishing the year with a ‘sprint’.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Please use the PPT and article in registers to stimulate discussion in forms.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NQTs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>– Meetings as usual.  Please have targets and observation slots ready.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 xml:space="preserve">PTSA Trainee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meeting Friday 3 in </w:t>
      </w:r>
      <w:proofErr w:type="spellStart"/>
      <w:r>
        <w:rPr>
          <w:rFonts w:ascii="Calibri" w:eastAsia="Times New Roman" w:hAnsi="Calibri" w:cs="Calibri"/>
          <w:color w:val="C45911" w:themeColor="accent2" w:themeShade="BF"/>
        </w:rPr>
        <w:t>Lg’s</w:t>
      </w:r>
      <w:proofErr w:type="spellEnd"/>
      <w:r>
        <w:rPr>
          <w:rFonts w:ascii="Calibri" w:eastAsia="Times New Roman" w:hAnsi="Calibri" w:cs="Calibri"/>
          <w:color w:val="C45911" w:themeColor="accent2" w:themeShade="BF"/>
        </w:rPr>
        <w:t xml:space="preserve"> office.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Literacy Policy –</w:t>
      </w:r>
      <w:r>
        <w:rPr>
          <w:rFonts w:ascii="Calibri" w:eastAsia="Times New Roman" w:hAnsi="Calibri" w:cs="Calibri"/>
          <w:color w:val="C45911" w:themeColor="accent2" w:themeShade="BF"/>
        </w:rPr>
        <w:t xml:space="preserve"> Please make sure that you are referring to this policy in your feedback (i.e. np, p, c, U </w:t>
      </w:r>
      <w:proofErr w:type="spellStart"/>
      <w:r>
        <w:rPr>
          <w:rFonts w:ascii="Calibri" w:eastAsia="Times New Roman" w:hAnsi="Calibri" w:cs="Calibri"/>
          <w:color w:val="C45911" w:themeColor="accent2" w:themeShade="BF"/>
        </w:rPr>
        <w:t>etc</w:t>
      </w:r>
      <w:proofErr w:type="spellEnd"/>
      <w:r>
        <w:rPr>
          <w:rFonts w:ascii="Calibri" w:eastAsia="Times New Roman" w:hAnsi="Calibri" w:cs="Calibri"/>
          <w:color w:val="C45911" w:themeColor="accent2" w:themeShade="BF"/>
        </w:rPr>
        <w:t xml:space="preserve">).  It needs to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be used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consistently </w:t>
      </w:r>
      <w:r>
        <w:rPr>
          <w:rFonts w:ascii="Calibri" w:eastAsia="Times New Roman" w:hAnsi="Calibri" w:cs="Calibri"/>
          <w:b/>
          <w:color w:val="C45911" w:themeColor="accent2" w:themeShade="BF"/>
          <w:u w:val="single"/>
        </w:rPr>
        <w:t>by all</w:t>
      </w:r>
      <w:r>
        <w:rPr>
          <w:rFonts w:ascii="Calibri" w:eastAsia="Times New Roman" w:hAnsi="Calibri" w:cs="Calibri"/>
          <w:color w:val="C45911" w:themeColor="accent2" w:themeShade="BF"/>
        </w:rPr>
        <w:t xml:space="preserve"> please. </w:t>
      </w:r>
    </w:p>
    <w:p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C45911" w:themeColor="accent2" w:themeShade="BF"/>
        </w:rPr>
        <w:t>Casual book-looks show</w:t>
      </w:r>
      <w:r>
        <w:rPr>
          <w:rFonts w:ascii="Calibri" w:eastAsia="Times New Roman" w:hAnsi="Calibri" w:cs="Calibri"/>
          <w:color w:val="C45911" w:themeColor="accent2" w:themeShade="BF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 xml:space="preserve">that this </w:t>
      </w:r>
      <w:r>
        <w:rPr>
          <w:rFonts w:ascii="Calibri" w:eastAsia="Times New Roman" w:hAnsi="Calibri" w:cs="Calibri"/>
          <w:b/>
          <w:i/>
          <w:color w:val="C45911" w:themeColor="accent2" w:themeShade="BF"/>
        </w:rPr>
        <w:t>is</w:t>
      </w:r>
      <w:r>
        <w:rPr>
          <w:rFonts w:ascii="Calibri" w:eastAsia="Times New Roman" w:hAnsi="Calibri" w:cs="Calibri"/>
          <w:color w:val="C45911" w:themeColor="accent2" w:themeShade="BF"/>
        </w:rPr>
        <w:t xml:space="preserve"> evident in most cases.  Pick up one of your books and flick through.  Do you correct spellings, underlining and capital letters?  Support one another.  Use the same codes.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4BA524"/>
        </w:rPr>
        <w:t>Our T&amp;L Targets: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4BA524"/>
        </w:rPr>
        <w:t>Brilliant teaching and learning</w:t>
      </w:r>
      <w:r>
        <w:rPr>
          <w:rFonts w:ascii="Arial" w:eastAsia="Times New Roman" w:hAnsi="Arial" w:cs="Arial"/>
          <w:color w:val="4BA524"/>
        </w:rPr>
        <w:t xml:space="preserve"> 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4BA524"/>
          <w:szCs w:val="22"/>
        </w:rPr>
        <w:t xml:space="preserve">Literacy – book looks will look at how well the literacy marking policy is implemented (i.e. </w:t>
      </w:r>
      <w:proofErr w:type="spellStart"/>
      <w:r>
        <w:rPr>
          <w:rFonts w:ascii="Arial" w:eastAsia="Times New Roman" w:hAnsi="Arial" w:cs="Arial"/>
          <w:color w:val="4BA524"/>
          <w:szCs w:val="22"/>
        </w:rPr>
        <w:t>sp</w:t>
      </w:r>
      <w:proofErr w:type="spellEnd"/>
      <w:r>
        <w:rPr>
          <w:rFonts w:ascii="Arial" w:eastAsia="Times New Roman" w:hAnsi="Arial" w:cs="Arial"/>
          <w:color w:val="4BA524"/>
          <w:szCs w:val="22"/>
        </w:rPr>
        <w:t xml:space="preserve">, u, p, np, </w:t>
      </w:r>
      <w:proofErr w:type="spellStart"/>
      <w:r>
        <w:rPr>
          <w:rFonts w:ascii="Arial" w:eastAsia="Times New Roman" w:hAnsi="Arial" w:cs="Arial"/>
          <w:color w:val="4BA524"/>
          <w:szCs w:val="22"/>
        </w:rPr>
        <w:t>etc</w:t>
      </w:r>
      <w:proofErr w:type="spellEnd"/>
      <w:r>
        <w:rPr>
          <w:rFonts w:ascii="Arial" w:eastAsia="Times New Roman" w:hAnsi="Arial" w:cs="Arial"/>
          <w:color w:val="4BA524"/>
          <w:szCs w:val="22"/>
        </w:rPr>
        <w:t xml:space="preserve">).                     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4BA524"/>
        </w:rPr>
        <w:t>Challenge for all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4BA524"/>
        </w:rPr>
        <w:t>Progress for students with low starting points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4BA524"/>
        </w:rPr>
        <w:t>OM CLIPs – cross-curricular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006FC9"/>
          <w:sz w:val="28"/>
          <w:szCs w:val="28"/>
        </w:rPr>
        <w:t>Think about this…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FC9"/>
          <w:shd w:val="clear" w:color="auto" w:fill="00FFFF"/>
        </w:rPr>
        <w:t xml:space="preserve">At the start of the last term, the following teaching and learning focuses </w:t>
      </w:r>
      <w:proofErr w:type="gramStart"/>
      <w:r>
        <w:rPr>
          <w:rFonts w:ascii="Arial" w:hAnsi="Arial" w:cs="Arial"/>
          <w:color w:val="006FC9"/>
          <w:shd w:val="clear" w:color="auto" w:fill="00FFFF"/>
        </w:rPr>
        <w:t>were outlined</w:t>
      </w:r>
      <w:proofErr w:type="gramEnd"/>
      <w:r>
        <w:rPr>
          <w:rFonts w:ascii="Arial" w:hAnsi="Arial" w:cs="Arial"/>
          <w:color w:val="006FC9"/>
          <w:shd w:val="clear" w:color="auto" w:fill="00FFFF"/>
        </w:rPr>
        <w:t>: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6FC9"/>
          <w:sz w:val="28"/>
          <w:szCs w:val="28"/>
          <w:shd w:val="clear" w:color="auto" w:fill="00FFFF"/>
        </w:rPr>
        <w:t>ERADICATING LOW-LEVEL OFF-TASK CHAT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6FC9"/>
          <w:sz w:val="28"/>
          <w:szCs w:val="28"/>
          <w:shd w:val="clear" w:color="auto" w:fill="00FFFF"/>
        </w:rPr>
        <w:t>USING MINI-WHITEBOARDS IN LESSONS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6FC9"/>
        </w:rPr>
        <w:t xml:space="preserve">These </w:t>
      </w:r>
      <w:proofErr w:type="gramStart"/>
      <w:r>
        <w:rPr>
          <w:rFonts w:ascii="Arial" w:hAnsi="Arial" w:cs="Arial"/>
          <w:color w:val="006FC9"/>
        </w:rPr>
        <w:t>were areas that</w:t>
      </w:r>
      <w:proofErr w:type="gramEnd"/>
      <w:r>
        <w:rPr>
          <w:rFonts w:ascii="Arial" w:hAnsi="Arial" w:cs="Arial"/>
          <w:color w:val="006FC9"/>
        </w:rPr>
        <w:t xml:space="preserve"> emerged, clearly, from the PP review by Chris Morris.  These are areas that we need to address and improve on in this last </w:t>
      </w:r>
      <w:proofErr w:type="gramStart"/>
      <w:r>
        <w:rPr>
          <w:rFonts w:ascii="Arial" w:hAnsi="Arial" w:cs="Arial"/>
          <w:color w:val="006FC9"/>
        </w:rPr>
        <w:t>half-term</w:t>
      </w:r>
      <w:proofErr w:type="gramEnd"/>
      <w:r>
        <w:rPr>
          <w:rFonts w:ascii="Arial" w:hAnsi="Arial" w:cs="Arial"/>
          <w:color w:val="006FC9"/>
        </w:rPr>
        <w:t>.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FC9"/>
        </w:rPr>
        <w:lastRenderedPageBreak/>
        <w:t xml:space="preserve">As this </w:t>
      </w:r>
      <w:proofErr w:type="gramStart"/>
      <w:r>
        <w:rPr>
          <w:rFonts w:ascii="Arial" w:hAnsi="Arial" w:cs="Arial"/>
          <w:color w:val="006FC9"/>
        </w:rPr>
        <w:t>week’s</w:t>
      </w:r>
      <w:proofErr w:type="gramEnd"/>
      <w:r>
        <w:rPr>
          <w:rFonts w:ascii="Arial" w:hAnsi="Arial" w:cs="Arial"/>
          <w:color w:val="006FC9"/>
        </w:rPr>
        <w:t xml:space="preserve"> thought for the week is about reflection, please consider your development of these focuses.  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6FC9"/>
        </w:rPr>
        <w:t xml:space="preserve">Did you actively work on these focuses, </w:t>
      </w:r>
      <w:r>
        <w:rPr>
          <w:rFonts w:ascii="Arial" w:eastAsia="Times New Roman" w:hAnsi="Arial" w:cs="Arial"/>
          <w:b/>
          <w:i/>
          <w:color w:val="006FC9"/>
        </w:rPr>
        <w:t xml:space="preserve">every lesson, </w:t>
      </w:r>
      <w:proofErr w:type="gramStart"/>
      <w:r>
        <w:rPr>
          <w:rFonts w:ascii="Arial" w:eastAsia="Times New Roman" w:hAnsi="Arial" w:cs="Arial"/>
          <w:b/>
          <w:i/>
          <w:color w:val="006FC9"/>
        </w:rPr>
        <w:t>every</w:t>
      </w:r>
      <w:proofErr w:type="gramEnd"/>
      <w:r>
        <w:rPr>
          <w:rFonts w:ascii="Arial" w:eastAsia="Times New Roman" w:hAnsi="Arial" w:cs="Arial"/>
          <w:b/>
          <w:i/>
          <w:color w:val="006FC9"/>
        </w:rPr>
        <w:t xml:space="preserve"> day</w:t>
      </w:r>
      <w:r>
        <w:rPr>
          <w:rFonts w:ascii="Arial" w:eastAsia="Times New Roman" w:hAnsi="Arial" w:cs="Arial"/>
          <w:color w:val="006FC9"/>
        </w:rPr>
        <w:t>?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6FC9"/>
        </w:rPr>
        <w:t>Did you use mini-whiteboards, where possible, to facilitate independence and progress?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FC9"/>
        </w:rPr>
        <w:t xml:space="preserve">At times, it is easy to give in to the voice in your head saying, </w:t>
      </w:r>
      <w:r>
        <w:rPr>
          <w:rFonts w:ascii="Arial" w:hAnsi="Arial" w:cs="Arial"/>
          <w:i/>
          <w:color w:val="006FC9"/>
        </w:rPr>
        <w:t>‘ditch the whiteboards; they are a faff and a fad. Let them write in their books instead’</w:t>
      </w:r>
      <w:r>
        <w:rPr>
          <w:rFonts w:ascii="Arial" w:hAnsi="Arial" w:cs="Arial"/>
          <w:color w:val="006FC9"/>
        </w:rPr>
        <w:t xml:space="preserve">.  It is also easy to let standards slip, when we are tired or under exam pressure.  This </w:t>
      </w:r>
      <w:r>
        <w:rPr>
          <w:rFonts w:ascii="Arial" w:hAnsi="Arial" w:cs="Arial"/>
          <w:b/>
          <w:color w:val="006FC9"/>
          <w:u w:val="single"/>
        </w:rPr>
        <w:t>is</w:t>
      </w:r>
      <w:r>
        <w:rPr>
          <w:rFonts w:ascii="Arial" w:hAnsi="Arial" w:cs="Arial"/>
          <w:color w:val="006FC9"/>
        </w:rPr>
        <w:t xml:space="preserve"> the time to keep these focuses in mind.  This </w:t>
      </w:r>
      <w:r>
        <w:rPr>
          <w:rFonts w:ascii="Arial" w:hAnsi="Arial" w:cs="Arial"/>
          <w:b/>
          <w:color w:val="006FC9"/>
          <w:u w:val="single"/>
        </w:rPr>
        <w:t>is</w:t>
      </w:r>
      <w:r>
        <w:rPr>
          <w:rFonts w:ascii="Arial" w:hAnsi="Arial" w:cs="Arial"/>
          <w:color w:val="006FC9"/>
        </w:rPr>
        <w:t xml:space="preserve"> the time to uphold our standards and persevere for the greater good of each of us – students included.  Whiteboards are a non-threatening way to show instant understanding (or lack of it).  They can also allow students to develop their thinking, to be messy and to connect ideas – in ways that they would not wish to in their books. We all know this.</w:t>
      </w:r>
    </w:p>
    <w:p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6FC9"/>
          <w:szCs w:val="22"/>
          <w:shd w:val="clear" w:color="auto" w:fill="FFFF00"/>
        </w:rPr>
        <w:t>This half-term, the same standards apply.  Please stick to them.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C00000"/>
          <w:sz w:val="28"/>
          <w:szCs w:val="28"/>
          <w:shd w:val="clear" w:color="auto" w:fill="FFFFFF"/>
        </w:rPr>
        <w:t>Talk-Talk!  Three Structures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Please use these (or other) structures when doing anything other than teacher-led instruction:</w:t>
      </w:r>
    </w:p>
    <w:p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Think-Pair-Share OR Timed-Pair-Share</w:t>
      </w:r>
    </w:p>
    <w:p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Silent conversation OR Continuous Rally Robin</w:t>
      </w:r>
    </w:p>
    <w:p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Jigsaw groups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The PowerPoint for this Top Tip is stored in the ‘WLD Teachers’ Team under ‘Teaching and Learning’.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hyperlink r:id="rId5" w:history="1">
        <w:proofErr w:type="spellStart"/>
        <w:r>
          <w:rPr>
            <w:rStyle w:val="Hyperlink"/>
            <w:rFonts w:ascii="Calibri" w:eastAsia="Times New Roman" w:hAnsi="Calibri" w:cs="Calibri"/>
          </w:rPr>
          <w:t>Kagan</w:t>
        </w:r>
        <w:proofErr w:type="spellEnd"/>
        <w:r>
          <w:rPr>
            <w:rStyle w:val="Hyperlink"/>
            <w:rFonts w:ascii="Calibri" w:eastAsia="Times New Roman" w:hAnsi="Calibri" w:cs="Calibri"/>
          </w:rPr>
          <w:t xml:space="preserve"> Three Structures</w:t>
        </w:r>
      </w:hyperlink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7030A0"/>
          <w:sz w:val="28"/>
          <w:szCs w:val="28"/>
          <w:shd w:val="clear" w:color="auto" w:fill="FFFFFF"/>
        </w:rPr>
        <w:t>Top Tips in Two this Half-Term    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7030A0"/>
        </w:rPr>
        <w:t xml:space="preserve">I have attached the Top Tip schedule for the next half term.  Please check and let me know of any required changes by </w:t>
      </w:r>
      <w:proofErr w:type="gramStart"/>
      <w:r>
        <w:rPr>
          <w:rFonts w:ascii="Arial" w:hAnsi="Arial" w:cs="Arial"/>
          <w:color w:val="7030A0"/>
        </w:rPr>
        <w:t>half-term</w:t>
      </w:r>
      <w:proofErr w:type="gramEnd"/>
      <w:r>
        <w:rPr>
          <w:rFonts w:ascii="Arial" w:hAnsi="Arial" w:cs="Arial"/>
          <w:color w:val="7030A0"/>
        </w:rPr>
        <w:t xml:space="preserve">.  Thanks again for your support with this.  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0000"/>
          <w:shd w:val="clear" w:color="auto" w:fill="FFFFFF"/>
        </w:rPr>
        <w:t xml:space="preserve"> </w:t>
      </w:r>
    </w:p>
    <w:tbl>
      <w:tblPr>
        <w:tblW w:w="0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993"/>
        <w:gridCol w:w="1559"/>
        <w:gridCol w:w="4394"/>
      </w:tblGrid>
      <w:tr>
        <w:tc>
          <w:tcPr>
            <w:tcW w:w="8642" w:type="dxa"/>
            <w:gridSpan w:val="5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  <w:color w:val="FFFFFF" w:themeColor="background1"/>
              </w:rPr>
              <w:t>SUMMER 2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W/C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3/06/19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Technology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proofErr w:type="spellStart"/>
            <w:r>
              <w:rPr>
                <w:rFonts w:cstheme="minorHAnsi"/>
              </w:rPr>
              <w:t>Sh</w:t>
            </w:r>
            <w:proofErr w:type="spellEnd"/>
            <w:r>
              <w:rPr>
                <w:rFonts w:cstheme="minorHAnsi"/>
              </w:rPr>
              <w:t xml:space="preserve"> – revision idea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10/6/19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MFL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17/06/19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FRI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Science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24/06/19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LG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 xml:space="preserve">REVIEW OF REVISION STRATEGIES 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Pastries and Progress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ALL – discuss effective revision strategies for teaching skills and content</w:t>
            </w:r>
          </w:p>
          <w:p>
            <w:pPr>
              <w:spacing w:before="100" w:beforeAutospacing="1"/>
            </w:pPr>
            <w:r>
              <w:rPr>
                <w:rFonts w:cstheme="minorHAnsi"/>
              </w:rPr>
              <w:t>How have you used mini-whiteboards in the revision process?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1/07/19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FRI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TU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 xml:space="preserve">Internet Safety 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8/07/19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NTQs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15/07/19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LG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0000"/>
        </w:rPr>
        <w:t> 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000000"/>
        </w:rPr>
        <w:t> 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767171"/>
          <w:sz w:val="28"/>
          <w:szCs w:val="28"/>
        </w:rPr>
        <w:lastRenderedPageBreak/>
        <w:t>CPD Cascade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Theme="minorHAnsi" w:hAnsiTheme="minorHAnsi" w:cstheme="minorHAnsi"/>
          <w:b/>
          <w:bCs/>
          <w:color w:val="FF0000"/>
          <w:szCs w:val="22"/>
        </w:rPr>
        <w:t xml:space="preserve">Reminder: </w:t>
      </w:r>
      <w:r>
        <w:rPr>
          <w:rStyle w:val="xnormaltextrun"/>
          <w:rFonts w:asciiTheme="minorHAnsi" w:hAnsiTheme="minorHAnsi" w:cstheme="minorHAnsi"/>
          <w:b/>
          <w:bCs/>
          <w:color w:val="808080" w:themeColor="background1" w:themeShade="80"/>
          <w:szCs w:val="22"/>
        </w:rPr>
        <w:t>Literacy Workshops</w:t>
      </w:r>
      <w:r>
        <w:rPr>
          <w:rStyle w:val="xeop"/>
          <w:rFonts w:asciiTheme="minorHAnsi" w:hAnsiTheme="minorHAnsi" w:cstheme="minorHAnsi"/>
          <w:color w:val="808080" w:themeColor="background1" w:themeShade="80"/>
          <w:szCs w:val="22"/>
        </w:rPr>
        <w:t> 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Theme="minorHAnsi" w:hAnsiTheme="minorHAnsi" w:cstheme="minorHAnsi"/>
          <w:color w:val="808080" w:themeColor="background1" w:themeShade="80"/>
          <w:szCs w:val="22"/>
        </w:rPr>
        <w:t>We propose to run 2 hours of CPD over two separate Mondays</w:t>
      </w:r>
      <w:r>
        <w:rPr>
          <w:rStyle w:val="xnormaltextrun"/>
          <w:rFonts w:asciiTheme="minorHAnsi" w:hAnsiTheme="minorHAnsi" w:cstheme="minorHAnsi"/>
          <w:b/>
          <w:color w:val="808080" w:themeColor="background1" w:themeShade="80"/>
          <w:szCs w:val="22"/>
        </w:rPr>
        <w:t xml:space="preserve">: </w:t>
      </w:r>
      <w:r>
        <w:rPr>
          <w:rStyle w:val="xnormaltextrun"/>
          <w:rFonts w:asciiTheme="minorHAnsi" w:hAnsiTheme="minorHAnsi" w:cstheme="minorHAnsi"/>
          <w:b/>
          <w:color w:val="FF0000"/>
          <w:szCs w:val="22"/>
        </w:rPr>
        <w:t>24</w:t>
      </w:r>
      <w:r>
        <w:rPr>
          <w:rStyle w:val="xnormaltextrun"/>
          <w:rFonts w:asciiTheme="minorHAnsi" w:hAnsiTheme="minorHAnsi" w:cstheme="minorHAnsi"/>
          <w:b/>
          <w:color w:val="FF0000"/>
          <w:szCs w:val="22"/>
          <w:vertAlign w:val="superscript"/>
        </w:rPr>
        <w:t>th</w:t>
      </w:r>
      <w:r>
        <w:rPr>
          <w:rStyle w:val="xnormaltextrun"/>
          <w:rFonts w:asciiTheme="minorHAnsi" w:hAnsiTheme="minorHAnsi" w:cstheme="minorHAnsi"/>
          <w:b/>
          <w:color w:val="FF0000"/>
          <w:szCs w:val="22"/>
        </w:rPr>
        <w:t> </w:t>
      </w:r>
      <w:r>
        <w:rPr>
          <w:rStyle w:val="xcontextualspellingandgrammarerror"/>
          <w:rFonts w:asciiTheme="minorHAnsi" w:hAnsiTheme="minorHAnsi" w:cstheme="minorHAnsi"/>
          <w:b/>
          <w:color w:val="FF0000"/>
          <w:szCs w:val="22"/>
        </w:rPr>
        <w:t>June,</w:t>
      </w:r>
      <w:r>
        <w:rPr>
          <w:rStyle w:val="xnormaltextrun"/>
          <w:rFonts w:asciiTheme="minorHAnsi" w:hAnsiTheme="minorHAnsi" w:cstheme="minorHAnsi"/>
          <w:b/>
          <w:color w:val="FF0000"/>
          <w:szCs w:val="22"/>
        </w:rPr>
        <w:t> 1</w:t>
      </w:r>
      <w:r>
        <w:rPr>
          <w:rStyle w:val="xnormaltextrun"/>
          <w:rFonts w:asciiTheme="minorHAnsi" w:hAnsiTheme="minorHAnsi" w:cstheme="minorHAnsi"/>
          <w:b/>
          <w:color w:val="FF0000"/>
          <w:szCs w:val="22"/>
          <w:vertAlign w:val="superscript"/>
        </w:rPr>
        <w:t>st</w:t>
      </w:r>
      <w:r>
        <w:rPr>
          <w:rStyle w:val="xnormaltextrun"/>
          <w:rFonts w:asciiTheme="minorHAnsi" w:hAnsiTheme="minorHAnsi" w:cstheme="minorHAnsi"/>
          <w:b/>
          <w:color w:val="FF0000"/>
          <w:szCs w:val="22"/>
        </w:rPr>
        <w:t> July</w:t>
      </w:r>
      <w:r>
        <w:rPr>
          <w:rStyle w:val="xnormaltextrun"/>
          <w:rFonts w:asciiTheme="minorHAnsi" w:hAnsiTheme="minorHAnsi" w:cstheme="minorHAnsi"/>
          <w:b/>
          <w:color w:val="808080" w:themeColor="background1" w:themeShade="80"/>
          <w:szCs w:val="22"/>
        </w:rPr>
        <w:t>.</w:t>
      </w:r>
      <w:r>
        <w:rPr>
          <w:rStyle w:val="xeop"/>
          <w:rFonts w:asciiTheme="minorHAnsi" w:hAnsiTheme="minorHAnsi" w:cstheme="minorHAnsi"/>
          <w:color w:val="808080" w:themeColor="background1" w:themeShade="80"/>
          <w:szCs w:val="22"/>
        </w:rPr>
        <w:t> 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eop"/>
          <w:rFonts w:asciiTheme="minorHAnsi" w:hAnsiTheme="minorHAnsi" w:cstheme="minorHAnsi"/>
          <w:color w:val="808080" w:themeColor="background1" w:themeShade="80"/>
          <w:szCs w:val="22"/>
        </w:rPr>
        <w:t>  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xnormaltextrun"/>
          <w:rFonts w:asciiTheme="minorHAnsi" w:hAnsiTheme="minorHAnsi" w:cstheme="minorHAnsi"/>
          <w:color w:val="808080" w:themeColor="background1" w:themeShade="80"/>
          <w:szCs w:val="22"/>
        </w:rPr>
        <w:t xml:space="preserve">Staff will opt to participate in </w:t>
      </w:r>
      <w:r>
        <w:rPr>
          <w:rStyle w:val="xnormaltextrun"/>
          <w:rFonts w:asciiTheme="minorHAnsi" w:hAnsiTheme="minorHAnsi" w:cstheme="minorHAnsi"/>
          <w:b/>
          <w:color w:val="808080" w:themeColor="background1" w:themeShade="80"/>
          <w:szCs w:val="22"/>
          <w:u w:val="single"/>
        </w:rPr>
        <w:t xml:space="preserve">one </w:t>
      </w:r>
      <w:proofErr w:type="gramStart"/>
      <w:r>
        <w:rPr>
          <w:rStyle w:val="xnormaltextrun"/>
          <w:rFonts w:asciiTheme="minorHAnsi" w:hAnsiTheme="minorHAnsi" w:cstheme="minorHAnsi"/>
          <w:b/>
          <w:color w:val="808080" w:themeColor="background1" w:themeShade="80"/>
          <w:szCs w:val="22"/>
          <w:u w:val="single"/>
        </w:rPr>
        <w:t>workshop</w:t>
      </w:r>
      <w:r>
        <w:rPr>
          <w:rStyle w:val="xnormaltextrun"/>
          <w:rFonts w:asciiTheme="minorHAnsi" w:hAnsiTheme="minorHAnsi" w:cstheme="minorHAnsi"/>
          <w:color w:val="808080" w:themeColor="background1" w:themeShade="80"/>
          <w:szCs w:val="22"/>
        </w:rPr>
        <w:t xml:space="preserve"> which</w:t>
      </w:r>
      <w:proofErr w:type="gramEnd"/>
      <w:r>
        <w:rPr>
          <w:rStyle w:val="xnormaltextrun"/>
          <w:rFonts w:asciiTheme="minorHAnsi" w:hAnsiTheme="minorHAnsi" w:cstheme="minorHAnsi"/>
          <w:color w:val="808080" w:themeColor="background1" w:themeShade="80"/>
          <w:szCs w:val="22"/>
        </w:rPr>
        <w:t xml:space="preserve"> will take place on 24</w:t>
      </w:r>
      <w:r>
        <w:rPr>
          <w:rStyle w:val="xnormaltextrun"/>
          <w:rFonts w:asciiTheme="minorHAnsi" w:hAnsiTheme="minorHAnsi" w:cstheme="minorHAnsi"/>
          <w:color w:val="808080" w:themeColor="background1" w:themeShade="80"/>
          <w:szCs w:val="22"/>
          <w:vertAlign w:val="superscript"/>
        </w:rPr>
        <w:t>th</w:t>
      </w:r>
      <w:r>
        <w:rPr>
          <w:rStyle w:val="xnormaltextrun"/>
          <w:rFonts w:asciiTheme="minorHAnsi" w:hAnsiTheme="minorHAnsi" w:cstheme="minorHAnsi"/>
          <w:color w:val="808080" w:themeColor="background1" w:themeShade="80"/>
          <w:szCs w:val="22"/>
        </w:rPr>
        <w:t xml:space="preserve"> June, 3:15-4:15</w:t>
      </w:r>
      <w:r>
        <w:rPr>
          <w:rStyle w:val="xeop"/>
          <w:rFonts w:asciiTheme="minorHAnsi" w:hAnsiTheme="minorHAnsi" w:cstheme="minorHAnsi"/>
          <w:color w:val="808080" w:themeColor="background1" w:themeShade="80"/>
          <w:szCs w:val="22"/>
        </w:rPr>
        <w:t>.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Cs w:val="22"/>
        </w:rPr>
        <w:t>LG and CJ- Mini-whiteboards – to promote stretch and challenge</w:t>
      </w:r>
      <w:r>
        <w:rPr>
          <w:rStyle w:val="xeop"/>
          <w:rFonts w:asciiTheme="minorHAnsi" w:eastAsia="Times New Roman" w:hAnsiTheme="minorHAnsi" w:cstheme="minorHAnsi"/>
          <w:color w:val="808080" w:themeColor="background1" w:themeShade="80"/>
          <w:szCs w:val="22"/>
        </w:rPr>
        <w:t> 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Cs w:val="22"/>
        </w:rPr>
        <w:t>AL and CX - Extended Writing (structure strips, PEA, self-checking, WAGOLLs from different subject areas)</w:t>
      </w:r>
      <w:r>
        <w:rPr>
          <w:rStyle w:val="xeop"/>
          <w:rFonts w:asciiTheme="minorHAnsi" w:eastAsia="Times New Roman" w:hAnsiTheme="minorHAnsi" w:cstheme="minorHAnsi"/>
          <w:color w:val="808080" w:themeColor="background1" w:themeShade="80"/>
          <w:szCs w:val="22"/>
        </w:rPr>
        <w:t> 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Cs w:val="22"/>
        </w:rPr>
        <w:t>WL, GA - Structured Talk – improving </w:t>
      </w:r>
      <w:proofErr w:type="spellStart"/>
      <w:r>
        <w:rPr>
          <w:rStyle w:val="xspellingerror"/>
          <w:rFonts w:asciiTheme="minorHAnsi" w:eastAsia="Times New Roman" w:hAnsiTheme="minorHAnsi" w:cstheme="minorHAnsi"/>
          <w:color w:val="808080" w:themeColor="background1" w:themeShade="80"/>
          <w:szCs w:val="22"/>
        </w:rPr>
        <w:t>oracy</w:t>
      </w:r>
      <w:proofErr w:type="spellEnd"/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Cs w:val="22"/>
        </w:rPr>
        <w:t>CN and RI - Vocabulary Building (tier two, low stakes quizzes, knowledge organisers)</w:t>
      </w:r>
      <w:r>
        <w:rPr>
          <w:rStyle w:val="xeop"/>
          <w:rFonts w:asciiTheme="minorHAnsi" w:eastAsia="Times New Roman" w:hAnsiTheme="minorHAnsi" w:cstheme="minorHAnsi"/>
          <w:color w:val="808080" w:themeColor="background1" w:themeShade="80"/>
          <w:szCs w:val="22"/>
        </w:rPr>
        <w:t> 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The second session on 1</w:t>
      </w:r>
      <w:r>
        <w:rPr>
          <w:rFonts w:ascii="Calibri" w:eastAsia="Times New Roman" w:hAnsi="Calibri" w:cs="Calibri"/>
          <w:color w:val="808080"/>
          <w:vertAlign w:val="superscript"/>
        </w:rPr>
        <w:t>st</w:t>
      </w:r>
      <w:r>
        <w:rPr>
          <w:rFonts w:ascii="Calibri" w:eastAsia="Times New Roman" w:hAnsi="Calibri" w:cs="Calibri"/>
          <w:color w:val="808080"/>
        </w:rPr>
        <w:t xml:space="preserve"> July will involve departments working together to produce resources/approaches/strategies based on what they have learnt from their workshops. </w:t>
      </w:r>
    </w:p>
    <w:p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theme="minorHAnsi"/>
          <w:b/>
          <w:i/>
          <w:color w:val="FF0000"/>
          <w:szCs w:val="22"/>
        </w:rPr>
        <w:t>Please sign up in the staffroom this week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808080" w:themeColor="background1" w:themeShade="80"/>
          <w:szCs w:val="22"/>
        </w:rPr>
        <w:t> 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theme="minorHAnsi"/>
          <w:b/>
          <w:color w:val="808080" w:themeColor="background1" w:themeShade="80"/>
          <w:szCs w:val="22"/>
        </w:rPr>
        <w:t>Memory Techniques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>
        <w:rPr>
          <w:rFonts w:ascii="Arial" w:hAnsi="Arial" w:cstheme="minorHAnsi"/>
          <w:color w:val="808080" w:themeColor="background1" w:themeShade="80"/>
          <w:szCs w:val="22"/>
        </w:rPr>
        <w:t>Tu</w:t>
      </w:r>
      <w:proofErr w:type="spellEnd"/>
      <w:r>
        <w:rPr>
          <w:rFonts w:ascii="Arial" w:hAnsi="Arial" w:cstheme="minorHAnsi"/>
          <w:color w:val="808080" w:themeColor="background1" w:themeShade="80"/>
          <w:szCs w:val="22"/>
        </w:rPr>
        <w:t xml:space="preserve"> emailed a useful resource from Doddle before the break.  Please have a look and pilfer ideas for your own practice.  The resource has been stored in the WLD Teachers Team.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hyperlink r:id="rId6" w:history="1">
        <w:r>
          <w:rPr>
            <w:rStyle w:val="Hyperlink"/>
            <w:rFonts w:ascii="Arial" w:hAnsi="Arial" w:cstheme="minorHAnsi"/>
            <w:szCs w:val="22"/>
          </w:rPr>
          <w:t>Doddle Resource</w:t>
        </w:r>
      </w:hyperlink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808080" w:themeColor="background1" w:themeShade="80"/>
        </w:rPr>
        <w:t> </w:t>
      </w: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E96"/>
    <w:multiLevelType w:val="multilevel"/>
    <w:tmpl w:val="5FC8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04F0A"/>
    <w:multiLevelType w:val="multilevel"/>
    <w:tmpl w:val="D86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B62A1"/>
    <w:multiLevelType w:val="multilevel"/>
    <w:tmpl w:val="FF1A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048CB"/>
    <w:multiLevelType w:val="multilevel"/>
    <w:tmpl w:val="A028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B2D74"/>
    <w:multiLevelType w:val="multilevel"/>
    <w:tmpl w:val="D1F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D0649"/>
    <w:multiLevelType w:val="multilevel"/>
    <w:tmpl w:val="92F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503A6-02F8-468A-8F97-3A9BE5D1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xparagraph">
    <w:name w:val="xparagraph"/>
    <w:basedOn w:val="Normal"/>
    <w:uiPriority w:val="99"/>
    <w:semiHidden/>
  </w:style>
  <w:style w:type="character" w:customStyle="1" w:styleId="xnormaltextrun">
    <w:name w:val="xnormaltextrun"/>
    <w:basedOn w:val="DefaultParagraphFont"/>
  </w:style>
  <w:style w:type="character" w:customStyle="1" w:styleId="xeop">
    <w:name w:val="xeop"/>
    <w:basedOn w:val="DefaultParagraphFont"/>
  </w:style>
  <w:style w:type="character" w:customStyle="1" w:styleId="xcontextualspellingandgrammarerror">
    <w:name w:val="xcontextualspellingandgrammarerror"/>
    <w:basedOn w:val="DefaultParagraphFont"/>
  </w:style>
  <w:style w:type="character" w:customStyle="1" w:styleId="xspellingerror">
    <w:name w:val="xspellingerror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file/5B5F8DEA-55C4-470F-B3BD-08992729E239?tenantId=e2c1c4a9-e444-46de-bc3b-a98c82527d33&amp;fileType=pdf&amp;objectUrl=https%3A%2F%2F8884150.sharepoint.com%2Fsites%2FWLDTeachers%2FShared%20Documents%2FTeaching%20and%20Learning%2FUnderstanding%20and%20Memory%2FMaking_Knowledge_Stick.pdf&amp;baseUrl=https%3A%2F%2F8884150.sharepoint.com%2Fsites%2FWLDTeachers&amp;serviceName=teams&amp;threadId=19:88af73d36e4e44118029bbd9832c463b@thread.skype&amp;groupId=334f6390-7bf8-4407-bcd2-d73698bc5d63" TargetMode="External"/><Relationship Id="rId5" Type="http://schemas.openxmlformats.org/officeDocument/2006/relationships/hyperlink" Target="https://teams.microsoft.com/l/file/E16AD0B5-81AF-4C89-9917-4E4608013119?tenantId=e2c1c4a9-e444-46de-bc3b-a98c82527d33&amp;fileType=pptx&amp;objectUrl=https%3A%2F%2F8884150.sharepoint.com%2Fsites%2FWLDTeachers%2FShared%20Documents%2FTeaching%20and%20Learning%2FTop%20Tips%20in%20Two%20Minutes%2FkAGAN%20top%20tip.pptx&amp;baseUrl=https%3A%2F%2F8884150.sharepoint.com%2Fsites%2FWLDTeachers&amp;serviceName=teams&amp;threadId=19:88af73d36e4e44118029bbd9832c463b@thread.skype&amp;groupId=334f6390-7bf8-4407-bcd2-d73698bc5d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2019-06-03T09:39:00Z</dcterms:created>
  <dcterms:modified xsi:type="dcterms:W3CDTF">2019-06-03T09:39:00Z</dcterms:modified>
</cp:coreProperties>
</file>