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19B74CCC">
        <w:tc>
          <w:tcPr>
            <w:tcW w:w="5382" w:type="dxa"/>
            <w:shd w:val="clear" w:color="auto" w:fill="BDD6EE" w:themeFill="accent1" w:themeFillTint="66"/>
          </w:tcPr>
          <w:p w14:paraId="425E38D5" w14:textId="12DFF9A7" w:rsidR="008C5092" w:rsidRPr="00FB749C" w:rsidRDefault="00FB749C" w:rsidP="19B74CCC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 w:rsidRPr="19B74CCC">
              <w:rPr>
                <w:rFonts w:asciiTheme="majorHAnsi" w:hAnsiTheme="majorHAnsi" w:cstheme="majorBidi"/>
                <w:sz w:val="48"/>
                <w:szCs w:val="48"/>
              </w:rPr>
              <w:t xml:space="preserve">Year </w:t>
            </w:r>
            <w:r w:rsidR="00F92A94" w:rsidRPr="19B74CCC">
              <w:rPr>
                <w:rFonts w:asciiTheme="majorHAnsi" w:hAnsiTheme="majorHAnsi" w:cstheme="majorBidi"/>
                <w:sz w:val="48"/>
                <w:szCs w:val="48"/>
              </w:rPr>
              <w:t>9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75A5462D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  <w:r w:rsidR="00F92A94">
              <w:rPr>
                <w:rFonts w:asciiTheme="majorHAnsi" w:hAnsiTheme="majorHAnsi" w:cstheme="majorHAnsi"/>
                <w:b/>
                <w:sz w:val="28"/>
              </w:rPr>
              <w:t>Sustainability</w:t>
            </w:r>
          </w:p>
          <w:p w14:paraId="105F1C3F" w14:textId="273FFCDF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9A7278">
              <w:rPr>
                <w:rFonts w:asciiTheme="majorHAnsi" w:hAnsiTheme="majorHAnsi" w:cstheme="majorHAnsi"/>
                <w:b/>
                <w:sz w:val="28"/>
              </w:rPr>
              <w:t xml:space="preserve">Spring </w:t>
            </w:r>
            <w:r w:rsidR="00FE6C3C">
              <w:rPr>
                <w:rFonts w:asciiTheme="majorHAnsi" w:hAnsiTheme="majorHAnsi" w:cstheme="majorHAnsi"/>
                <w:b/>
                <w:sz w:val="28"/>
              </w:rPr>
              <w:t>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19B74CCC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3CB34F93" w14:textId="38908C09" w:rsidR="00D12D6D" w:rsidRPr="00FB749C" w:rsidRDefault="4F91CB3B" w:rsidP="19B74CCC">
            <w:pPr>
              <w:rPr>
                <w:rFonts w:asciiTheme="majorHAnsi" w:hAnsiTheme="majorHAnsi" w:cstheme="majorBidi"/>
                <w:color w:val="7B7B7B" w:themeColor="accent3" w:themeShade="BF"/>
              </w:rPr>
            </w:pPr>
            <w:r w:rsidRPr="19B74CCC">
              <w:rPr>
                <w:rFonts w:asciiTheme="majorHAnsi" w:hAnsiTheme="majorHAnsi" w:cstheme="majorBidi"/>
                <w:color w:val="7B7B7B" w:themeColor="accent3" w:themeShade="BF"/>
              </w:rPr>
              <w:t xml:space="preserve">Students will be introduced to the 6Rs: Rethink, Refuse, Reduce, Repair, </w:t>
            </w:r>
            <w:r w:rsidR="3B2D387A" w:rsidRPr="19B74CCC">
              <w:rPr>
                <w:rFonts w:asciiTheme="majorHAnsi" w:hAnsiTheme="majorHAnsi" w:cstheme="majorBidi"/>
                <w:color w:val="7B7B7B" w:themeColor="accent3" w:themeShade="BF"/>
              </w:rPr>
              <w:t>Reuse and Recycle and the implications on the textiles industry. Not only for the environment impact but also the human impact. Focusing on R</w:t>
            </w:r>
            <w:r w:rsidR="4CDB959E" w:rsidRPr="19B74CCC">
              <w:rPr>
                <w:rFonts w:asciiTheme="majorHAnsi" w:hAnsiTheme="majorHAnsi" w:cstheme="majorBidi"/>
                <w:color w:val="7B7B7B" w:themeColor="accent3" w:themeShade="BF"/>
              </w:rPr>
              <w:t>e</w:t>
            </w:r>
            <w:r w:rsidR="3B2D387A" w:rsidRPr="19B74CCC">
              <w:rPr>
                <w:rFonts w:asciiTheme="majorHAnsi" w:hAnsiTheme="majorHAnsi" w:cstheme="majorBidi"/>
                <w:color w:val="7B7B7B" w:themeColor="accent3" w:themeShade="BF"/>
              </w:rPr>
              <w:t>use</w:t>
            </w:r>
            <w:r w:rsidR="20E64177" w:rsidRPr="19B74CCC">
              <w:rPr>
                <w:rFonts w:asciiTheme="majorHAnsi" w:hAnsiTheme="majorHAnsi" w:cstheme="majorBidi"/>
                <w:color w:val="7B7B7B" w:themeColor="accent3" w:themeShade="BF"/>
              </w:rPr>
              <w:t xml:space="preserve"> students will be taught a range of hand embroidery techniques in preparation of designing a motif that can be embroidered onto an existing item</w:t>
            </w:r>
            <w:r w:rsidR="4BE0CBD7" w:rsidRPr="19B74CCC">
              <w:rPr>
                <w:rFonts w:asciiTheme="majorHAnsi" w:hAnsiTheme="majorHAnsi" w:cstheme="majorBidi"/>
                <w:color w:val="7B7B7B" w:themeColor="accent3" w:themeShade="BF"/>
              </w:rPr>
              <w:t xml:space="preserve">. They will then, through independent study and reading come to understand the sheer volume of plastic waste </w:t>
            </w:r>
            <w:r w:rsidR="3EDD9941" w:rsidRPr="19B74CCC">
              <w:rPr>
                <w:rFonts w:asciiTheme="majorHAnsi" w:hAnsiTheme="majorHAnsi" w:cstheme="majorBidi"/>
                <w:color w:val="7B7B7B" w:themeColor="accent3" w:themeShade="BF"/>
              </w:rPr>
              <w:t xml:space="preserve">within our daily lives and make a </w:t>
            </w:r>
            <w:proofErr w:type="spellStart"/>
            <w:r w:rsidR="3EDD9941" w:rsidRPr="19B74CCC">
              <w:rPr>
                <w:rFonts w:asciiTheme="majorHAnsi" w:hAnsiTheme="majorHAnsi" w:cstheme="majorBidi"/>
                <w:color w:val="7B7B7B" w:themeColor="accent3" w:themeShade="BF"/>
              </w:rPr>
              <w:t>REUSEable</w:t>
            </w:r>
            <w:proofErr w:type="spellEnd"/>
            <w:r w:rsidR="3EDD9941" w:rsidRPr="19B74CCC">
              <w:rPr>
                <w:rFonts w:asciiTheme="majorHAnsi" w:hAnsiTheme="majorHAnsi" w:cstheme="majorBidi"/>
                <w:color w:val="7B7B7B" w:themeColor="accent3" w:themeShade="BF"/>
              </w:rPr>
              <w:t xml:space="preserve"> shopping bag from deadstock fabric. </w:t>
            </w:r>
          </w:p>
          <w:p w14:paraId="2638BFCF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A23326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19B74CCC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439F6ABE" w14:textId="2A7AD0B7" w:rsidR="008C5092" w:rsidRPr="00FB749C" w:rsidRDefault="5C50BEE9" w:rsidP="19B74CCC">
            <w:pPr>
              <w:rPr>
                <w:rFonts w:asciiTheme="majorHAnsi" w:hAnsiTheme="majorHAnsi" w:cstheme="majorBidi"/>
              </w:rPr>
            </w:pPr>
            <w:r w:rsidRPr="19B74CCC">
              <w:rPr>
                <w:rFonts w:asciiTheme="majorHAnsi" w:hAnsiTheme="majorHAnsi" w:cstheme="majorBidi"/>
              </w:rPr>
              <w:t>The 6Rs – Rethink, Refuse, Reduce, Repair, Reuse, Recycle</w:t>
            </w:r>
          </w:p>
          <w:p w14:paraId="74D377E6" w14:textId="078CFC7C" w:rsidR="5C50BEE9" w:rsidRDefault="5C50BEE9" w:rsidP="19B74CCC">
            <w:pPr>
              <w:rPr>
                <w:rFonts w:asciiTheme="majorHAnsi" w:hAnsiTheme="majorHAnsi" w:cstheme="majorBidi"/>
              </w:rPr>
            </w:pPr>
            <w:r w:rsidRPr="19B74CCC">
              <w:rPr>
                <w:rFonts w:asciiTheme="majorHAnsi" w:hAnsiTheme="majorHAnsi" w:cstheme="majorBidi"/>
              </w:rPr>
              <w:t>Ethical considerations on child labour and textile workers’ working conditions and pay.</w:t>
            </w:r>
          </w:p>
          <w:p w14:paraId="17557CC2" w14:textId="69EA9F77" w:rsidR="4D518EA6" w:rsidRDefault="4D518EA6" w:rsidP="19B74CCC">
            <w:pPr>
              <w:rPr>
                <w:rFonts w:asciiTheme="majorHAnsi" w:hAnsiTheme="majorHAnsi" w:cstheme="majorBidi"/>
              </w:rPr>
            </w:pPr>
            <w:r w:rsidRPr="19B74CCC">
              <w:rPr>
                <w:rFonts w:asciiTheme="majorHAnsi" w:hAnsiTheme="majorHAnsi" w:cstheme="majorBidi"/>
              </w:rPr>
              <w:t>Implications and statistic on plastic waste within the textiles industry and our daily lives.</w:t>
            </w:r>
          </w:p>
          <w:p w14:paraId="55CED0D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19B74CCC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19B74CCC">
              <w:tc>
                <w:tcPr>
                  <w:tcW w:w="2578" w:type="dxa"/>
                  <w:shd w:val="clear" w:color="auto" w:fill="auto"/>
                </w:tcPr>
                <w:p w14:paraId="733AF234" w14:textId="640D7EE1" w:rsidR="00B978BF" w:rsidRDefault="476F2A64" w:rsidP="19B74CCC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19B74CCC">
                    <w:rPr>
                      <w:rFonts w:asciiTheme="majorHAnsi" w:hAnsiTheme="majorHAnsi" w:cstheme="majorBidi"/>
                      <w:b/>
                      <w:bCs/>
                    </w:rPr>
                    <w:t>Sewing Machine</w:t>
                  </w:r>
                </w:p>
                <w:p w14:paraId="74B577EE" w14:textId="6A89CBCD" w:rsidR="476F2A64" w:rsidRDefault="476F2A64" w:rsidP="19B74CCC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19B74CCC">
                    <w:rPr>
                      <w:rFonts w:asciiTheme="majorHAnsi" w:hAnsiTheme="majorHAnsi" w:cstheme="majorBidi"/>
                      <w:b/>
                      <w:bCs/>
                    </w:rPr>
                    <w:t xml:space="preserve">Cotton </w:t>
                  </w:r>
                </w:p>
                <w:p w14:paraId="3F213502" w14:textId="357FD8B2" w:rsidR="476F2A64" w:rsidRDefault="476F2A64" w:rsidP="19B74CCC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19B74CCC">
                    <w:rPr>
                      <w:rFonts w:asciiTheme="majorHAnsi" w:hAnsiTheme="majorHAnsi" w:cstheme="majorBidi"/>
                      <w:b/>
                      <w:bCs/>
                    </w:rPr>
                    <w:t>Fair Trade</w:t>
                  </w:r>
                </w:p>
                <w:p w14:paraId="1396D179" w14:textId="50C4F624" w:rsidR="476F2A64" w:rsidRDefault="476F2A64" w:rsidP="19B74CCC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19B74CCC">
                    <w:rPr>
                      <w:rFonts w:asciiTheme="majorHAnsi" w:hAnsiTheme="majorHAnsi" w:cstheme="majorBidi"/>
                      <w:b/>
                      <w:bCs/>
                    </w:rPr>
                    <w:t>Environmental</w:t>
                  </w:r>
                </w:p>
                <w:p w14:paraId="773F7010" w14:textId="77777777" w:rsidR="00BE6CC9" w:rsidRDefault="00BE6CC9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26C6DCB2" w14:textId="2707F49A" w:rsidR="001624EF" w:rsidRDefault="001624E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10D14852" w14:textId="611AF226" w:rsidR="00B978BF" w:rsidRDefault="1118BB3F" w:rsidP="19B74CCC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19B74CCC">
                    <w:rPr>
                      <w:rFonts w:asciiTheme="majorHAnsi" w:hAnsiTheme="majorHAnsi" w:cstheme="majorBidi"/>
                      <w:b/>
                      <w:bCs/>
                    </w:rPr>
                    <w:t>Sustainable</w:t>
                  </w:r>
                </w:p>
                <w:p w14:paraId="4DC0C353" w14:textId="6174AD4C" w:rsidR="00B978BF" w:rsidRDefault="1118BB3F" w:rsidP="19B74CCC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19B74CCC">
                    <w:rPr>
                      <w:rFonts w:asciiTheme="majorHAnsi" w:hAnsiTheme="majorHAnsi" w:cstheme="majorBidi"/>
                      <w:b/>
                      <w:bCs/>
                    </w:rPr>
                    <w:t>Biodegradable</w:t>
                  </w:r>
                </w:p>
                <w:p w14:paraId="07F16FB6" w14:textId="21AF80DA" w:rsidR="00B978BF" w:rsidRDefault="1118BB3F" w:rsidP="19B74CCC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19B74CCC">
                    <w:rPr>
                      <w:rFonts w:asciiTheme="majorHAnsi" w:hAnsiTheme="majorHAnsi" w:cstheme="majorBidi"/>
                      <w:b/>
                      <w:bCs/>
                    </w:rPr>
                    <w:t xml:space="preserve">Compostable </w:t>
                  </w:r>
                </w:p>
                <w:p w14:paraId="360D6970" w14:textId="55C16219" w:rsidR="00B978BF" w:rsidRDefault="39712E07" w:rsidP="19B74CCC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19B74CCC">
                    <w:rPr>
                      <w:rFonts w:asciiTheme="majorHAnsi" w:hAnsiTheme="majorHAnsi" w:cstheme="majorBidi"/>
                      <w:b/>
                      <w:bCs/>
                    </w:rPr>
                    <w:t>Hem/Seam</w:t>
                  </w: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B629B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5F11BAC6" w14:textId="08FF5854" w:rsidR="008C5092" w:rsidRPr="00FB749C" w:rsidRDefault="008C5092" w:rsidP="19B74CCC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19B74CCC">
              <w:rPr>
                <w:rFonts w:asciiTheme="majorHAnsi" w:hAnsiTheme="majorHAnsi" w:cstheme="majorBidi"/>
                <w:b/>
                <w:bCs/>
                <w:i/>
                <w:iCs/>
              </w:rPr>
              <w:t>Know how to…</w:t>
            </w:r>
          </w:p>
          <w:p w14:paraId="3C6A340F" w14:textId="4391B0E8" w:rsidR="008C5092" w:rsidRPr="00FB749C" w:rsidRDefault="5CD4F10B" w:rsidP="19B74CCC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19B74CCC">
              <w:rPr>
                <w:rFonts w:asciiTheme="majorHAnsi" w:hAnsiTheme="majorHAnsi" w:cstheme="majorBidi"/>
                <w:b/>
                <w:bCs/>
                <w:i/>
                <w:iCs/>
              </w:rPr>
              <w:t>C</w:t>
            </w:r>
            <w:r w:rsidR="4A2C68BD" w:rsidRPr="19B74CCC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reate a range of hand embroidery stitches including running stitch, back stitch, split stitch and French knots to add decoration to an </w:t>
            </w:r>
            <w:r w:rsidR="7C885348" w:rsidRPr="19B74CCC">
              <w:rPr>
                <w:rFonts w:asciiTheme="majorHAnsi" w:hAnsiTheme="majorHAnsi" w:cstheme="majorBidi"/>
                <w:b/>
                <w:bCs/>
                <w:i/>
                <w:iCs/>
              </w:rPr>
              <w:t>existing textile</w:t>
            </w:r>
            <w:r w:rsidR="4A2C68BD" w:rsidRPr="19B74CCC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item </w:t>
            </w:r>
            <w:r w:rsidR="54E7FEB8" w:rsidRPr="19B74CCC">
              <w:rPr>
                <w:rFonts w:asciiTheme="majorHAnsi" w:hAnsiTheme="majorHAnsi" w:cstheme="majorBidi"/>
                <w:b/>
                <w:bCs/>
                <w:i/>
                <w:iCs/>
              </w:rPr>
              <w:t>for example a</w:t>
            </w:r>
            <w:r w:rsidR="4A2C68BD" w:rsidRPr="19B74CCC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</w:t>
            </w:r>
            <w:r w:rsidR="49DD11A1" w:rsidRPr="19B74CCC">
              <w:rPr>
                <w:rFonts w:asciiTheme="majorHAnsi" w:hAnsiTheme="majorHAnsi" w:cstheme="majorBidi"/>
                <w:b/>
                <w:bCs/>
                <w:i/>
                <w:iCs/>
              </w:rPr>
              <w:t>c</w:t>
            </w:r>
            <w:r w:rsidR="7621BCE4" w:rsidRPr="19B74CCC">
              <w:rPr>
                <w:rFonts w:asciiTheme="majorHAnsi" w:hAnsiTheme="majorHAnsi" w:cstheme="majorBidi"/>
                <w:b/>
                <w:bCs/>
                <w:i/>
                <w:iCs/>
              </w:rPr>
              <w:t>ap, t-shirt or cushion cover.</w:t>
            </w:r>
          </w:p>
          <w:p w14:paraId="76F9DA16" w14:textId="4A9A6571" w:rsidR="19B74CCC" w:rsidRDefault="19B74CCC" w:rsidP="19B74CCC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</w:p>
          <w:p w14:paraId="63CD651B" w14:textId="035FB8C9" w:rsidR="567DC468" w:rsidRDefault="567DC468" w:rsidP="19B74CCC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19B74CCC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Measure and cut a bag pattern from deadstock fabric, construct using the sewing machine independently. </w:t>
            </w:r>
          </w:p>
          <w:p w14:paraId="515BE53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D761B1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19B74CCC">
        <w:tc>
          <w:tcPr>
            <w:tcW w:w="5382" w:type="dxa"/>
          </w:tcPr>
          <w:p w14:paraId="64286CF5" w14:textId="290948E4" w:rsidR="008C5092" w:rsidRPr="00FB053D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  <w:r w:rsidR="008F43BF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(ASPIRE Day, </w:t>
            </w:r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Careers, clubs, competitions etc)</w:t>
            </w:r>
          </w:p>
          <w:p w14:paraId="7DE8D0A9" w14:textId="6D7C9E49" w:rsidR="008C5092" w:rsidRPr="00FB749C" w:rsidRDefault="211216AC" w:rsidP="19B74CCC">
            <w:pPr>
              <w:rPr>
                <w:rFonts w:asciiTheme="majorHAnsi" w:hAnsiTheme="majorHAnsi" w:cstheme="majorBidi"/>
              </w:rPr>
            </w:pPr>
            <w:r w:rsidRPr="19B74CCC">
              <w:rPr>
                <w:rFonts w:asciiTheme="majorHAnsi" w:hAnsiTheme="majorHAnsi" w:cstheme="majorBidi"/>
              </w:rPr>
              <w:t>ASPIRE DAY – Sewing Bee</w:t>
            </w:r>
          </w:p>
          <w:p w14:paraId="109F57CD" w14:textId="28D3ED5F" w:rsidR="211216AC" w:rsidRDefault="211216AC" w:rsidP="19B74CCC">
            <w:pPr>
              <w:rPr>
                <w:rFonts w:asciiTheme="majorHAnsi" w:hAnsiTheme="majorHAnsi" w:cstheme="majorBidi"/>
              </w:rPr>
            </w:pPr>
            <w:r w:rsidRPr="19B74CCC">
              <w:rPr>
                <w:rFonts w:asciiTheme="majorHAnsi" w:hAnsiTheme="majorHAnsi" w:cstheme="majorBidi"/>
              </w:rPr>
              <w:t>Sewing Bee Club</w:t>
            </w: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0123FC64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19B74CCC">
              <w:rPr>
                <w:rFonts w:asciiTheme="majorHAnsi" w:hAnsiTheme="majorHAnsi" w:cstheme="majorBidi"/>
                <w:b/>
                <w:bCs/>
              </w:rPr>
              <w:t xml:space="preserve">Key reading skills taught </w:t>
            </w:r>
            <w:r w:rsidRPr="19B74CCC">
              <w:rPr>
                <w:rFonts w:asciiTheme="majorHAnsi" w:hAnsiTheme="majorHAnsi" w:cstheme="majorBidi"/>
                <w:b/>
                <w:bCs/>
                <w:i/>
                <w:iCs/>
                <w:color w:val="7B7B7B" w:themeColor="accent3" w:themeShade="BF"/>
              </w:rPr>
              <w:t>(clarify, question, summarise, predict)</w:t>
            </w:r>
            <w:r w:rsidRPr="19B74CCC">
              <w:rPr>
                <w:rFonts w:asciiTheme="majorHAnsi" w:hAnsiTheme="majorHAnsi" w:cstheme="majorBidi"/>
                <w:b/>
                <w:bCs/>
              </w:rPr>
              <w:t xml:space="preserve"> and key texts:</w:t>
            </w:r>
          </w:p>
          <w:p w14:paraId="5C9635A9" w14:textId="2E8B69B6" w:rsidR="00FB053D" w:rsidRDefault="44996D50" w:rsidP="19B74CCC">
            <w:pPr>
              <w:rPr>
                <w:rFonts w:asciiTheme="majorHAnsi" w:hAnsiTheme="majorHAnsi" w:cstheme="majorBidi"/>
              </w:rPr>
            </w:pPr>
            <w:r w:rsidRPr="19B74CCC">
              <w:rPr>
                <w:rFonts w:asciiTheme="majorHAnsi" w:hAnsiTheme="majorHAnsi" w:cstheme="majorBidi"/>
              </w:rPr>
              <w:t>Voices: Child Labour</w:t>
            </w: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61406F76" w14:textId="5D8E2735" w:rsidR="1497CE65" w:rsidRDefault="1497CE65" w:rsidP="19B74CCC">
            <w:pPr>
              <w:rPr>
                <w:rFonts w:asciiTheme="majorHAnsi" w:hAnsiTheme="majorHAnsi" w:cstheme="majorBidi"/>
                <w:b/>
                <w:bCs/>
              </w:rPr>
            </w:pPr>
            <w:r w:rsidRPr="19B74CCC">
              <w:rPr>
                <w:rFonts w:asciiTheme="majorHAnsi" w:hAnsiTheme="majorHAnsi" w:cstheme="majorBidi"/>
              </w:rPr>
              <w:t>Over-Dressed</w:t>
            </w:r>
            <w:r w:rsidR="3B590DAF" w:rsidRPr="19B74CCC">
              <w:rPr>
                <w:rFonts w:asciiTheme="majorHAnsi" w:hAnsiTheme="majorHAnsi" w:cstheme="majorBidi"/>
              </w:rPr>
              <w:t>. The Shockingly High Cost of Cheap Fashion</w:t>
            </w:r>
            <w:r w:rsidRPr="19B74CCC">
              <w:rPr>
                <w:rFonts w:asciiTheme="majorHAnsi" w:hAnsiTheme="majorHAnsi" w:cstheme="majorBidi"/>
              </w:rPr>
              <w:t>, Elizabeth L. Cline</w:t>
            </w:r>
            <w:r>
              <w:br/>
            </w:r>
            <w:r w:rsidR="571AAF5C" w:rsidRPr="19B74CCC">
              <w:rPr>
                <w:rFonts w:asciiTheme="majorHAnsi" w:hAnsiTheme="majorHAnsi" w:cstheme="majorBidi"/>
              </w:rPr>
              <w:t>Fixing Fashion</w:t>
            </w:r>
            <w:r w:rsidR="1AAB8048" w:rsidRPr="19B74CCC">
              <w:rPr>
                <w:rFonts w:asciiTheme="majorHAnsi" w:hAnsiTheme="majorHAnsi" w:cstheme="majorBidi"/>
              </w:rPr>
              <w:t>. Rethinking the Way We Make, Market and Buy Our Clothes.</w:t>
            </w:r>
            <w:r w:rsidR="571AAF5C" w:rsidRPr="19B74CCC">
              <w:rPr>
                <w:rFonts w:asciiTheme="majorHAnsi" w:hAnsiTheme="majorHAnsi" w:cstheme="majorBidi"/>
              </w:rPr>
              <w:t>, Michal Lavergne</w:t>
            </w:r>
          </w:p>
          <w:p w14:paraId="3EF8601D" w14:textId="30894AC0" w:rsidR="008C5092" w:rsidRPr="00FB749C" w:rsidRDefault="00FE6C3C" w:rsidP="19B74CCC">
            <w:pPr>
              <w:rPr>
                <w:rFonts w:asciiTheme="majorHAnsi" w:hAnsiTheme="majorHAnsi" w:cstheme="majorBidi"/>
              </w:rPr>
            </w:pPr>
            <w:hyperlink r:id="rId8">
              <w:r w:rsidR="4A9B5909" w:rsidRPr="19B74CCC">
                <w:rPr>
                  <w:rStyle w:val="Hyperlink"/>
                  <w:rFonts w:asciiTheme="majorHAnsi" w:hAnsiTheme="majorHAnsi" w:cstheme="majorBidi"/>
                </w:rPr>
                <w:t>www.fairtrade.org.uk</w:t>
              </w:r>
            </w:hyperlink>
            <w:r w:rsidR="4A9B5909" w:rsidRPr="19B74CCC">
              <w:rPr>
                <w:rFonts w:asciiTheme="majorHAnsi" w:hAnsiTheme="majorHAnsi" w:cstheme="majorBidi"/>
              </w:rPr>
              <w:t xml:space="preserve"> </w:t>
            </w:r>
          </w:p>
        </w:tc>
      </w:tr>
      <w:tr w:rsidR="008C5092" w:rsidRPr="00FB749C" w14:paraId="5112E56F" w14:textId="77777777" w:rsidTr="19B74CCC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92"/>
    <w:rsid w:val="001624EF"/>
    <w:rsid w:val="00242B8E"/>
    <w:rsid w:val="002435EB"/>
    <w:rsid w:val="00785B23"/>
    <w:rsid w:val="008C5092"/>
    <w:rsid w:val="008F43BF"/>
    <w:rsid w:val="009A7278"/>
    <w:rsid w:val="00AA715C"/>
    <w:rsid w:val="00B85AF0"/>
    <w:rsid w:val="00B978BF"/>
    <w:rsid w:val="00BE6CC9"/>
    <w:rsid w:val="00BF66ED"/>
    <w:rsid w:val="00D12D6D"/>
    <w:rsid w:val="00F00314"/>
    <w:rsid w:val="00F92A94"/>
    <w:rsid w:val="00FB053D"/>
    <w:rsid w:val="00FB749C"/>
    <w:rsid w:val="00FE6C3C"/>
    <w:rsid w:val="1118BB3F"/>
    <w:rsid w:val="11AC3AE7"/>
    <w:rsid w:val="13480B48"/>
    <w:rsid w:val="1497CE65"/>
    <w:rsid w:val="19B74CCC"/>
    <w:rsid w:val="1AAB8048"/>
    <w:rsid w:val="20E64177"/>
    <w:rsid w:val="211216AC"/>
    <w:rsid w:val="25D49A09"/>
    <w:rsid w:val="28F3126E"/>
    <w:rsid w:val="2A8EE2CF"/>
    <w:rsid w:val="2B2CD8A3"/>
    <w:rsid w:val="2F6253F2"/>
    <w:rsid w:val="319C1A27"/>
    <w:rsid w:val="3299F4B4"/>
    <w:rsid w:val="3337EA88"/>
    <w:rsid w:val="3435C515"/>
    <w:rsid w:val="39712E07"/>
    <w:rsid w:val="3AACF41F"/>
    <w:rsid w:val="3B2D387A"/>
    <w:rsid w:val="3B590DAF"/>
    <w:rsid w:val="3C40D6FA"/>
    <w:rsid w:val="3E828AB5"/>
    <w:rsid w:val="3EDD9941"/>
    <w:rsid w:val="411C35A3"/>
    <w:rsid w:val="42B80604"/>
    <w:rsid w:val="44996D50"/>
    <w:rsid w:val="476F2A64"/>
    <w:rsid w:val="49DD11A1"/>
    <w:rsid w:val="4A2C68BD"/>
    <w:rsid w:val="4A9B5909"/>
    <w:rsid w:val="4BE0CBD7"/>
    <w:rsid w:val="4CDB959E"/>
    <w:rsid w:val="4D518EA6"/>
    <w:rsid w:val="4DFAB8AB"/>
    <w:rsid w:val="4F91CB3B"/>
    <w:rsid w:val="520CF403"/>
    <w:rsid w:val="54E7FEB8"/>
    <w:rsid w:val="554494C5"/>
    <w:rsid w:val="567DC468"/>
    <w:rsid w:val="571AAF5C"/>
    <w:rsid w:val="5AB5FBBC"/>
    <w:rsid w:val="5C069B16"/>
    <w:rsid w:val="5C50BEE9"/>
    <w:rsid w:val="5C51CC1D"/>
    <w:rsid w:val="5CD4F10B"/>
    <w:rsid w:val="5D01C711"/>
    <w:rsid w:val="5DED9C7E"/>
    <w:rsid w:val="67D12386"/>
    <w:rsid w:val="68925951"/>
    <w:rsid w:val="7621BCE4"/>
    <w:rsid w:val="7C885348"/>
    <w:rsid w:val="7E5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trad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008F8-A8C3-4E85-9BEE-79E447E42435}"/>
</file>

<file path=customXml/itemProps2.xml><?xml version="1.0" encoding="utf-8"?>
<ds:datastoreItem xmlns:ds="http://schemas.openxmlformats.org/officeDocument/2006/customXml" ds:itemID="{7E606FF6-D855-42A5-ABF1-2E090649B947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b79c1256-7b29-4548-950e-8940c3b912d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64eebd-ca18-44bb-bb83-139d464f67a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Mr S Donnison</cp:lastModifiedBy>
  <cp:revision>2</cp:revision>
  <dcterms:created xsi:type="dcterms:W3CDTF">2023-02-10T12:51:00Z</dcterms:created>
  <dcterms:modified xsi:type="dcterms:W3CDTF">2023-02-10T12:51:00Z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