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bCs/>
        </w:rPr>
      </w:pPr>
      <w:r>
        <w:rPr>
          <w:b/>
          <w:bCs/>
        </w:rPr>
        <w:t>Year 9 – Week Beginning 27</w:t>
      </w:r>
      <w:r>
        <w:rPr>
          <w:b/>
          <w:bCs/>
          <w:vertAlign w:val="superscript"/>
        </w:rPr>
        <w:t>th</w:t>
      </w:r>
      <w:r>
        <w:rPr>
          <w:b/>
          <w:bCs/>
        </w:rPr>
        <w:t xml:space="preserve"> April</w:t>
      </w:r>
    </w:p>
    <w:tbl>
      <w:tblPr>
        <w:tblStyle w:val="TableGrid"/>
        <w:tblW w:w="22361" w:type="dxa"/>
        <w:tblLook w:val="04A0" w:firstRow="1" w:lastRow="0" w:firstColumn="1" w:lastColumn="0" w:noHBand="0" w:noVBand="1"/>
      </w:tblPr>
      <w:tblGrid>
        <w:gridCol w:w="1270"/>
        <w:gridCol w:w="5001"/>
        <w:gridCol w:w="273"/>
        <w:gridCol w:w="2520"/>
        <w:gridCol w:w="2220"/>
        <w:gridCol w:w="808"/>
        <w:gridCol w:w="1417"/>
        <w:gridCol w:w="2914"/>
        <w:gridCol w:w="799"/>
        <w:gridCol w:w="1545"/>
        <w:gridCol w:w="3594"/>
      </w:tblGrid>
      <w:tr>
        <w:trPr>
          <w:trHeight w:val="1841"/>
        </w:trPr>
        <w:tc>
          <w:tcPr>
            <w:tcW w:w="1270" w:type="dxa"/>
          </w:tcPr>
          <w:p>
            <w:pPr>
              <w:jc w:val="center"/>
              <w:rPr>
                <w:b/>
              </w:rPr>
            </w:pPr>
            <w:r>
              <w:rPr>
                <w:b/>
              </w:rPr>
              <w:t>English</w:t>
            </w:r>
          </w:p>
        </w:tc>
        <w:tc>
          <w:tcPr>
            <w:tcW w:w="21091" w:type="dxa"/>
            <w:gridSpan w:val="10"/>
          </w:tcPr>
          <w:p>
            <w:pPr>
              <w:ind w:left="720" w:hanging="720"/>
              <w:rPr>
                <w:b/>
                <w:noProof/>
                <w:u w:val="single"/>
                <w:lang w:eastAsia="en-GB"/>
              </w:rPr>
            </w:pPr>
            <w:r>
              <w:rPr>
                <w:b/>
                <w:noProof/>
                <w:u w:val="single"/>
                <w:lang w:eastAsia="en-GB"/>
              </w:rPr>
              <w:t>Task 1</w:t>
            </w:r>
          </w:p>
          <w:p>
            <w:pPr>
              <w:rPr>
                <w:b/>
              </w:rPr>
            </w:pPr>
            <w:r>
              <w:rPr>
                <w:b/>
                <w:color w:val="FF0000"/>
              </w:rPr>
              <w:t xml:space="preserve">Weekly Writing Challenge: </w:t>
            </w:r>
            <w:r>
              <w:rPr>
                <w:b/>
              </w:rPr>
              <w:t>Aim to write 200 words.  Include the word ‘Magnitude’-you will need to find out what this word means.  Write down a definition.</w:t>
            </w:r>
          </w:p>
          <w:p>
            <w:pPr>
              <w:rPr>
                <w:noProof/>
                <w:lang w:eastAsia="en-GB"/>
              </w:rPr>
            </w:pPr>
            <w:r>
              <w:rPr>
                <w:noProof/>
                <w:lang w:eastAsia="en-GB"/>
              </w:rPr>
              <w:t xml:space="preserve"> </w:t>
            </w:r>
            <w:r>
              <w:rPr>
                <w:noProof/>
                <w:lang w:eastAsia="en-GB"/>
              </w:rPr>
              <w:drawing>
                <wp:inline distT="0" distB="0" distL="0" distR="0">
                  <wp:extent cx="3886200" cy="2172140"/>
                  <wp:effectExtent l="0" t="0" r="0" b="0"/>
                  <wp:docPr id="1819838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3886200" cy="2172140"/>
                          </a:xfrm>
                          <a:prstGeom prst="rect">
                            <a:avLst/>
                          </a:prstGeom>
                        </pic:spPr>
                      </pic:pic>
                    </a:graphicData>
                  </a:graphic>
                </wp:inline>
              </w:drawing>
            </w:r>
          </w:p>
          <w:p>
            <w:pPr>
              <w:rPr>
                <w:b/>
                <w:noProof/>
                <w:u w:val="single"/>
                <w:lang w:eastAsia="en-GB"/>
              </w:rPr>
            </w:pPr>
            <w:r>
              <w:rPr>
                <w:b/>
                <w:noProof/>
                <w:u w:val="single"/>
                <w:lang w:eastAsia="en-GB"/>
              </w:rPr>
              <w:t>Task 2</w:t>
            </w:r>
          </w:p>
          <w:p>
            <w:pPr>
              <w:rPr>
                <w:noProof/>
                <w:lang w:eastAsia="en-GB"/>
              </w:rPr>
            </w:pPr>
            <w:r>
              <w:rPr>
                <w:noProof/>
                <w:lang w:eastAsia="en-GB"/>
              </w:rPr>
              <w:t>Write an acrostic poem using the word PANDEMIC.  Alternatively, you could write a poem about your experiences during the lockdown.  You could illustrate your poem with an appropriate image.  Remember, a poem does not have to rhyme.</w:t>
            </w:r>
          </w:p>
          <w:p>
            <w:pPr>
              <w:rPr>
                <w:noProof/>
                <w:lang w:eastAsia="en-GB"/>
              </w:rPr>
            </w:pPr>
          </w:p>
          <w:p>
            <w:pPr>
              <w:rPr>
                <w:b/>
                <w:noProof/>
                <w:u w:val="single"/>
                <w:lang w:eastAsia="en-GB"/>
              </w:rPr>
            </w:pPr>
            <w:r>
              <w:rPr>
                <w:b/>
                <w:noProof/>
                <w:u w:val="single"/>
                <w:lang w:eastAsia="en-GB"/>
              </w:rPr>
              <w:t>Task 3</w:t>
            </w:r>
          </w:p>
          <w:p>
            <w:pPr>
              <w:rPr>
                <w:noProof/>
                <w:lang w:eastAsia="en-GB"/>
              </w:rPr>
            </w:pPr>
            <w:r>
              <w:rPr>
                <w:noProof/>
                <w:lang w:eastAsia="en-GB"/>
              </w:rPr>
              <w:t>Create a glossary of the following poetic terms: alliteration, simile, metaphor, enjambment, stanza, caesura, rhyme, rhyming couplet, rhythm</w:t>
            </w:r>
          </w:p>
          <w:p>
            <w:pPr>
              <w:rPr>
                <w:noProof/>
                <w:lang w:eastAsia="en-GB"/>
              </w:rPr>
            </w:pPr>
          </w:p>
          <w:p>
            <w:pPr>
              <w:rPr>
                <w:b/>
                <w:noProof/>
                <w:u w:val="single"/>
                <w:lang w:eastAsia="en-GB"/>
              </w:rPr>
            </w:pPr>
            <w:r>
              <w:rPr>
                <w:b/>
                <w:noProof/>
                <w:u w:val="single"/>
                <w:lang w:eastAsia="en-GB"/>
              </w:rPr>
              <w:t>Task 4</w:t>
            </w:r>
          </w:p>
          <w:p>
            <w:pPr>
              <w:rPr>
                <w:noProof/>
                <w:lang w:eastAsia="en-GB"/>
              </w:rPr>
            </w:pPr>
            <w:r>
              <w:rPr>
                <w:noProof/>
                <w:lang w:eastAsia="en-GB"/>
              </w:rPr>
              <w:t xml:space="preserve">Use the following link to access English lessons from BBC Bitesize: </w:t>
            </w:r>
            <w:hyperlink r:id="rId9" w:history="1">
              <w:r>
                <w:rPr>
                  <w:rStyle w:val="Hyperlink"/>
                  <w:noProof/>
                  <w:lang w:eastAsia="en-GB"/>
                </w:rPr>
                <w:t>https://www.bbc.co.uk/bitesize/tags/zbjrrj6/year-9-lessons/1</w:t>
              </w:r>
            </w:hyperlink>
          </w:p>
          <w:p>
            <w:pPr>
              <w:rPr>
                <w:noProof/>
                <w:lang w:eastAsia="en-GB"/>
              </w:rPr>
            </w:pPr>
          </w:p>
          <w:p>
            <w:pPr>
              <w:rPr>
                <w:rFonts w:ascii="Calibri" w:eastAsia="Calibri" w:hAnsi="Calibri" w:cs="Calibri"/>
                <w:i/>
                <w:iCs/>
              </w:rPr>
            </w:pPr>
            <w:r>
              <w:rPr>
                <w:rFonts w:ascii="Calibri" w:eastAsia="Calibri" w:hAnsi="Calibri" w:cs="Calibri"/>
                <w:i/>
                <w:iCs/>
              </w:rPr>
              <w:t xml:space="preserve">If you fancy a bit of </w:t>
            </w:r>
            <w:proofErr w:type="gramStart"/>
            <w:r>
              <w:rPr>
                <w:rFonts w:ascii="Calibri" w:eastAsia="Calibri" w:hAnsi="Calibri" w:cs="Calibri"/>
                <w:i/>
                <w:iCs/>
              </w:rPr>
              <w:t>reading</w:t>
            </w:r>
            <w:proofErr w:type="gramEnd"/>
            <w:r>
              <w:rPr>
                <w:rFonts w:ascii="Calibri" w:eastAsia="Calibri" w:hAnsi="Calibri" w:cs="Calibri"/>
                <w:i/>
                <w:iCs/>
              </w:rPr>
              <w:t xml:space="preserve"> you can get lots of audiobooks for free from Audible: </w:t>
            </w:r>
            <w:hyperlink r:id="rId10">
              <w:r>
                <w:rPr>
                  <w:rStyle w:val="Hyperlink"/>
                  <w:rFonts w:ascii="Calibri" w:eastAsia="Calibri" w:hAnsi="Calibri" w:cs="Calibri"/>
                </w:rPr>
                <w:t>https://stories.audible.com/start-listen</w:t>
              </w:r>
            </w:hyperlink>
            <w:r>
              <w:rPr>
                <w:rFonts w:ascii="Calibri" w:eastAsia="Calibri" w:hAnsi="Calibri" w:cs="Calibri"/>
                <w:i/>
                <w:iCs/>
              </w:rPr>
              <w:t>. You can listen to them and escape the world for a bit.  There are still some activities available for you to complete on Doddle.  Stay safe and take care.</w:t>
            </w:r>
          </w:p>
          <w:p>
            <w:pPr>
              <w:rPr>
                <w:b/>
                <w:highlight w:val="yellow"/>
              </w:rPr>
            </w:pPr>
          </w:p>
        </w:tc>
      </w:tr>
      <w:tr>
        <w:trPr>
          <w:trHeight w:val="384"/>
        </w:trPr>
        <w:tc>
          <w:tcPr>
            <w:tcW w:w="1270" w:type="dxa"/>
            <w:vMerge w:val="restart"/>
          </w:tcPr>
          <w:p>
            <w:pPr>
              <w:jc w:val="center"/>
              <w:rPr>
                <w:b/>
              </w:rPr>
            </w:pPr>
            <w:r>
              <w:rPr>
                <w:b/>
              </w:rPr>
              <w:t>Maths</w:t>
            </w:r>
          </w:p>
        </w:tc>
        <w:tc>
          <w:tcPr>
            <w:tcW w:w="5001" w:type="dxa"/>
            <w:shd w:val="clear" w:color="auto" w:fill="FFFF00"/>
          </w:tcPr>
          <w:p>
            <w:pPr>
              <w:jc w:val="center"/>
              <w:rPr>
                <w:b/>
                <w:highlight w:val="yellow"/>
              </w:rPr>
            </w:pPr>
            <w:r>
              <w:rPr>
                <w:b/>
                <w:highlight w:val="yellow"/>
              </w:rPr>
              <w:t>9A1</w:t>
            </w:r>
          </w:p>
        </w:tc>
        <w:tc>
          <w:tcPr>
            <w:tcW w:w="2793" w:type="dxa"/>
            <w:gridSpan w:val="2"/>
            <w:shd w:val="clear" w:color="auto" w:fill="FFFF00"/>
          </w:tcPr>
          <w:p>
            <w:pPr>
              <w:jc w:val="center"/>
              <w:rPr>
                <w:b/>
                <w:highlight w:val="yellow"/>
              </w:rPr>
            </w:pPr>
            <w:r>
              <w:rPr>
                <w:b/>
                <w:highlight w:val="yellow"/>
              </w:rPr>
              <w:t>9A2</w:t>
            </w:r>
          </w:p>
        </w:tc>
        <w:tc>
          <w:tcPr>
            <w:tcW w:w="2220" w:type="dxa"/>
            <w:shd w:val="clear" w:color="auto" w:fill="FFFF00"/>
          </w:tcPr>
          <w:p>
            <w:pPr>
              <w:jc w:val="center"/>
              <w:rPr>
                <w:b/>
                <w:highlight w:val="yellow"/>
              </w:rPr>
            </w:pPr>
            <w:r>
              <w:rPr>
                <w:b/>
                <w:highlight w:val="yellow"/>
              </w:rPr>
              <w:t>9A3</w:t>
            </w:r>
          </w:p>
        </w:tc>
        <w:tc>
          <w:tcPr>
            <w:tcW w:w="2225" w:type="dxa"/>
            <w:gridSpan w:val="2"/>
            <w:shd w:val="clear" w:color="auto" w:fill="FFFF00"/>
          </w:tcPr>
          <w:p>
            <w:pPr>
              <w:jc w:val="center"/>
              <w:rPr>
                <w:b/>
                <w:highlight w:val="yellow"/>
              </w:rPr>
            </w:pPr>
            <w:r>
              <w:rPr>
                <w:b/>
                <w:highlight w:val="yellow"/>
              </w:rPr>
              <w:t>9A4</w:t>
            </w:r>
          </w:p>
        </w:tc>
        <w:tc>
          <w:tcPr>
            <w:tcW w:w="2914" w:type="dxa"/>
            <w:shd w:val="clear" w:color="auto" w:fill="FFFF00"/>
          </w:tcPr>
          <w:p>
            <w:pPr>
              <w:jc w:val="center"/>
              <w:rPr>
                <w:b/>
                <w:highlight w:val="yellow"/>
              </w:rPr>
            </w:pPr>
            <w:r>
              <w:rPr>
                <w:b/>
                <w:highlight w:val="yellow"/>
              </w:rPr>
              <w:t>9B1</w:t>
            </w:r>
          </w:p>
        </w:tc>
        <w:tc>
          <w:tcPr>
            <w:tcW w:w="2344" w:type="dxa"/>
            <w:gridSpan w:val="2"/>
            <w:shd w:val="clear" w:color="auto" w:fill="FFFF00"/>
          </w:tcPr>
          <w:p>
            <w:pPr>
              <w:jc w:val="center"/>
              <w:rPr>
                <w:b/>
                <w:highlight w:val="yellow"/>
              </w:rPr>
            </w:pPr>
            <w:r>
              <w:rPr>
                <w:b/>
                <w:highlight w:val="yellow"/>
              </w:rPr>
              <w:t>9B2</w:t>
            </w:r>
          </w:p>
        </w:tc>
        <w:tc>
          <w:tcPr>
            <w:tcW w:w="3594" w:type="dxa"/>
            <w:shd w:val="clear" w:color="auto" w:fill="FFFF00"/>
          </w:tcPr>
          <w:p>
            <w:pPr>
              <w:jc w:val="center"/>
              <w:rPr>
                <w:b/>
                <w:highlight w:val="yellow"/>
              </w:rPr>
            </w:pPr>
            <w:r>
              <w:rPr>
                <w:b/>
                <w:highlight w:val="yellow"/>
              </w:rPr>
              <w:t>9B3</w:t>
            </w:r>
          </w:p>
        </w:tc>
      </w:tr>
      <w:tr>
        <w:trPr>
          <w:trHeight w:val="1952"/>
        </w:trPr>
        <w:tc>
          <w:tcPr>
            <w:tcW w:w="1270" w:type="dxa"/>
            <w:vMerge/>
          </w:tcPr>
          <w:p>
            <w:pPr>
              <w:jc w:val="center"/>
              <w:rPr>
                <w:b/>
              </w:rPr>
            </w:pPr>
          </w:p>
        </w:tc>
        <w:tc>
          <w:tcPr>
            <w:tcW w:w="5001" w:type="dxa"/>
            <w:shd w:val="clear" w:color="auto" w:fill="auto"/>
          </w:tcPr>
          <w:p>
            <w:pPr>
              <w:jc w:val="center"/>
              <w:rPr>
                <w:b/>
                <w:bCs/>
                <w:sz w:val="20"/>
                <w:szCs w:val="20"/>
              </w:rPr>
            </w:pPr>
            <w:r>
              <w:rPr>
                <w:b/>
                <w:bCs/>
                <w:sz w:val="20"/>
                <w:szCs w:val="20"/>
              </w:rPr>
              <w:t>Complete the starter</w:t>
            </w:r>
          </w:p>
          <w:p>
            <w:pPr>
              <w:jc w:val="center"/>
              <w:rPr>
                <w:b/>
                <w:bCs/>
                <w:sz w:val="20"/>
                <w:szCs w:val="20"/>
              </w:rPr>
            </w:pPr>
            <w:r>
              <w:rPr>
                <w:b/>
                <w:bCs/>
                <w:sz w:val="20"/>
                <w:szCs w:val="20"/>
              </w:rPr>
              <w:t xml:space="preserve">Try to expand the double brackets (b/s/g). </w:t>
            </w:r>
            <w:proofErr w:type="gramStart"/>
            <w:r>
              <w:rPr>
                <w:b/>
                <w:bCs/>
                <w:sz w:val="20"/>
                <w:szCs w:val="20"/>
              </w:rPr>
              <w:t>If you have completed this and want to try,</w:t>
            </w:r>
            <w:proofErr w:type="gramEnd"/>
            <w:r>
              <w:rPr>
                <w:b/>
                <w:bCs/>
                <w:sz w:val="20"/>
                <w:szCs w:val="20"/>
              </w:rPr>
              <w:t xml:space="preserve"> then there are some triple brackets to have a go at (b/s/g). </w:t>
            </w:r>
          </w:p>
          <w:p>
            <w:pPr>
              <w:jc w:val="center"/>
              <w:rPr>
                <w:b/>
                <w:bCs/>
                <w:sz w:val="20"/>
                <w:szCs w:val="20"/>
              </w:rPr>
            </w:pPr>
            <w:r>
              <w:rPr>
                <w:b/>
                <w:bCs/>
                <w:sz w:val="20"/>
                <w:szCs w:val="20"/>
              </w:rPr>
              <w:t>The second task is to factorise a quadratic. You can choose to solve these as if they were equations for the final step. (</w:t>
            </w:r>
            <w:proofErr w:type="gramStart"/>
            <w:r>
              <w:rPr>
                <w:b/>
                <w:bCs/>
                <w:sz w:val="20"/>
                <w:szCs w:val="20"/>
              </w:rPr>
              <w:t>you</w:t>
            </w:r>
            <w:proofErr w:type="gramEnd"/>
            <w:r>
              <w:rPr>
                <w:b/>
                <w:bCs/>
                <w:sz w:val="20"/>
                <w:szCs w:val="20"/>
              </w:rPr>
              <w:t xml:space="preserve"> could also choose to practice the quadratic formula to complete this). </w:t>
            </w:r>
          </w:p>
          <w:p>
            <w:pPr>
              <w:jc w:val="center"/>
              <w:rPr>
                <w:b/>
                <w:bCs/>
                <w:highlight w:val="yellow"/>
              </w:rPr>
            </w:pPr>
          </w:p>
        </w:tc>
        <w:tc>
          <w:tcPr>
            <w:tcW w:w="2793" w:type="dxa"/>
            <w:gridSpan w:val="2"/>
            <w:shd w:val="clear" w:color="auto" w:fill="auto"/>
          </w:tcPr>
          <w:p>
            <w:pPr>
              <w:jc w:val="center"/>
              <w:rPr>
                <w:b/>
                <w:bCs/>
              </w:rPr>
            </w:pPr>
            <w:r>
              <w:rPr>
                <w:b/>
                <w:bCs/>
              </w:rPr>
              <w:t xml:space="preserve">Complete the starter. </w:t>
            </w:r>
          </w:p>
          <w:p>
            <w:pPr>
              <w:spacing w:line="259" w:lineRule="auto"/>
              <w:jc w:val="center"/>
              <w:rPr>
                <w:b/>
                <w:bCs/>
              </w:rPr>
            </w:pPr>
            <w:r>
              <w:rPr>
                <w:b/>
                <w:bCs/>
              </w:rPr>
              <w:t xml:space="preserve">Complete the expanding double brackets </w:t>
            </w:r>
            <w:proofErr w:type="gramStart"/>
            <w:r>
              <w:rPr>
                <w:b/>
                <w:bCs/>
              </w:rPr>
              <w:t>sheet(</w:t>
            </w:r>
            <w:proofErr w:type="gramEnd"/>
            <w:r>
              <w:rPr>
                <w:b/>
                <w:bCs/>
              </w:rPr>
              <w:t xml:space="preserve">b/s/g). Then try to complete the factorising sheet. You can add the additional step of solving these if you know how. </w:t>
            </w:r>
          </w:p>
        </w:tc>
        <w:tc>
          <w:tcPr>
            <w:tcW w:w="13297" w:type="dxa"/>
            <w:gridSpan w:val="7"/>
            <w:shd w:val="clear" w:color="auto" w:fill="auto"/>
          </w:tcPr>
          <w:p>
            <w:pPr>
              <w:jc w:val="center"/>
              <w:rPr>
                <w:b/>
                <w:bCs/>
              </w:rPr>
            </w:pPr>
            <w:r>
              <w:rPr>
                <w:b/>
                <w:bCs/>
              </w:rPr>
              <w:t>1) Complete starter activity.</w:t>
            </w:r>
          </w:p>
          <w:p>
            <w:pPr>
              <w:jc w:val="center"/>
              <w:rPr>
                <w:b/>
                <w:bCs/>
              </w:rPr>
            </w:pPr>
            <w:r>
              <w:rPr>
                <w:b/>
                <w:bCs/>
              </w:rPr>
              <w:t>2) Read notes on finding a percentage of an amount.</w:t>
            </w:r>
          </w:p>
          <w:p>
            <w:pPr>
              <w:jc w:val="center"/>
              <w:rPr>
                <w:b/>
                <w:bCs/>
              </w:rPr>
            </w:pPr>
            <w:r>
              <w:rPr>
                <w:b/>
                <w:bCs/>
              </w:rPr>
              <w:t>3) Choose appropriate level of skill for the Bronze, Silver, Gold activity.</w:t>
            </w:r>
          </w:p>
          <w:p>
            <w:pPr>
              <w:jc w:val="center"/>
              <w:rPr>
                <w:b/>
                <w:bCs/>
              </w:rPr>
            </w:pPr>
            <w:r>
              <w:rPr>
                <w:b/>
                <w:bCs/>
              </w:rPr>
              <w:t>4) Work on the worded challenge questions.</w:t>
            </w:r>
          </w:p>
          <w:p>
            <w:pPr>
              <w:jc w:val="center"/>
              <w:rPr>
                <w:b/>
                <w:bCs/>
              </w:rPr>
            </w:pPr>
            <w:r>
              <w:rPr>
                <w:b/>
                <w:bCs/>
              </w:rPr>
              <w:t>5) Complete the codebreaker.</w:t>
            </w:r>
          </w:p>
        </w:tc>
      </w:tr>
      <w:tr>
        <w:trPr>
          <w:trHeight w:val="432"/>
        </w:trPr>
        <w:tc>
          <w:tcPr>
            <w:tcW w:w="1270" w:type="dxa"/>
            <w:vMerge w:val="restart"/>
          </w:tcPr>
          <w:p>
            <w:pPr>
              <w:jc w:val="center"/>
              <w:rPr>
                <w:b/>
              </w:rPr>
            </w:pPr>
            <w:r>
              <w:rPr>
                <w:b/>
              </w:rPr>
              <w:t>Science</w:t>
            </w:r>
          </w:p>
        </w:tc>
        <w:tc>
          <w:tcPr>
            <w:tcW w:w="5001" w:type="dxa"/>
            <w:shd w:val="clear" w:color="auto" w:fill="FFFF00"/>
          </w:tcPr>
          <w:p>
            <w:pPr>
              <w:jc w:val="center"/>
              <w:rPr>
                <w:b/>
                <w:highlight w:val="yellow"/>
              </w:rPr>
            </w:pPr>
            <w:r>
              <w:rPr>
                <w:b/>
                <w:highlight w:val="yellow"/>
              </w:rPr>
              <w:t>9A1</w:t>
            </w:r>
          </w:p>
        </w:tc>
        <w:tc>
          <w:tcPr>
            <w:tcW w:w="2793" w:type="dxa"/>
            <w:gridSpan w:val="2"/>
            <w:shd w:val="clear" w:color="auto" w:fill="FFFF00"/>
          </w:tcPr>
          <w:p>
            <w:pPr>
              <w:jc w:val="center"/>
              <w:rPr>
                <w:b/>
                <w:highlight w:val="yellow"/>
              </w:rPr>
            </w:pPr>
            <w:r>
              <w:rPr>
                <w:b/>
                <w:highlight w:val="yellow"/>
              </w:rPr>
              <w:t>9A2</w:t>
            </w:r>
          </w:p>
        </w:tc>
        <w:tc>
          <w:tcPr>
            <w:tcW w:w="2220" w:type="dxa"/>
            <w:shd w:val="clear" w:color="auto" w:fill="FFFF00"/>
          </w:tcPr>
          <w:p>
            <w:pPr>
              <w:jc w:val="center"/>
              <w:rPr>
                <w:b/>
                <w:highlight w:val="yellow"/>
              </w:rPr>
            </w:pPr>
            <w:r>
              <w:rPr>
                <w:b/>
                <w:highlight w:val="yellow"/>
              </w:rPr>
              <w:t>9A3</w:t>
            </w:r>
          </w:p>
        </w:tc>
        <w:tc>
          <w:tcPr>
            <w:tcW w:w="2225" w:type="dxa"/>
            <w:gridSpan w:val="2"/>
            <w:shd w:val="clear" w:color="auto" w:fill="FFFF00"/>
          </w:tcPr>
          <w:p>
            <w:pPr>
              <w:jc w:val="center"/>
              <w:rPr>
                <w:b/>
                <w:highlight w:val="yellow"/>
              </w:rPr>
            </w:pPr>
            <w:r>
              <w:rPr>
                <w:b/>
                <w:highlight w:val="yellow"/>
              </w:rPr>
              <w:t>9A4</w:t>
            </w:r>
          </w:p>
        </w:tc>
        <w:tc>
          <w:tcPr>
            <w:tcW w:w="2914" w:type="dxa"/>
            <w:shd w:val="clear" w:color="auto" w:fill="FFFF00"/>
          </w:tcPr>
          <w:p>
            <w:pPr>
              <w:jc w:val="center"/>
              <w:rPr>
                <w:b/>
                <w:highlight w:val="yellow"/>
              </w:rPr>
            </w:pPr>
            <w:r>
              <w:rPr>
                <w:b/>
                <w:highlight w:val="yellow"/>
              </w:rPr>
              <w:t>9B1</w:t>
            </w:r>
          </w:p>
        </w:tc>
        <w:tc>
          <w:tcPr>
            <w:tcW w:w="2344" w:type="dxa"/>
            <w:gridSpan w:val="2"/>
            <w:shd w:val="clear" w:color="auto" w:fill="FFFF00"/>
          </w:tcPr>
          <w:p>
            <w:pPr>
              <w:jc w:val="center"/>
              <w:rPr>
                <w:b/>
                <w:highlight w:val="yellow"/>
              </w:rPr>
            </w:pPr>
            <w:r>
              <w:rPr>
                <w:b/>
                <w:highlight w:val="yellow"/>
              </w:rPr>
              <w:t>9B2</w:t>
            </w:r>
          </w:p>
        </w:tc>
        <w:tc>
          <w:tcPr>
            <w:tcW w:w="3594" w:type="dxa"/>
            <w:shd w:val="clear" w:color="auto" w:fill="FFFF00"/>
          </w:tcPr>
          <w:p>
            <w:pPr>
              <w:jc w:val="center"/>
              <w:rPr>
                <w:b/>
                <w:highlight w:val="yellow"/>
              </w:rPr>
            </w:pPr>
            <w:r>
              <w:rPr>
                <w:b/>
                <w:highlight w:val="yellow"/>
              </w:rPr>
              <w:t>9B3</w:t>
            </w:r>
          </w:p>
        </w:tc>
      </w:tr>
      <w:tr>
        <w:trPr>
          <w:trHeight w:val="1838"/>
        </w:trPr>
        <w:tc>
          <w:tcPr>
            <w:tcW w:w="1270" w:type="dxa"/>
            <w:vMerge/>
          </w:tcPr>
          <w:p>
            <w:pPr>
              <w:jc w:val="center"/>
              <w:rPr>
                <w:b/>
              </w:rPr>
            </w:pPr>
          </w:p>
        </w:tc>
        <w:tc>
          <w:tcPr>
            <w:tcW w:w="5001" w:type="dxa"/>
            <w:shd w:val="clear" w:color="auto" w:fill="auto"/>
          </w:tcPr>
          <w:p>
            <w:pPr>
              <w:jc w:val="center"/>
              <w:rPr>
                <w:b/>
                <w:bCs/>
              </w:rPr>
            </w:pPr>
            <w:r>
              <w:rPr>
                <w:b/>
                <w:bCs/>
              </w:rPr>
              <w:t xml:space="preserve">This is the last week studying C1 topic. </w:t>
            </w:r>
          </w:p>
          <w:p>
            <w:pPr>
              <w:jc w:val="center"/>
              <w:rPr>
                <w:b/>
                <w:bCs/>
              </w:rPr>
            </w:pPr>
            <w:r>
              <w:rPr>
                <w:b/>
                <w:bCs/>
              </w:rPr>
              <w:t>Lesson 1 task is about group 0 on the periodic table.</w:t>
            </w:r>
          </w:p>
          <w:p>
            <w:pPr>
              <w:jc w:val="center"/>
              <w:rPr>
                <w:b/>
                <w:bCs/>
              </w:rPr>
            </w:pPr>
            <w:r>
              <w:rPr>
                <w:b/>
                <w:bCs/>
              </w:rPr>
              <w:t xml:space="preserve">Lesson 2 task is a series of Seneca tasks to review and consolidate the work on C1 topic </w:t>
            </w:r>
          </w:p>
          <w:p>
            <w:pPr>
              <w:rPr>
                <w:b/>
                <w:bCs/>
              </w:rPr>
            </w:pPr>
            <w:proofErr w:type="spellStart"/>
            <w:r>
              <w:rPr>
                <w:b/>
                <w:bCs/>
              </w:rPr>
              <w:t>AHa</w:t>
            </w:r>
            <w:proofErr w:type="spellEnd"/>
            <w:r>
              <w:rPr>
                <w:b/>
                <w:bCs/>
              </w:rPr>
              <w:t xml:space="preserve"> Biology</w:t>
            </w:r>
          </w:p>
          <w:p>
            <w:pPr>
              <w:jc w:val="center"/>
              <w:rPr>
                <w:b/>
                <w:bCs/>
                <w:u w:val="single"/>
              </w:rPr>
            </w:pPr>
            <w:r>
              <w:rPr>
                <w:b/>
                <w:bCs/>
                <w:u w:val="single"/>
              </w:rPr>
              <w:t>Cell Differentiation &amp; Stem Cells</w:t>
            </w:r>
          </w:p>
          <w:p>
            <w:pPr>
              <w:jc w:val="center"/>
              <w:rPr>
                <w:b/>
                <w:bCs/>
              </w:rPr>
            </w:pPr>
            <w:r>
              <w:t>Details will be set via Teams.</w:t>
            </w:r>
          </w:p>
        </w:tc>
        <w:tc>
          <w:tcPr>
            <w:tcW w:w="2793" w:type="dxa"/>
            <w:gridSpan w:val="2"/>
            <w:shd w:val="clear" w:color="auto" w:fill="auto"/>
          </w:tcPr>
          <w:p>
            <w:pPr>
              <w:jc w:val="center"/>
              <w:rPr>
                <w:b/>
                <w:highlight w:val="yellow"/>
              </w:rPr>
            </w:pPr>
            <w:r>
              <w:rPr>
                <w:b/>
              </w:rPr>
              <w:t xml:space="preserve">JSC Students should continue to work through the BBC </w:t>
            </w:r>
            <w:proofErr w:type="spellStart"/>
            <w:r>
              <w:rPr>
                <w:b/>
              </w:rPr>
              <w:t>bitesize</w:t>
            </w:r>
            <w:proofErr w:type="spellEnd"/>
            <w:r>
              <w:rPr>
                <w:b/>
              </w:rPr>
              <w:t xml:space="preserve"> revision on topic P1 Energy, started last week.  More guidance will </w:t>
            </w:r>
            <w:proofErr w:type="gramStart"/>
            <w:r>
              <w:rPr>
                <w:b/>
              </w:rPr>
              <w:t>be  emailed</w:t>
            </w:r>
            <w:proofErr w:type="gramEnd"/>
            <w:r>
              <w:rPr>
                <w:b/>
              </w:rPr>
              <w:t xml:space="preserve"> on Monday.</w:t>
            </w:r>
          </w:p>
        </w:tc>
        <w:tc>
          <w:tcPr>
            <w:tcW w:w="2220" w:type="dxa"/>
            <w:shd w:val="clear" w:color="auto" w:fill="auto"/>
          </w:tcPr>
          <w:p>
            <w:pPr>
              <w:jc w:val="center"/>
              <w:rPr>
                <w:b/>
                <w:bCs/>
              </w:rPr>
            </w:pPr>
            <w:r>
              <w:rPr>
                <w:b/>
                <w:bCs/>
              </w:rPr>
              <w:t xml:space="preserve">Continue with C1 topic, </w:t>
            </w:r>
            <w:proofErr w:type="gramStart"/>
            <w:r>
              <w:rPr>
                <w:b/>
                <w:bCs/>
              </w:rPr>
              <w:t>isotopes and relative atomic mass</w:t>
            </w:r>
            <w:proofErr w:type="gramEnd"/>
            <w:r>
              <w:rPr>
                <w:b/>
                <w:bCs/>
              </w:rPr>
              <w:t xml:space="preserve"> and the development of the periodic table. All instructions emailed on a Monday.</w:t>
            </w:r>
          </w:p>
        </w:tc>
        <w:tc>
          <w:tcPr>
            <w:tcW w:w="2225" w:type="dxa"/>
            <w:gridSpan w:val="2"/>
          </w:tcPr>
          <w:p>
            <w:pPr>
              <w:jc w:val="center"/>
              <w:rPr>
                <w:b/>
              </w:rPr>
            </w:pPr>
            <w:r>
              <w:rPr>
                <w:b/>
              </w:rPr>
              <w:t>Chemistry: research task on the history of the periodic table</w:t>
            </w:r>
          </w:p>
          <w:p>
            <w:pPr>
              <w:jc w:val="center"/>
              <w:rPr>
                <w:b/>
              </w:rPr>
            </w:pPr>
            <w:r>
              <w:rPr>
                <w:b/>
              </w:rPr>
              <w:t>Physics: reducing energy loss</w:t>
            </w:r>
          </w:p>
          <w:p>
            <w:pPr>
              <w:jc w:val="center"/>
              <w:rPr>
                <w:b/>
              </w:rPr>
            </w:pPr>
          </w:p>
          <w:p>
            <w:pPr>
              <w:jc w:val="center"/>
              <w:rPr>
                <w:b/>
                <w:highlight w:val="yellow"/>
              </w:rPr>
            </w:pPr>
            <w:r>
              <w:rPr>
                <w:b/>
              </w:rPr>
              <w:t xml:space="preserve">All lessons emailed on </w:t>
            </w:r>
            <w:proofErr w:type="spellStart"/>
            <w:r>
              <w:rPr>
                <w:b/>
              </w:rPr>
              <w:t>monday</w:t>
            </w:r>
            <w:proofErr w:type="spellEnd"/>
          </w:p>
        </w:tc>
        <w:tc>
          <w:tcPr>
            <w:tcW w:w="2914" w:type="dxa"/>
            <w:shd w:val="clear" w:color="auto" w:fill="auto"/>
          </w:tcPr>
          <w:p>
            <w:pPr>
              <w:jc w:val="center"/>
              <w:rPr>
                <w:b/>
                <w:highlight w:val="yellow"/>
              </w:rPr>
            </w:pPr>
            <w:r>
              <w:rPr>
                <w:b/>
              </w:rPr>
              <w:t xml:space="preserve">JSC Students should continue to work through the BBC </w:t>
            </w:r>
            <w:proofErr w:type="spellStart"/>
            <w:r>
              <w:rPr>
                <w:b/>
              </w:rPr>
              <w:t>bitesize</w:t>
            </w:r>
            <w:proofErr w:type="spellEnd"/>
            <w:r>
              <w:rPr>
                <w:b/>
              </w:rPr>
              <w:t xml:space="preserve"> revision on topic P1 Energy, started last week.  More guidance will </w:t>
            </w:r>
            <w:proofErr w:type="gramStart"/>
            <w:r>
              <w:rPr>
                <w:b/>
              </w:rPr>
              <w:t>be  emailed</w:t>
            </w:r>
            <w:proofErr w:type="gramEnd"/>
            <w:r>
              <w:rPr>
                <w:b/>
              </w:rPr>
              <w:t xml:space="preserve"> on Monday.</w:t>
            </w:r>
          </w:p>
        </w:tc>
        <w:tc>
          <w:tcPr>
            <w:tcW w:w="2344" w:type="dxa"/>
            <w:gridSpan w:val="2"/>
            <w:shd w:val="clear" w:color="auto" w:fill="auto"/>
          </w:tcPr>
          <w:p>
            <w:pPr>
              <w:jc w:val="center"/>
              <w:rPr>
                <w:b/>
                <w:bCs/>
              </w:rPr>
            </w:pPr>
            <w:r>
              <w:rPr>
                <w:b/>
                <w:bCs/>
              </w:rPr>
              <w:t xml:space="preserve">Continue with C1 topic, </w:t>
            </w:r>
            <w:proofErr w:type="gramStart"/>
            <w:r>
              <w:rPr>
                <w:b/>
                <w:bCs/>
              </w:rPr>
              <w:t>isotopes and relative atomic mass</w:t>
            </w:r>
            <w:proofErr w:type="gramEnd"/>
            <w:r>
              <w:rPr>
                <w:b/>
                <w:bCs/>
              </w:rPr>
              <w:t xml:space="preserve"> and the development of the periodic table. All instructions emailed on a Monday.</w:t>
            </w:r>
          </w:p>
        </w:tc>
        <w:tc>
          <w:tcPr>
            <w:tcW w:w="3594" w:type="dxa"/>
            <w:shd w:val="clear" w:color="auto" w:fill="auto"/>
          </w:tcPr>
          <w:p>
            <w:pPr>
              <w:jc w:val="center"/>
              <w:rPr>
                <w:b/>
                <w:bCs/>
              </w:rPr>
            </w:pPr>
            <w:r>
              <w:rPr>
                <w:b/>
                <w:bCs/>
              </w:rPr>
              <w:t xml:space="preserve">Summary of C1 topic with a mini </w:t>
            </w:r>
            <w:proofErr w:type="spellStart"/>
            <w:r>
              <w:rPr>
                <w:b/>
                <w:bCs/>
              </w:rPr>
              <w:t>educake</w:t>
            </w:r>
            <w:proofErr w:type="spellEnd"/>
            <w:r>
              <w:rPr>
                <w:b/>
                <w:bCs/>
              </w:rPr>
              <w:t xml:space="preserve"> “test”</w:t>
            </w:r>
          </w:p>
          <w:p>
            <w:pPr>
              <w:jc w:val="center"/>
              <w:rPr>
                <w:b/>
              </w:rPr>
            </w:pPr>
            <w:r>
              <w:rPr>
                <w:b/>
              </w:rPr>
              <w:t>Introduction into B1 topic: cell biology</w:t>
            </w:r>
          </w:p>
          <w:p>
            <w:pPr>
              <w:jc w:val="center"/>
              <w:rPr>
                <w:b/>
                <w:bCs/>
                <w:highlight w:val="yellow"/>
              </w:rPr>
            </w:pPr>
            <w:r>
              <w:rPr>
                <w:b/>
                <w:bCs/>
              </w:rPr>
              <w:t>All lessons emailed on Monday</w:t>
            </w:r>
          </w:p>
          <w:p>
            <w:pPr>
              <w:jc w:val="center"/>
              <w:rPr>
                <w:b/>
                <w:bCs/>
              </w:rPr>
            </w:pPr>
            <w:r>
              <w:rPr>
                <w:b/>
                <w:bCs/>
              </w:rPr>
              <w:t>P1 practice equations for energy. Worksheets sent via email by Monday</w:t>
            </w:r>
          </w:p>
        </w:tc>
      </w:tr>
      <w:tr>
        <w:trPr>
          <w:trHeight w:val="396"/>
        </w:trPr>
        <w:tc>
          <w:tcPr>
            <w:tcW w:w="1270" w:type="dxa"/>
            <w:vMerge w:val="restart"/>
          </w:tcPr>
          <w:p>
            <w:pPr>
              <w:jc w:val="center"/>
              <w:rPr>
                <w:b/>
              </w:rPr>
            </w:pPr>
            <w:r>
              <w:rPr>
                <w:b/>
              </w:rPr>
              <w:t>Technology</w:t>
            </w:r>
          </w:p>
        </w:tc>
        <w:tc>
          <w:tcPr>
            <w:tcW w:w="5274" w:type="dxa"/>
            <w:gridSpan w:val="2"/>
            <w:shd w:val="clear" w:color="auto" w:fill="FFFF00"/>
          </w:tcPr>
          <w:p>
            <w:pPr>
              <w:jc w:val="center"/>
              <w:rPr>
                <w:b/>
              </w:rPr>
            </w:pPr>
            <w:r>
              <w:rPr>
                <w:b/>
              </w:rPr>
              <w:t>Graphics</w:t>
            </w:r>
          </w:p>
        </w:tc>
        <w:tc>
          <w:tcPr>
            <w:tcW w:w="5548" w:type="dxa"/>
            <w:gridSpan w:val="3"/>
            <w:shd w:val="clear" w:color="auto" w:fill="FFFF00"/>
          </w:tcPr>
          <w:p>
            <w:pPr>
              <w:jc w:val="center"/>
              <w:rPr>
                <w:b/>
              </w:rPr>
            </w:pPr>
            <w:r>
              <w:rPr>
                <w:b/>
              </w:rPr>
              <w:t>Resistant Materials</w:t>
            </w:r>
          </w:p>
        </w:tc>
        <w:tc>
          <w:tcPr>
            <w:tcW w:w="5130" w:type="dxa"/>
            <w:gridSpan w:val="3"/>
            <w:shd w:val="clear" w:color="auto" w:fill="FFFF00"/>
          </w:tcPr>
          <w:p>
            <w:pPr>
              <w:jc w:val="center"/>
              <w:rPr>
                <w:b/>
              </w:rPr>
            </w:pPr>
            <w:r>
              <w:rPr>
                <w:b/>
              </w:rPr>
              <w:t>Textiles</w:t>
            </w:r>
          </w:p>
        </w:tc>
        <w:tc>
          <w:tcPr>
            <w:tcW w:w="5139" w:type="dxa"/>
            <w:gridSpan w:val="2"/>
            <w:shd w:val="clear" w:color="auto" w:fill="FFFF00"/>
          </w:tcPr>
          <w:p>
            <w:pPr>
              <w:jc w:val="center"/>
              <w:rPr>
                <w:b/>
              </w:rPr>
            </w:pPr>
            <w:r>
              <w:rPr>
                <w:b/>
              </w:rPr>
              <w:t>Food Technology</w:t>
            </w:r>
          </w:p>
        </w:tc>
      </w:tr>
      <w:tr>
        <w:trPr>
          <w:trHeight w:val="1373"/>
        </w:trPr>
        <w:tc>
          <w:tcPr>
            <w:tcW w:w="1270" w:type="dxa"/>
            <w:vMerge/>
          </w:tcPr>
          <w:p>
            <w:pPr>
              <w:jc w:val="center"/>
              <w:rPr>
                <w:b/>
              </w:rPr>
            </w:pPr>
          </w:p>
        </w:tc>
        <w:tc>
          <w:tcPr>
            <w:tcW w:w="5274" w:type="dxa"/>
            <w:gridSpan w:val="2"/>
            <w:shd w:val="clear" w:color="auto" w:fill="FFFFFF" w:themeFill="background1"/>
          </w:tcPr>
          <w:p>
            <w:pPr>
              <w:jc w:val="center"/>
              <w:rPr>
                <w:b/>
                <w:bCs/>
              </w:rPr>
            </w:pPr>
            <w:r>
              <w:rPr>
                <w:b/>
                <w:bCs/>
              </w:rPr>
              <w:t>Your project in Year 9 is a branding project. You have been creating the branding for a sports brand. Last week I asked you to have a go at the following drawing techniques:</w:t>
            </w:r>
          </w:p>
          <w:p>
            <w:pPr>
              <w:jc w:val="center"/>
            </w:pPr>
            <w:hyperlink r:id="rId11">
              <w:r>
                <w:rPr>
                  <w:rStyle w:val="Hyperlink"/>
                  <w:rFonts w:ascii="Calibri" w:eastAsia="Calibri" w:hAnsi="Calibri" w:cs="Calibri"/>
                </w:rPr>
                <w:t>https://www.youtube.com/watch?v=eio53HrxnNQ</w:t>
              </w:r>
            </w:hyperlink>
          </w:p>
          <w:p>
            <w:pPr>
              <w:jc w:val="center"/>
            </w:pPr>
            <w:hyperlink r:id="rId12">
              <w:r>
                <w:rPr>
                  <w:rStyle w:val="Hyperlink"/>
                  <w:rFonts w:ascii="Calibri" w:eastAsia="Calibri" w:hAnsi="Calibri" w:cs="Calibri"/>
                </w:rPr>
                <w:t>https://www.youtube.com/watch?v=1d2WKUjtrGY</w:t>
              </w:r>
            </w:hyperlink>
          </w:p>
          <w:p>
            <w:pPr>
              <w:jc w:val="center"/>
              <w:rPr>
                <w:rFonts w:ascii="Calibri" w:eastAsia="Calibri" w:hAnsi="Calibri" w:cs="Calibri"/>
              </w:rPr>
            </w:pPr>
          </w:p>
          <w:p>
            <w:pPr>
              <w:jc w:val="center"/>
              <w:rPr>
                <w:rFonts w:ascii="Calibri" w:eastAsia="Calibri" w:hAnsi="Calibri" w:cs="Calibri"/>
              </w:rPr>
            </w:pPr>
            <w:r>
              <w:rPr>
                <w:rFonts w:ascii="Calibri" w:eastAsia="Calibri" w:hAnsi="Calibri" w:cs="Calibri"/>
              </w:rPr>
              <w:t xml:space="preserve">Now </w:t>
            </w:r>
            <w:proofErr w:type="gramStart"/>
            <w:r>
              <w:rPr>
                <w:rFonts w:ascii="Calibri" w:eastAsia="Calibri" w:hAnsi="Calibri" w:cs="Calibri"/>
              </w:rPr>
              <w:t>I’d</w:t>
            </w:r>
            <w:proofErr w:type="gramEnd"/>
            <w:r>
              <w:rPr>
                <w:rFonts w:ascii="Calibri" w:eastAsia="Calibri" w:hAnsi="Calibri" w:cs="Calibri"/>
              </w:rPr>
              <w:t xml:space="preserve"> like you to develop this technique and draw out your shoebox using 2-point perspective. You need to draw two versions, from 2 different angles and then add your logo. Look out for further help with this in your emails.</w:t>
            </w:r>
          </w:p>
          <w:p>
            <w:pPr>
              <w:jc w:val="center"/>
              <w:rPr>
                <w:rFonts w:ascii="Calibri" w:eastAsia="Calibri" w:hAnsi="Calibri" w:cs="Calibri"/>
              </w:rPr>
            </w:pPr>
          </w:p>
          <w:p>
            <w:pPr>
              <w:jc w:val="center"/>
              <w:rPr>
                <w:rFonts w:ascii="Calibri" w:eastAsia="Calibri" w:hAnsi="Calibri" w:cs="Calibri"/>
              </w:rPr>
            </w:pPr>
            <w:r>
              <w:rPr>
                <w:rFonts w:ascii="Calibri" w:eastAsia="Calibri" w:hAnsi="Calibri" w:cs="Calibri"/>
              </w:rPr>
              <w:t>Please also keep an eye on Doddle as the next 4 weeks work has been set.</w:t>
            </w:r>
          </w:p>
        </w:tc>
        <w:tc>
          <w:tcPr>
            <w:tcW w:w="5548" w:type="dxa"/>
            <w:gridSpan w:val="3"/>
            <w:shd w:val="clear" w:color="auto" w:fill="FFFFFF" w:themeFill="background1"/>
          </w:tcPr>
          <w:p>
            <w:pPr>
              <w:jc w:val="center"/>
              <w:rPr>
                <w:b/>
                <w:bCs/>
              </w:rPr>
            </w:pPr>
            <w:r>
              <w:rPr>
                <w:b/>
                <w:bCs/>
              </w:rPr>
              <w:lastRenderedPageBreak/>
              <w:t>Structures</w:t>
            </w:r>
          </w:p>
          <w:p>
            <w:pPr>
              <w:rPr>
                <w:b/>
                <w:bCs/>
              </w:rPr>
            </w:pPr>
            <w:r>
              <w:rPr>
                <w:b/>
                <w:bCs/>
              </w:rPr>
              <w:t>1) Think back to the structures you built / learned about in class (</w:t>
            </w:r>
            <w:proofErr w:type="gramStart"/>
            <w:r>
              <w:rPr>
                <w:b/>
                <w:bCs/>
              </w:rPr>
              <w:t>reminder  -</w:t>
            </w:r>
            <w:proofErr w:type="gramEnd"/>
            <w:r>
              <w:rPr>
                <w:b/>
                <w:bCs/>
              </w:rPr>
              <w:t xml:space="preserve"> shell, framework, manmade and natural – google them if needed).</w:t>
            </w:r>
          </w:p>
          <w:p>
            <w:pPr>
              <w:rPr>
                <w:b/>
                <w:bCs/>
              </w:rPr>
            </w:pPr>
            <w:r>
              <w:rPr>
                <w:b/>
                <w:bCs/>
              </w:rPr>
              <w:t xml:space="preserve">2) Look around your world and see how many you can see – in your house, looking out your window and when </w:t>
            </w:r>
            <w:r>
              <w:rPr>
                <w:b/>
                <w:bCs/>
              </w:rPr>
              <w:lastRenderedPageBreak/>
              <w:t xml:space="preserve">getting exercise! Think why </w:t>
            </w:r>
            <w:proofErr w:type="gramStart"/>
            <w:r>
              <w:rPr>
                <w:b/>
                <w:bCs/>
              </w:rPr>
              <w:t>are they made</w:t>
            </w:r>
            <w:proofErr w:type="gramEnd"/>
            <w:r>
              <w:rPr>
                <w:b/>
                <w:bCs/>
              </w:rPr>
              <w:t xml:space="preserve"> that way, what materials have been used and why? Could they be better?</w:t>
            </w:r>
          </w:p>
          <w:p>
            <w:pPr>
              <w:rPr>
                <w:b/>
                <w:bCs/>
              </w:rPr>
            </w:pPr>
            <w:r>
              <w:rPr>
                <w:b/>
                <w:bCs/>
              </w:rPr>
              <w:t>Extension – using the internet search for amazing structures, and structural failures to learn from the work of others. You may find Mega Builds on the BBC interesting. Some of you may go on to be engineers or architects!</w:t>
            </w:r>
          </w:p>
          <w:p>
            <w:pPr>
              <w:rPr>
                <w:b/>
                <w:bCs/>
              </w:rPr>
            </w:pPr>
          </w:p>
        </w:tc>
        <w:tc>
          <w:tcPr>
            <w:tcW w:w="5130" w:type="dxa"/>
            <w:gridSpan w:val="3"/>
            <w:shd w:val="clear" w:color="auto" w:fill="FFFFFF" w:themeFill="background1"/>
          </w:tcPr>
          <w:p>
            <w:pPr>
              <w:jc w:val="center"/>
              <w:rPr>
                <w:b/>
                <w:bCs/>
              </w:rPr>
            </w:pPr>
            <w:r>
              <w:rPr>
                <w:b/>
                <w:bCs/>
              </w:rPr>
              <w:lastRenderedPageBreak/>
              <w:t>Branding.</w:t>
            </w:r>
          </w:p>
          <w:p>
            <w:pPr>
              <w:jc w:val="center"/>
              <w:rPr>
                <w:b/>
                <w:bCs/>
              </w:rPr>
            </w:pPr>
            <w:r>
              <w:rPr>
                <w:b/>
                <w:bCs/>
              </w:rPr>
              <w:t>Branding is often seen as being as, if not more important than a finished product as it is usually seen before anything else by the consumer.</w:t>
            </w:r>
          </w:p>
          <w:p>
            <w:pPr>
              <w:jc w:val="center"/>
              <w:rPr>
                <w:b/>
                <w:bCs/>
              </w:rPr>
            </w:pPr>
          </w:p>
          <w:p>
            <w:pPr>
              <w:jc w:val="center"/>
              <w:rPr>
                <w:b/>
                <w:bCs/>
              </w:rPr>
            </w:pPr>
            <w:r>
              <w:rPr>
                <w:b/>
                <w:bCs/>
              </w:rPr>
              <w:lastRenderedPageBreak/>
              <w:t xml:space="preserve">As you have designed a repeating pattern and applied this to one or more products I would now like you to plan the </w:t>
            </w:r>
            <w:proofErr w:type="gramStart"/>
            <w:r>
              <w:rPr>
                <w:b/>
                <w:bCs/>
              </w:rPr>
              <w:t>brand which</w:t>
            </w:r>
            <w:proofErr w:type="gramEnd"/>
            <w:r>
              <w:rPr>
                <w:b/>
                <w:bCs/>
              </w:rPr>
              <w:t xml:space="preserve"> would market your product(s).</w:t>
            </w:r>
          </w:p>
          <w:p>
            <w:pPr>
              <w:jc w:val="center"/>
              <w:rPr>
                <w:b/>
                <w:bCs/>
              </w:rPr>
            </w:pPr>
          </w:p>
          <w:p>
            <w:pPr>
              <w:jc w:val="center"/>
              <w:rPr>
                <w:b/>
                <w:bCs/>
              </w:rPr>
            </w:pPr>
            <w:r>
              <w:rPr>
                <w:b/>
                <w:bCs/>
              </w:rPr>
              <w:t xml:space="preserve">You must consider that this is an environmentally conscious </w:t>
            </w:r>
            <w:proofErr w:type="gramStart"/>
            <w:r>
              <w:rPr>
                <w:b/>
                <w:bCs/>
              </w:rPr>
              <w:t>product,</w:t>
            </w:r>
            <w:proofErr w:type="gramEnd"/>
            <w:r>
              <w:rPr>
                <w:b/>
                <w:bCs/>
              </w:rPr>
              <w:t xml:space="preserve"> therefore your brand must also reflect this. Your plan must </w:t>
            </w:r>
            <w:proofErr w:type="gramStart"/>
            <w:r>
              <w:rPr>
                <w:b/>
                <w:bCs/>
              </w:rPr>
              <w:t>include:</w:t>
            </w:r>
            <w:proofErr w:type="gramEnd"/>
            <w:r>
              <w:rPr>
                <w:b/>
                <w:bCs/>
              </w:rPr>
              <w:t xml:space="preserve"> brand name, logo, moto/catch phrase </w:t>
            </w:r>
            <w:proofErr w:type="spellStart"/>
            <w:r>
              <w:rPr>
                <w:b/>
                <w:bCs/>
              </w:rPr>
              <w:t>ie</w:t>
            </w:r>
            <w:proofErr w:type="spellEnd"/>
            <w:r>
              <w:rPr>
                <w:b/>
                <w:bCs/>
              </w:rPr>
              <w:t xml:space="preserve">. Nike “just do it”, Ikea “the wonderful everyday”. </w:t>
            </w:r>
          </w:p>
          <w:p>
            <w:pPr>
              <w:jc w:val="center"/>
              <w:rPr>
                <w:b/>
                <w:bCs/>
              </w:rPr>
            </w:pPr>
            <w:r>
              <w:rPr>
                <w:b/>
                <w:bCs/>
              </w:rPr>
              <w:t xml:space="preserve">Present your plan on an A4 piece of paper and include all planning (mind maps, sketches etc.). If you do not have any colours at </w:t>
            </w:r>
            <w:proofErr w:type="gramStart"/>
            <w:r>
              <w:rPr>
                <w:b/>
                <w:bCs/>
              </w:rPr>
              <w:t>home</w:t>
            </w:r>
            <w:proofErr w:type="gramEnd"/>
            <w:r>
              <w:rPr>
                <w:b/>
                <w:bCs/>
              </w:rPr>
              <w:t xml:space="preserve"> please label your designs.</w:t>
            </w:r>
          </w:p>
        </w:tc>
        <w:tc>
          <w:tcPr>
            <w:tcW w:w="5139" w:type="dxa"/>
            <w:gridSpan w:val="2"/>
            <w:shd w:val="clear" w:color="auto" w:fill="FFFFFF" w:themeFill="background1"/>
          </w:tcPr>
          <w:p>
            <w:pPr>
              <w:jc w:val="center"/>
              <w:rPr>
                <w:b/>
                <w:bCs/>
              </w:rPr>
            </w:pPr>
            <w:r>
              <w:rPr>
                <w:b/>
                <w:bCs/>
              </w:rPr>
              <w:lastRenderedPageBreak/>
              <w:t>Food Allergies/Intolerances</w:t>
            </w:r>
          </w:p>
          <w:p>
            <w:pPr>
              <w:jc w:val="center"/>
              <w:rPr>
                <w:b/>
                <w:bCs/>
              </w:rPr>
            </w:pPr>
            <w:r>
              <w:rPr>
                <w:b/>
                <w:bCs/>
              </w:rPr>
              <w:t>Produce a one-page profile on the following:</w:t>
            </w:r>
          </w:p>
          <w:p>
            <w:pPr>
              <w:jc w:val="center"/>
              <w:rPr>
                <w:b/>
                <w:bCs/>
              </w:rPr>
            </w:pPr>
            <w:r>
              <w:rPr>
                <w:b/>
                <w:bCs/>
              </w:rPr>
              <w:t xml:space="preserve">Coeliac disease.  </w:t>
            </w:r>
            <w:proofErr w:type="gramStart"/>
            <w:r>
              <w:rPr>
                <w:b/>
                <w:bCs/>
              </w:rPr>
              <w:t>what</w:t>
            </w:r>
            <w:proofErr w:type="gramEnd"/>
            <w:r>
              <w:rPr>
                <w:b/>
                <w:bCs/>
              </w:rPr>
              <w:t xml:space="preserve"> is it?  What foods can you eat if you are Coeliac?  What foods should you avoid?  How </w:t>
            </w:r>
            <w:proofErr w:type="gramStart"/>
            <w:r>
              <w:rPr>
                <w:b/>
                <w:bCs/>
              </w:rPr>
              <w:t>is this diagnosed</w:t>
            </w:r>
            <w:proofErr w:type="gramEnd"/>
            <w:r>
              <w:rPr>
                <w:b/>
                <w:bCs/>
              </w:rPr>
              <w:t>? What are the symptoms? Treatments.</w:t>
            </w:r>
          </w:p>
          <w:p>
            <w:pPr>
              <w:jc w:val="center"/>
              <w:rPr>
                <w:b/>
                <w:bCs/>
              </w:rPr>
            </w:pPr>
            <w:r>
              <w:rPr>
                <w:b/>
                <w:bCs/>
              </w:rPr>
              <w:lastRenderedPageBreak/>
              <w:t xml:space="preserve">Lactose intolerance.  What is it?  What foods can you eat?  What foods should you avoid? How </w:t>
            </w:r>
            <w:proofErr w:type="gramStart"/>
            <w:r>
              <w:rPr>
                <w:b/>
                <w:bCs/>
              </w:rPr>
              <w:t>is it diagnosed</w:t>
            </w:r>
            <w:proofErr w:type="gramEnd"/>
            <w:r>
              <w:rPr>
                <w:b/>
                <w:bCs/>
              </w:rPr>
              <w:t>?  What are the symptoms?  Treatments.</w:t>
            </w:r>
          </w:p>
          <w:p>
            <w:pPr>
              <w:jc w:val="center"/>
              <w:rPr>
                <w:b/>
                <w:bCs/>
              </w:rPr>
            </w:pPr>
            <w:r>
              <w:rPr>
                <w:b/>
                <w:bCs/>
              </w:rPr>
              <w:t>Email your work to my school email please.</w:t>
            </w:r>
          </w:p>
          <w:p>
            <w:pPr>
              <w:jc w:val="center"/>
              <w:rPr>
                <w:b/>
                <w:bCs/>
              </w:rPr>
            </w:pPr>
            <w:r>
              <w:rPr>
                <w:b/>
                <w:bCs/>
              </w:rPr>
              <w:t xml:space="preserve">       </w:t>
            </w:r>
          </w:p>
          <w:p>
            <w:pPr>
              <w:jc w:val="center"/>
              <w:rPr>
                <w:b/>
                <w:bCs/>
              </w:rPr>
            </w:pPr>
          </w:p>
        </w:tc>
      </w:tr>
      <w:tr>
        <w:trPr>
          <w:trHeight w:val="1946"/>
        </w:trPr>
        <w:tc>
          <w:tcPr>
            <w:tcW w:w="1270" w:type="dxa"/>
          </w:tcPr>
          <w:p>
            <w:pPr>
              <w:jc w:val="center"/>
              <w:rPr>
                <w:b/>
              </w:rPr>
            </w:pPr>
            <w:r>
              <w:rPr>
                <w:b/>
              </w:rPr>
              <w:lastRenderedPageBreak/>
              <w:t>Geography</w:t>
            </w:r>
          </w:p>
        </w:tc>
        <w:tc>
          <w:tcPr>
            <w:tcW w:w="5001" w:type="dxa"/>
          </w:tcPr>
          <w:p>
            <w:pPr>
              <w:jc w:val="center"/>
              <w:rPr>
                <w:b/>
              </w:rPr>
            </w:pPr>
          </w:p>
        </w:tc>
        <w:tc>
          <w:tcPr>
            <w:tcW w:w="16090" w:type="dxa"/>
            <w:gridSpan w:val="9"/>
            <w:shd w:val="clear" w:color="auto" w:fill="auto"/>
          </w:tcPr>
          <w:p>
            <w:pPr>
              <w:pStyle w:val="ListParagraph"/>
              <w:numPr>
                <w:ilvl w:val="0"/>
                <w:numId w:val="1"/>
              </w:numPr>
              <w:jc w:val="center"/>
              <w:rPr>
                <w:rFonts w:eastAsiaTheme="minorEastAsia"/>
              </w:rPr>
            </w:pPr>
            <w:r>
              <w:rPr>
                <w:rFonts w:ascii="Calibri" w:eastAsia="Calibri" w:hAnsi="Calibri" w:cs="Calibri"/>
              </w:rPr>
              <w:t xml:space="preserve">Complete page 11 of the work booklet (Challenge of Resource Management) </w:t>
            </w:r>
            <w:proofErr w:type="gramStart"/>
            <w:r>
              <w:rPr>
                <w:rFonts w:ascii="Calibri" w:eastAsia="Calibri" w:hAnsi="Calibri" w:cs="Calibri"/>
              </w:rPr>
              <w:t>Previous</w:t>
            </w:r>
            <w:proofErr w:type="gramEnd"/>
            <w:r>
              <w:rPr>
                <w:rFonts w:ascii="Calibri" w:eastAsia="Calibri" w:hAnsi="Calibri" w:cs="Calibri"/>
              </w:rPr>
              <w:t xml:space="preserve"> pages of booklet covering Natural Hazards should have been completed already. (If not work on completing the previous section in addition to this work).</w:t>
            </w:r>
          </w:p>
          <w:p>
            <w:pPr>
              <w:spacing w:line="257" w:lineRule="auto"/>
              <w:jc w:val="center"/>
            </w:pPr>
            <w:hyperlink r:id="rId13">
              <w:r>
                <w:rPr>
                  <w:rStyle w:val="Hyperlink"/>
                  <w:rFonts w:ascii="Calibri" w:eastAsia="Calibri" w:hAnsi="Calibri" w:cs="Calibri"/>
                  <w:color w:val="0563C1"/>
                </w:rPr>
                <w:t>http://www.coolgeography.co.uk/gcsen/resource_management.php</w:t>
              </w:r>
            </w:hyperlink>
          </w:p>
          <w:p>
            <w:pPr>
              <w:pStyle w:val="ListParagraph"/>
              <w:numPr>
                <w:ilvl w:val="0"/>
                <w:numId w:val="1"/>
              </w:numPr>
              <w:jc w:val="center"/>
              <w:rPr>
                <w:rFonts w:eastAsiaTheme="minorEastAsia"/>
              </w:rPr>
            </w:pPr>
            <w:r>
              <w:rPr>
                <w:rFonts w:ascii="Calibri" w:eastAsia="Calibri" w:hAnsi="Calibri" w:cs="Calibri"/>
              </w:rPr>
              <w:t>Go to Coolgeography.co.uk – click on GCSE, then click on Challenge of Resource Management. Click on Resources Global Inequalities. Read through – play YouTube clip. Complete quiz at bottom of page. Repeat quiz to see how fast a time you can get. Make key notes for revision.</w:t>
            </w:r>
          </w:p>
          <w:p>
            <w:pPr>
              <w:jc w:val="center"/>
              <w:rPr>
                <w:b/>
                <w:bCs/>
              </w:rPr>
            </w:pPr>
          </w:p>
        </w:tc>
      </w:tr>
      <w:tr>
        <w:trPr>
          <w:trHeight w:val="1946"/>
        </w:trPr>
        <w:tc>
          <w:tcPr>
            <w:tcW w:w="1270" w:type="dxa"/>
          </w:tcPr>
          <w:p>
            <w:pPr>
              <w:jc w:val="center"/>
              <w:rPr>
                <w:b/>
              </w:rPr>
            </w:pPr>
            <w:r>
              <w:rPr>
                <w:b/>
              </w:rPr>
              <w:t>History</w:t>
            </w:r>
          </w:p>
        </w:tc>
        <w:tc>
          <w:tcPr>
            <w:tcW w:w="21091" w:type="dxa"/>
            <w:gridSpan w:val="10"/>
          </w:tcPr>
          <w:p>
            <w:pPr>
              <w:rPr>
                <w:b/>
                <w:bCs/>
              </w:rPr>
            </w:pPr>
            <w:r>
              <w:rPr>
                <w:b/>
                <w:bCs/>
              </w:rPr>
              <w:t>The Causes of WW1</w:t>
            </w:r>
          </w:p>
          <w:p>
            <w:pPr>
              <w:rPr>
                <w:b/>
                <w:bCs/>
              </w:rPr>
            </w:pPr>
            <w:proofErr w:type="gramStart"/>
            <w:r>
              <w:rPr>
                <w:b/>
                <w:bCs/>
              </w:rPr>
              <w:t>Read through</w:t>
            </w:r>
            <w:proofErr w:type="gramEnd"/>
            <w:r>
              <w:rPr>
                <w:b/>
                <w:bCs/>
              </w:rPr>
              <w:t xml:space="preserve"> the </w:t>
            </w:r>
            <w:proofErr w:type="spellStart"/>
            <w:r>
              <w:rPr>
                <w:b/>
                <w:bCs/>
              </w:rPr>
              <w:t>powerpoint</w:t>
            </w:r>
            <w:proofErr w:type="spellEnd"/>
            <w:r>
              <w:rPr>
                <w:b/>
                <w:bCs/>
              </w:rPr>
              <w:t xml:space="preserve"> and watch the attached clips explaining the Causes of WW1. Complete the two tasks on the </w:t>
            </w:r>
            <w:proofErr w:type="spellStart"/>
            <w:r>
              <w:rPr>
                <w:b/>
                <w:bCs/>
              </w:rPr>
              <w:t>powerpoint</w:t>
            </w:r>
            <w:proofErr w:type="spellEnd"/>
            <w:r>
              <w:rPr>
                <w:b/>
                <w:bCs/>
              </w:rPr>
              <w:t xml:space="preserve">, Task 1 - Definitions of keywords, and Task 2 - Causes of WW1 Table. The task 2 table is on the </w:t>
            </w:r>
            <w:proofErr w:type="spellStart"/>
            <w:r>
              <w:rPr>
                <w:b/>
                <w:bCs/>
              </w:rPr>
              <w:t>powerpoint</w:t>
            </w:r>
            <w:proofErr w:type="spellEnd"/>
            <w:r>
              <w:rPr>
                <w:b/>
                <w:bCs/>
              </w:rPr>
              <w:t xml:space="preserve"> but I have also put it on a word </w:t>
            </w:r>
            <w:proofErr w:type="gramStart"/>
            <w:r>
              <w:rPr>
                <w:b/>
                <w:bCs/>
              </w:rPr>
              <w:t>document which</w:t>
            </w:r>
            <w:proofErr w:type="gramEnd"/>
            <w:r>
              <w:rPr>
                <w:b/>
                <w:bCs/>
              </w:rPr>
              <w:t xml:space="preserve"> will probably be easier to complete. All resources will be emailed out to you, </w:t>
            </w:r>
            <w:proofErr w:type="gramStart"/>
            <w:r>
              <w:rPr>
                <w:b/>
                <w:bCs/>
              </w:rPr>
              <w:t>and also</w:t>
            </w:r>
            <w:proofErr w:type="gramEnd"/>
            <w:r>
              <w:rPr>
                <w:b/>
                <w:bCs/>
              </w:rPr>
              <w:t xml:space="preserve"> put on TEAMS. </w:t>
            </w:r>
          </w:p>
        </w:tc>
      </w:tr>
      <w:tr>
        <w:trPr>
          <w:trHeight w:val="1946"/>
        </w:trPr>
        <w:tc>
          <w:tcPr>
            <w:tcW w:w="1270" w:type="dxa"/>
          </w:tcPr>
          <w:p>
            <w:pPr>
              <w:jc w:val="center"/>
              <w:rPr>
                <w:b/>
              </w:rPr>
            </w:pPr>
            <w:r>
              <w:rPr>
                <w:b/>
              </w:rPr>
              <w:t>RE</w:t>
            </w:r>
          </w:p>
        </w:tc>
        <w:tc>
          <w:tcPr>
            <w:tcW w:w="21091" w:type="dxa"/>
            <w:gridSpan w:val="10"/>
          </w:tcPr>
          <w:p>
            <w:pPr>
              <w:spacing w:line="257" w:lineRule="auto"/>
              <w:jc w:val="center"/>
            </w:pPr>
            <w:r>
              <w:rPr>
                <w:rFonts w:ascii="OpenDyslexic" w:eastAsia="OpenDyslexic" w:hAnsi="OpenDyslexic" w:cs="OpenDyslexic"/>
                <w:sz w:val="24"/>
                <w:szCs w:val="24"/>
              </w:rPr>
              <w:t xml:space="preserve">You should use the ‘Remote Learning pack 3- Israel Palestine’, to research the conflict between Israel and Palestine. From </w:t>
            </w:r>
            <w:proofErr w:type="gramStart"/>
            <w:r>
              <w:rPr>
                <w:rFonts w:ascii="OpenDyslexic" w:eastAsia="OpenDyslexic" w:hAnsi="OpenDyslexic" w:cs="OpenDyslexic"/>
                <w:sz w:val="24"/>
                <w:szCs w:val="24"/>
              </w:rPr>
              <w:t>this</w:t>
            </w:r>
            <w:proofErr w:type="gramEnd"/>
            <w:r>
              <w:rPr>
                <w:rFonts w:ascii="OpenDyslexic" w:eastAsia="OpenDyslexic" w:hAnsi="OpenDyslexic" w:cs="OpenDyslexic"/>
                <w:sz w:val="24"/>
                <w:szCs w:val="24"/>
              </w:rPr>
              <w:t xml:space="preserve"> you complete each task in the booklet. Then you should create your own creative piece with a message about war and peace. This can be a piece of art, photography or poetry. Submit your work with a written explanation.  This </w:t>
            </w:r>
            <w:proofErr w:type="gramStart"/>
            <w:r>
              <w:rPr>
                <w:rFonts w:ascii="OpenDyslexic" w:eastAsia="OpenDyslexic" w:hAnsi="OpenDyslexic" w:cs="OpenDyslexic"/>
                <w:sz w:val="24"/>
                <w:szCs w:val="24"/>
              </w:rPr>
              <w:t>can be emailed to your teacher or saved into your groups Teams folder</w:t>
            </w:r>
            <w:proofErr w:type="gramEnd"/>
            <w:r>
              <w:rPr>
                <w:rFonts w:ascii="OpenDyslexic" w:eastAsia="OpenDyslexic" w:hAnsi="OpenDyslexic" w:cs="OpenDyslexic"/>
                <w:sz w:val="24"/>
                <w:szCs w:val="24"/>
              </w:rPr>
              <w:t xml:space="preserve">. Deadline </w:t>
            </w:r>
            <w:r>
              <w:rPr>
                <w:rFonts w:ascii="OpenDyslexic" w:eastAsia="OpenDyslexic" w:hAnsi="OpenDyslexic" w:cs="OpenDyslexic"/>
                <w:sz w:val="24"/>
                <w:szCs w:val="24"/>
                <w:u w:val="single"/>
              </w:rPr>
              <w:t>Friday 1</w:t>
            </w:r>
            <w:r>
              <w:rPr>
                <w:rFonts w:ascii="OpenDyslexic" w:eastAsia="OpenDyslexic" w:hAnsi="OpenDyslexic" w:cs="OpenDyslexic"/>
                <w:sz w:val="24"/>
                <w:szCs w:val="24"/>
                <w:u w:val="single"/>
                <w:vertAlign w:val="superscript"/>
              </w:rPr>
              <w:t>st</w:t>
            </w:r>
            <w:r>
              <w:rPr>
                <w:rFonts w:ascii="OpenDyslexic" w:eastAsia="OpenDyslexic" w:hAnsi="OpenDyslexic" w:cs="OpenDyslexic"/>
                <w:sz w:val="24"/>
                <w:szCs w:val="24"/>
                <w:u w:val="single"/>
              </w:rPr>
              <w:t xml:space="preserve"> May</w:t>
            </w:r>
            <w:r>
              <w:rPr>
                <w:rFonts w:ascii="OpenDyslexic" w:eastAsia="OpenDyslexic" w:hAnsi="OpenDyslexic" w:cs="OpenDyslexic"/>
                <w:sz w:val="24"/>
                <w:szCs w:val="24"/>
              </w:rPr>
              <w:t xml:space="preserve">. We look forward to seeing your creative work please send in photos of this if you can. </w:t>
            </w:r>
          </w:p>
          <w:p>
            <w:pPr>
              <w:jc w:val="center"/>
              <w:rPr>
                <w:b/>
              </w:rPr>
            </w:pPr>
          </w:p>
        </w:tc>
      </w:tr>
      <w:tr>
        <w:trPr>
          <w:trHeight w:val="1846"/>
        </w:trPr>
        <w:tc>
          <w:tcPr>
            <w:tcW w:w="1270" w:type="dxa"/>
          </w:tcPr>
          <w:p>
            <w:pPr>
              <w:jc w:val="center"/>
              <w:rPr>
                <w:b/>
              </w:rPr>
            </w:pPr>
            <w:r>
              <w:rPr>
                <w:b/>
              </w:rPr>
              <w:t>PE</w:t>
            </w:r>
          </w:p>
        </w:tc>
        <w:tc>
          <w:tcPr>
            <w:tcW w:w="21091" w:type="dxa"/>
            <w:gridSpan w:val="10"/>
          </w:tcPr>
          <w:p>
            <w:r>
              <w:t xml:space="preserve">Things to have a go at if you get the chance </w:t>
            </w:r>
          </w:p>
          <w:p>
            <w:pPr>
              <w:numPr>
                <w:ilvl w:val="0"/>
                <w:numId w:val="6"/>
              </w:numPr>
              <w:contextualSpacing/>
            </w:pPr>
            <w:r>
              <w:t>Can you run 2.6k</w:t>
            </w:r>
            <w:proofErr w:type="gramStart"/>
            <w:r>
              <w:t>???</w:t>
            </w:r>
            <w:proofErr w:type="gramEnd"/>
            <w:r>
              <w:t xml:space="preserve"> What time can you do it in? I will be running 2.6k (video this week). If you can run 2.6k and time yourself, let me know your times. I will try </w:t>
            </w:r>
            <w:proofErr w:type="gramStart"/>
            <w:r>
              <w:t>and</w:t>
            </w:r>
            <w:proofErr w:type="gramEnd"/>
            <w:r>
              <w:t xml:space="preserve"> keep track of quickest time and most improved just sent me your times. Good luck  </w:t>
            </w:r>
          </w:p>
          <w:tbl>
            <w:tblPr>
              <w:tblStyle w:val="TableGrid"/>
              <w:tblW w:w="0" w:type="auto"/>
              <w:tblLook w:val="04A0" w:firstRow="1" w:lastRow="0" w:firstColumn="1" w:lastColumn="0" w:noHBand="0" w:noVBand="1"/>
            </w:tblPr>
            <w:tblGrid>
              <w:gridCol w:w="2650"/>
              <w:gridCol w:w="2651"/>
              <w:gridCol w:w="2651"/>
              <w:gridCol w:w="2651"/>
            </w:tblGrid>
            <w:tr>
              <w:tc>
                <w:tcPr>
                  <w:tcW w:w="5301" w:type="dxa"/>
                  <w:gridSpan w:val="2"/>
                </w:tcPr>
                <w:p>
                  <w:pPr>
                    <w:contextualSpacing/>
                  </w:pPr>
                  <w:r>
                    <w:t>Most improved time in secs</w:t>
                  </w:r>
                </w:p>
              </w:tc>
              <w:tc>
                <w:tcPr>
                  <w:tcW w:w="5302" w:type="dxa"/>
                  <w:gridSpan w:val="2"/>
                </w:tcPr>
                <w:p>
                  <w:pPr>
                    <w:contextualSpacing/>
                  </w:pPr>
                  <w:r>
                    <w:t>Quickest time</w:t>
                  </w:r>
                </w:p>
              </w:tc>
            </w:tr>
            <w:tr>
              <w:tc>
                <w:tcPr>
                  <w:tcW w:w="2650" w:type="dxa"/>
                </w:tcPr>
                <w:p>
                  <w:pPr>
                    <w:contextualSpacing/>
                  </w:pPr>
                  <w:r>
                    <w:t>Year 7 Boy</w:t>
                  </w:r>
                </w:p>
              </w:tc>
              <w:tc>
                <w:tcPr>
                  <w:tcW w:w="2651" w:type="dxa"/>
                </w:tcPr>
                <w:p>
                  <w:pPr>
                    <w:contextualSpacing/>
                  </w:pPr>
                </w:p>
              </w:tc>
              <w:tc>
                <w:tcPr>
                  <w:tcW w:w="2651" w:type="dxa"/>
                </w:tcPr>
                <w:p>
                  <w:pPr>
                    <w:contextualSpacing/>
                  </w:pPr>
                  <w:r>
                    <w:t>Year 7 Boy</w:t>
                  </w:r>
                </w:p>
              </w:tc>
              <w:tc>
                <w:tcPr>
                  <w:tcW w:w="2651" w:type="dxa"/>
                </w:tcPr>
                <w:p>
                  <w:pPr>
                    <w:contextualSpacing/>
                  </w:pPr>
                </w:p>
              </w:tc>
            </w:tr>
            <w:tr>
              <w:tc>
                <w:tcPr>
                  <w:tcW w:w="2650" w:type="dxa"/>
                </w:tcPr>
                <w:p>
                  <w:pPr>
                    <w:contextualSpacing/>
                  </w:pPr>
                  <w:r>
                    <w:t xml:space="preserve">Year 7 girl </w:t>
                  </w:r>
                </w:p>
              </w:tc>
              <w:tc>
                <w:tcPr>
                  <w:tcW w:w="2651" w:type="dxa"/>
                </w:tcPr>
                <w:p>
                  <w:pPr>
                    <w:contextualSpacing/>
                  </w:pPr>
                </w:p>
              </w:tc>
              <w:tc>
                <w:tcPr>
                  <w:tcW w:w="2651" w:type="dxa"/>
                </w:tcPr>
                <w:p>
                  <w:pPr>
                    <w:contextualSpacing/>
                  </w:pPr>
                  <w:r>
                    <w:t xml:space="preserve">Year 7 girl </w:t>
                  </w:r>
                </w:p>
              </w:tc>
              <w:tc>
                <w:tcPr>
                  <w:tcW w:w="2651" w:type="dxa"/>
                </w:tcPr>
                <w:p>
                  <w:pPr>
                    <w:contextualSpacing/>
                  </w:pPr>
                </w:p>
              </w:tc>
            </w:tr>
            <w:tr>
              <w:tc>
                <w:tcPr>
                  <w:tcW w:w="2650" w:type="dxa"/>
                </w:tcPr>
                <w:p>
                  <w:pPr>
                    <w:contextualSpacing/>
                  </w:pPr>
                  <w:r>
                    <w:t>Year 8 Boy</w:t>
                  </w:r>
                </w:p>
              </w:tc>
              <w:tc>
                <w:tcPr>
                  <w:tcW w:w="2651" w:type="dxa"/>
                </w:tcPr>
                <w:p>
                  <w:pPr>
                    <w:contextualSpacing/>
                  </w:pPr>
                </w:p>
              </w:tc>
              <w:tc>
                <w:tcPr>
                  <w:tcW w:w="2651" w:type="dxa"/>
                </w:tcPr>
                <w:p>
                  <w:pPr>
                    <w:contextualSpacing/>
                  </w:pPr>
                  <w:r>
                    <w:t>Year 8 Boy</w:t>
                  </w:r>
                </w:p>
              </w:tc>
              <w:tc>
                <w:tcPr>
                  <w:tcW w:w="2651" w:type="dxa"/>
                </w:tcPr>
                <w:p>
                  <w:pPr>
                    <w:contextualSpacing/>
                  </w:pPr>
                </w:p>
              </w:tc>
            </w:tr>
            <w:tr>
              <w:tc>
                <w:tcPr>
                  <w:tcW w:w="2650" w:type="dxa"/>
                </w:tcPr>
                <w:p>
                  <w:pPr>
                    <w:contextualSpacing/>
                  </w:pPr>
                  <w:r>
                    <w:t xml:space="preserve">Year 8 girl </w:t>
                  </w:r>
                </w:p>
              </w:tc>
              <w:tc>
                <w:tcPr>
                  <w:tcW w:w="2651" w:type="dxa"/>
                </w:tcPr>
                <w:p>
                  <w:pPr>
                    <w:contextualSpacing/>
                  </w:pPr>
                </w:p>
              </w:tc>
              <w:tc>
                <w:tcPr>
                  <w:tcW w:w="2651" w:type="dxa"/>
                </w:tcPr>
                <w:p>
                  <w:pPr>
                    <w:contextualSpacing/>
                  </w:pPr>
                  <w:r>
                    <w:t xml:space="preserve">Year 8 girl </w:t>
                  </w:r>
                </w:p>
              </w:tc>
              <w:tc>
                <w:tcPr>
                  <w:tcW w:w="2651" w:type="dxa"/>
                </w:tcPr>
                <w:p>
                  <w:pPr>
                    <w:contextualSpacing/>
                  </w:pPr>
                </w:p>
              </w:tc>
            </w:tr>
            <w:tr>
              <w:tc>
                <w:tcPr>
                  <w:tcW w:w="2650" w:type="dxa"/>
                </w:tcPr>
                <w:p>
                  <w:pPr>
                    <w:contextualSpacing/>
                  </w:pPr>
                  <w:r>
                    <w:t>Year 9 Boy</w:t>
                  </w:r>
                </w:p>
              </w:tc>
              <w:tc>
                <w:tcPr>
                  <w:tcW w:w="2651" w:type="dxa"/>
                </w:tcPr>
                <w:p>
                  <w:pPr>
                    <w:contextualSpacing/>
                  </w:pPr>
                </w:p>
              </w:tc>
              <w:tc>
                <w:tcPr>
                  <w:tcW w:w="2651" w:type="dxa"/>
                </w:tcPr>
                <w:p>
                  <w:pPr>
                    <w:contextualSpacing/>
                  </w:pPr>
                  <w:r>
                    <w:t>Year 9 Boy</w:t>
                  </w:r>
                </w:p>
              </w:tc>
              <w:tc>
                <w:tcPr>
                  <w:tcW w:w="2651" w:type="dxa"/>
                </w:tcPr>
                <w:p>
                  <w:pPr>
                    <w:contextualSpacing/>
                  </w:pPr>
                </w:p>
              </w:tc>
            </w:tr>
            <w:tr>
              <w:tc>
                <w:tcPr>
                  <w:tcW w:w="2650" w:type="dxa"/>
                </w:tcPr>
                <w:p>
                  <w:pPr>
                    <w:contextualSpacing/>
                  </w:pPr>
                  <w:r>
                    <w:t xml:space="preserve">Year 9 girl </w:t>
                  </w:r>
                </w:p>
              </w:tc>
              <w:tc>
                <w:tcPr>
                  <w:tcW w:w="2651" w:type="dxa"/>
                </w:tcPr>
                <w:p>
                  <w:pPr>
                    <w:contextualSpacing/>
                  </w:pPr>
                </w:p>
              </w:tc>
              <w:tc>
                <w:tcPr>
                  <w:tcW w:w="2651" w:type="dxa"/>
                </w:tcPr>
                <w:p>
                  <w:pPr>
                    <w:contextualSpacing/>
                  </w:pPr>
                  <w:r>
                    <w:t xml:space="preserve">Year 9 girl </w:t>
                  </w:r>
                </w:p>
              </w:tc>
              <w:tc>
                <w:tcPr>
                  <w:tcW w:w="2651" w:type="dxa"/>
                </w:tcPr>
                <w:p>
                  <w:pPr>
                    <w:contextualSpacing/>
                  </w:pPr>
                </w:p>
              </w:tc>
            </w:tr>
            <w:tr>
              <w:tc>
                <w:tcPr>
                  <w:tcW w:w="2650" w:type="dxa"/>
                </w:tcPr>
                <w:p>
                  <w:pPr>
                    <w:contextualSpacing/>
                  </w:pPr>
                  <w:r>
                    <w:t>Year 10 Boy</w:t>
                  </w:r>
                </w:p>
              </w:tc>
              <w:tc>
                <w:tcPr>
                  <w:tcW w:w="2651" w:type="dxa"/>
                </w:tcPr>
                <w:p>
                  <w:pPr>
                    <w:contextualSpacing/>
                  </w:pPr>
                </w:p>
              </w:tc>
              <w:tc>
                <w:tcPr>
                  <w:tcW w:w="2651" w:type="dxa"/>
                </w:tcPr>
                <w:p>
                  <w:pPr>
                    <w:contextualSpacing/>
                  </w:pPr>
                  <w:r>
                    <w:t>Year 10 Boy</w:t>
                  </w:r>
                </w:p>
              </w:tc>
              <w:tc>
                <w:tcPr>
                  <w:tcW w:w="2651" w:type="dxa"/>
                </w:tcPr>
                <w:p>
                  <w:pPr>
                    <w:contextualSpacing/>
                  </w:pPr>
                </w:p>
              </w:tc>
            </w:tr>
            <w:tr>
              <w:tc>
                <w:tcPr>
                  <w:tcW w:w="2650" w:type="dxa"/>
                </w:tcPr>
                <w:p>
                  <w:pPr>
                    <w:contextualSpacing/>
                  </w:pPr>
                  <w:r>
                    <w:t xml:space="preserve">Year 10 girl </w:t>
                  </w:r>
                </w:p>
              </w:tc>
              <w:tc>
                <w:tcPr>
                  <w:tcW w:w="2651" w:type="dxa"/>
                </w:tcPr>
                <w:p>
                  <w:pPr>
                    <w:contextualSpacing/>
                  </w:pPr>
                </w:p>
              </w:tc>
              <w:tc>
                <w:tcPr>
                  <w:tcW w:w="2651" w:type="dxa"/>
                </w:tcPr>
                <w:p>
                  <w:pPr>
                    <w:contextualSpacing/>
                  </w:pPr>
                  <w:r>
                    <w:t xml:space="preserve">Year 10 girl </w:t>
                  </w:r>
                </w:p>
              </w:tc>
              <w:tc>
                <w:tcPr>
                  <w:tcW w:w="2651" w:type="dxa"/>
                </w:tcPr>
                <w:p>
                  <w:pPr>
                    <w:contextualSpacing/>
                  </w:pPr>
                </w:p>
              </w:tc>
            </w:tr>
            <w:tr>
              <w:tc>
                <w:tcPr>
                  <w:tcW w:w="2650" w:type="dxa"/>
                </w:tcPr>
                <w:p>
                  <w:pPr>
                    <w:contextualSpacing/>
                  </w:pPr>
                  <w:r>
                    <w:t>Staff</w:t>
                  </w:r>
                </w:p>
              </w:tc>
              <w:tc>
                <w:tcPr>
                  <w:tcW w:w="2651" w:type="dxa"/>
                </w:tcPr>
                <w:p>
                  <w:pPr>
                    <w:contextualSpacing/>
                  </w:pPr>
                </w:p>
              </w:tc>
              <w:tc>
                <w:tcPr>
                  <w:tcW w:w="2651" w:type="dxa"/>
                </w:tcPr>
                <w:p>
                  <w:pPr>
                    <w:contextualSpacing/>
                  </w:pPr>
                  <w:r>
                    <w:t>Staff</w:t>
                  </w:r>
                </w:p>
              </w:tc>
              <w:tc>
                <w:tcPr>
                  <w:tcW w:w="2651" w:type="dxa"/>
                </w:tcPr>
                <w:p>
                  <w:pPr>
                    <w:contextualSpacing/>
                  </w:pPr>
                </w:p>
              </w:tc>
            </w:tr>
          </w:tbl>
          <w:p>
            <w:pPr>
              <w:ind w:left="720"/>
              <w:contextualSpacing/>
            </w:pPr>
            <w:r>
              <w:t xml:space="preserve">YOU CAN ALSO DO ANYTHING PREVIOUSLY SET THAT YOU DIDN’T GET CHANCE TO DO OR WANT TO TRY AND IMPROVE ON </w:t>
            </w:r>
          </w:p>
          <w:p>
            <w:pPr>
              <w:numPr>
                <w:ilvl w:val="0"/>
                <w:numId w:val="6"/>
              </w:numPr>
              <w:contextualSpacing/>
            </w:pPr>
            <w:r>
              <w:t xml:space="preserve">Cardio workout </w:t>
            </w:r>
          </w:p>
          <w:p>
            <w:hyperlink r:id="rId14" w:history="1">
              <w:r>
                <w:rPr>
                  <w:color w:val="0000FF"/>
                  <w:u w:val="single"/>
                </w:rPr>
                <w:t>https://www.youtube.com/watch?v=ml6cT4AZdqI&amp;t=324s</w:t>
              </w:r>
            </w:hyperlink>
            <w:r>
              <w:t xml:space="preserve"> </w:t>
            </w:r>
          </w:p>
          <w:p>
            <w:pPr>
              <w:numPr>
                <w:ilvl w:val="0"/>
                <w:numId w:val="6"/>
              </w:numPr>
              <w:contextualSpacing/>
            </w:pPr>
            <w:r>
              <w:t xml:space="preserve">PE with Joe wicks (every weekday morning at 9 or re-watch later) </w:t>
            </w:r>
          </w:p>
          <w:p>
            <w:pPr>
              <w:numPr>
                <w:ilvl w:val="0"/>
                <w:numId w:val="6"/>
              </w:numPr>
              <w:contextualSpacing/>
            </w:pPr>
            <w:r>
              <w:t>The Sally up challenge (Here is my first attempt at an easier version), there is loads of different visions try a few</w:t>
            </w:r>
          </w:p>
          <w:p>
            <w:pPr>
              <w:rPr>
                <w:color w:val="0000FF"/>
                <w:u w:val="single"/>
              </w:rPr>
            </w:pPr>
            <w:hyperlink r:id="rId15" w:history="1">
              <w:r>
                <w:rPr>
                  <w:color w:val="0000FF"/>
                  <w:u w:val="single"/>
                </w:rPr>
                <w:t xml:space="preserve"> https://www.youtube.com/watch?v=F_ehhGW-vew</w:t>
              </w:r>
            </w:hyperlink>
          </w:p>
          <w:p>
            <w:pPr>
              <w:numPr>
                <w:ilvl w:val="0"/>
                <w:numId w:val="6"/>
              </w:numPr>
              <w:contextualSpacing/>
            </w:pPr>
            <w:r>
              <w:t xml:space="preserve">Try one of many 30 day workout videos on you tube (example links below)  – can you complete it – tell me how you get on </w:t>
            </w:r>
          </w:p>
          <w:p>
            <w:hyperlink r:id="rId16" w:history="1">
              <w:r>
                <w:rPr>
                  <w:color w:val="0000FF"/>
                  <w:u w:val="single"/>
                </w:rPr>
                <w:t>https://www.youtube.com/watch?v=gC_L9qAHVJ8</w:t>
              </w:r>
            </w:hyperlink>
            <w:r>
              <w:t xml:space="preserve">  (first timers)</w:t>
            </w:r>
          </w:p>
          <w:p>
            <w:hyperlink r:id="rId17" w:history="1">
              <w:r>
                <w:rPr>
                  <w:color w:val="0000FF"/>
                  <w:u w:val="single"/>
                </w:rPr>
                <w:t>https://www.youtube.com/watch?v=C0MffRAbROw&amp;list=PL1KBOwjK3l3c0fnvH9eoUItl66naqbQ8J</w:t>
              </w:r>
            </w:hyperlink>
          </w:p>
          <w:p>
            <w:hyperlink r:id="rId18" w:history="1">
              <w:r>
                <w:rPr>
                  <w:color w:val="0000FF"/>
                  <w:u w:val="single"/>
                </w:rPr>
                <w:t>https://www.youtube.com/watch?v=SkEl_LPd07o</w:t>
              </w:r>
            </w:hyperlink>
            <w:r>
              <w:t xml:space="preserve"> </w:t>
            </w:r>
          </w:p>
          <w:p>
            <w:pPr>
              <w:numPr>
                <w:ilvl w:val="0"/>
                <w:numId w:val="6"/>
              </w:numPr>
              <w:contextualSpacing/>
            </w:pPr>
            <w:r>
              <w:t xml:space="preserve">Start with 1 press up and/or sit up on day one, day two do 2, day three do 3, day 4 do 4 </w:t>
            </w:r>
            <w:proofErr w:type="spellStart"/>
            <w:r>
              <w:t>etc</w:t>
            </w:r>
            <w:proofErr w:type="spellEnd"/>
            <w:r>
              <w:t xml:space="preserve"> etc. who can get to the highest number</w:t>
            </w:r>
            <w:proofErr w:type="gramStart"/>
            <w:r>
              <w:t>???</w:t>
            </w:r>
            <w:proofErr w:type="gramEnd"/>
            <w:r>
              <w:t xml:space="preserve"> (</w:t>
            </w:r>
            <w:proofErr w:type="gramStart"/>
            <w:r>
              <w:t>they</w:t>
            </w:r>
            <w:proofErr w:type="gramEnd"/>
            <w:r>
              <w:t xml:space="preserve"> must be consecutive).</w:t>
            </w:r>
          </w:p>
          <w:p>
            <w:pPr>
              <w:numPr>
                <w:ilvl w:val="0"/>
                <w:numId w:val="6"/>
              </w:numPr>
              <w:contextualSpacing/>
            </w:pPr>
            <w:r>
              <w:t xml:space="preserve">There is loads of PE work on doddle, 19 quizzes to try </w:t>
            </w:r>
            <w:proofErr w:type="gramStart"/>
            <w:r>
              <w:t>and</w:t>
            </w:r>
            <w:proofErr w:type="gramEnd"/>
            <w:r>
              <w:t xml:space="preserve"> complete. </w:t>
            </w:r>
          </w:p>
          <w:p/>
          <w:p>
            <w:r>
              <w:t xml:space="preserve">Stay home - Stay safe. </w:t>
            </w:r>
          </w:p>
          <w:p>
            <w:pPr>
              <w:jc w:val="center"/>
              <w:rPr>
                <w:b/>
              </w:rPr>
            </w:pPr>
          </w:p>
        </w:tc>
      </w:tr>
      <w:tr>
        <w:trPr>
          <w:trHeight w:val="1877"/>
        </w:trPr>
        <w:tc>
          <w:tcPr>
            <w:tcW w:w="1270" w:type="dxa"/>
          </w:tcPr>
          <w:p>
            <w:pPr>
              <w:jc w:val="center"/>
              <w:rPr>
                <w:b/>
              </w:rPr>
            </w:pPr>
            <w:r>
              <w:rPr>
                <w:b/>
              </w:rPr>
              <w:lastRenderedPageBreak/>
              <w:t>ICT</w:t>
            </w:r>
          </w:p>
        </w:tc>
        <w:tc>
          <w:tcPr>
            <w:tcW w:w="21091" w:type="dxa"/>
            <w:gridSpan w:val="10"/>
          </w:tcPr>
          <w:p>
            <w:pPr>
              <w:spacing w:before="120" w:after="120"/>
              <w:rPr>
                <w:bCs/>
              </w:rPr>
            </w:pPr>
            <w:r>
              <w:rPr>
                <w:bCs/>
              </w:rPr>
              <w:t xml:space="preserve">Last week, you should have created an account on </w:t>
            </w:r>
            <w:proofErr w:type="spellStart"/>
            <w:r>
              <w:rPr>
                <w:bCs/>
              </w:rPr>
              <w:t>iDEA</w:t>
            </w:r>
            <w:proofErr w:type="spellEnd"/>
            <w:r>
              <w:rPr>
                <w:bCs/>
              </w:rPr>
              <w:t>. You should now have received an email from Mr Moorcroft titled ‘</w:t>
            </w:r>
            <w:proofErr w:type="spellStart"/>
            <w:r>
              <w:rPr>
                <w:b/>
              </w:rPr>
              <w:t>iDEA</w:t>
            </w:r>
            <w:proofErr w:type="spellEnd"/>
            <w:r>
              <w:rPr>
                <w:b/>
              </w:rPr>
              <w:t xml:space="preserve"> – Your First Badge</w:t>
            </w:r>
            <w:r>
              <w:rPr>
                <w:bCs/>
              </w:rPr>
              <w:t xml:space="preserve">’. You should follow the instructions in this document to complete your first badge on </w:t>
            </w:r>
            <w:proofErr w:type="spellStart"/>
            <w:r>
              <w:rPr>
                <w:bCs/>
              </w:rPr>
              <w:t>iDEA</w:t>
            </w:r>
            <w:proofErr w:type="spellEnd"/>
            <w:r>
              <w:rPr>
                <w:bCs/>
              </w:rPr>
              <w:t xml:space="preserve">. This will show you how to choose and complete your ICT work for this week. </w:t>
            </w:r>
            <w:r>
              <w:rPr>
                <w:b/>
              </w:rPr>
              <w:t>You should complete at least three badges this week</w:t>
            </w:r>
            <w:r>
              <w:rPr>
                <w:bCs/>
              </w:rPr>
              <w:t xml:space="preserve">, but it is encouraged that you complete more if you have the time. </w:t>
            </w:r>
            <w:r>
              <w:rPr>
                <w:b/>
              </w:rPr>
              <w:t xml:space="preserve">Your teachers will monitor the number of badges you have completed </w:t>
            </w:r>
            <w:r>
              <w:rPr>
                <w:bCs/>
              </w:rPr>
              <w:t xml:space="preserve">and your progress toward the </w:t>
            </w:r>
            <w:proofErr w:type="spellStart"/>
            <w:r>
              <w:rPr>
                <w:bCs/>
              </w:rPr>
              <w:t>iDEA</w:t>
            </w:r>
            <w:proofErr w:type="spellEnd"/>
            <w:r>
              <w:rPr>
                <w:bCs/>
              </w:rPr>
              <w:t xml:space="preserve"> Bronze Award.</w:t>
            </w:r>
          </w:p>
          <w:p>
            <w:pPr>
              <w:spacing w:before="120" w:after="120"/>
              <w:rPr>
                <w:bCs/>
              </w:rPr>
            </w:pPr>
            <w:r>
              <w:rPr>
                <w:bCs/>
              </w:rPr>
              <w:t xml:space="preserve">A copy of this guide for parents can be found at: </w:t>
            </w:r>
            <w:hyperlink r:id="rId19" w:history="1">
              <w:r>
                <w:rPr>
                  <w:rStyle w:val="Hyperlink"/>
                  <w:bCs/>
                </w:rPr>
                <w:t>http://mr.moorcroft.online/y9/iDEA-2</w:t>
              </w:r>
            </w:hyperlink>
            <w:r>
              <w:rPr>
                <w:bCs/>
              </w:rPr>
              <w:t xml:space="preserve"> </w:t>
            </w:r>
          </w:p>
          <w:p>
            <w:pPr>
              <w:spacing w:before="120" w:after="120"/>
              <w:rPr>
                <w:bCs/>
              </w:rPr>
            </w:pPr>
            <w:r>
              <w:rPr>
                <w:bCs/>
              </w:rPr>
              <w:t xml:space="preserve">If students or parents have any questions, they should contact Mr J. Moorcroft: </w:t>
            </w:r>
            <w:hyperlink r:id="rId20" w:history="1">
              <w:r>
                <w:rPr>
                  <w:rStyle w:val="Hyperlink"/>
                  <w:bCs/>
                </w:rPr>
                <w:t>j.moorcroft-jones@waltonledale.lancs.sch.uk</w:t>
              </w:r>
            </w:hyperlink>
          </w:p>
        </w:tc>
      </w:tr>
      <w:tr>
        <w:trPr>
          <w:trHeight w:val="1932"/>
        </w:trPr>
        <w:tc>
          <w:tcPr>
            <w:tcW w:w="1270" w:type="dxa"/>
          </w:tcPr>
          <w:p>
            <w:pPr>
              <w:jc w:val="center"/>
              <w:rPr>
                <w:b/>
              </w:rPr>
            </w:pPr>
            <w:r>
              <w:rPr>
                <w:b/>
              </w:rPr>
              <w:t>Art</w:t>
            </w:r>
          </w:p>
        </w:tc>
        <w:tc>
          <w:tcPr>
            <w:tcW w:w="21091" w:type="dxa"/>
            <w:gridSpan w:val="10"/>
          </w:tcPr>
          <w:p>
            <w:pPr>
              <w:rPr>
                <w:rFonts w:eastAsiaTheme="minorEastAsia"/>
              </w:rPr>
            </w:pPr>
            <w:r>
              <w:rPr>
                <w:rFonts w:eastAsiaTheme="minorEastAsia"/>
              </w:rPr>
              <w:t xml:space="preserve">Detailed work </w:t>
            </w:r>
            <w:proofErr w:type="gramStart"/>
            <w:r>
              <w:rPr>
                <w:rFonts w:eastAsiaTheme="minorEastAsia"/>
              </w:rPr>
              <w:t>will be set</w:t>
            </w:r>
            <w:proofErr w:type="gramEnd"/>
            <w:r>
              <w:rPr>
                <w:rFonts w:eastAsiaTheme="minorEastAsia"/>
              </w:rPr>
              <w:t xml:space="preserve"> by email on Office 365 and if possible, students should respond to the teacher’s email to let them know they have completed the work. </w:t>
            </w:r>
          </w:p>
          <w:p>
            <w:pPr>
              <w:rPr>
                <w:rFonts w:eastAsiaTheme="minorEastAsia"/>
              </w:rPr>
            </w:pPr>
          </w:p>
          <w:p>
            <w:pPr>
              <w:rPr>
                <w:rFonts w:eastAsiaTheme="minorEastAsia"/>
              </w:rPr>
            </w:pPr>
            <w:r>
              <w:rPr>
                <w:rFonts w:eastAsiaTheme="minorEastAsia"/>
              </w:rPr>
              <w:t xml:space="preserve">Main Tasks: Banksy analysis page – you should have planned the page design last week. </w:t>
            </w:r>
            <w:proofErr w:type="gramStart"/>
            <w:r>
              <w:rPr>
                <w:rFonts w:eastAsiaTheme="minorEastAsia"/>
              </w:rPr>
              <w:t>This week focus on adding the five key things to the page: a title (Banksy) that reflects the artist’s style, written information about the artist, your opinions about the artwork, drawings of the artist’s work, and if possible, images of the artwork (if you do not have access to a printer that is fine but add more drawings or bigger drawings to fill up more of the pages).</w:t>
            </w:r>
            <w:proofErr w:type="gramEnd"/>
          </w:p>
          <w:p>
            <w:pPr>
              <w:rPr>
                <w:rFonts w:eastAsiaTheme="minorEastAsia"/>
              </w:rPr>
            </w:pPr>
          </w:p>
          <w:p>
            <w:pPr>
              <w:rPr>
                <w:rFonts w:eastAsiaTheme="minorEastAsia"/>
              </w:rPr>
            </w:pPr>
            <w:r>
              <w:rPr>
                <w:rFonts w:eastAsiaTheme="minorEastAsia"/>
              </w:rPr>
              <w:t>Homework Drawing Challenge: Draw a scrunched-up carrier bag from observation. Use the whole page and add tonal shading. Try to spend at least 20 minutes on the drawing.</w:t>
            </w:r>
          </w:p>
        </w:tc>
      </w:tr>
      <w:tr>
        <w:trPr>
          <w:trHeight w:val="1860"/>
        </w:trPr>
        <w:tc>
          <w:tcPr>
            <w:tcW w:w="1270" w:type="dxa"/>
          </w:tcPr>
          <w:p>
            <w:pPr>
              <w:jc w:val="center"/>
              <w:rPr>
                <w:b/>
                <w:bCs/>
              </w:rPr>
            </w:pPr>
            <w:r>
              <w:rPr>
                <w:b/>
                <w:bCs/>
              </w:rPr>
              <w:t>Expressive</w:t>
            </w:r>
          </w:p>
          <w:p>
            <w:pPr>
              <w:jc w:val="center"/>
              <w:rPr>
                <w:b/>
                <w:bCs/>
              </w:rPr>
            </w:pPr>
            <w:r>
              <w:rPr>
                <w:b/>
                <w:bCs/>
              </w:rPr>
              <w:t>Arts</w:t>
            </w:r>
          </w:p>
          <w:p>
            <w:pPr>
              <w:jc w:val="center"/>
              <w:rPr>
                <w:b/>
                <w:bCs/>
              </w:rPr>
            </w:pPr>
          </w:p>
          <w:p>
            <w:pPr>
              <w:jc w:val="center"/>
              <w:rPr>
                <w:b/>
                <w:bCs/>
              </w:rPr>
            </w:pPr>
            <w:r>
              <w:rPr>
                <w:b/>
                <w:bCs/>
              </w:rPr>
              <w:t>Music &amp; Drama</w:t>
            </w:r>
          </w:p>
        </w:tc>
        <w:tc>
          <w:tcPr>
            <w:tcW w:w="21091" w:type="dxa"/>
            <w:gridSpan w:val="10"/>
          </w:tcPr>
          <w:p>
            <w:pPr>
              <w:jc w:val="center"/>
              <w:rPr>
                <w:rFonts w:ascii="Calibri" w:eastAsia="Calibri" w:hAnsi="Calibri" w:cs="Calibri"/>
                <w:b/>
                <w:bCs/>
              </w:rPr>
            </w:pPr>
            <w:r>
              <w:rPr>
                <w:rFonts w:ascii="Calibri" w:eastAsia="Calibri" w:hAnsi="Calibri" w:cs="Calibri"/>
                <w:b/>
                <w:bCs/>
              </w:rPr>
              <w:t>Find and watch a “musical of your choice” there are some live ones being streamed on you tube if you follow the link here:</w:t>
            </w:r>
          </w:p>
          <w:p>
            <w:pPr>
              <w:jc w:val="center"/>
            </w:pPr>
            <w:hyperlink r:id="rId21">
              <w:r>
                <w:rPr>
                  <w:rStyle w:val="Hyperlink"/>
                  <w:rFonts w:ascii="Calibri" w:eastAsia="Calibri" w:hAnsi="Calibri" w:cs="Calibri"/>
                </w:rPr>
                <w:t>http://filmedonstage.com/news/76-free-musicals-and-plays-you-can-now-stream-during-the-coronavirus-outbreak-updating-daily</w:t>
              </w:r>
            </w:hyperlink>
          </w:p>
          <w:p>
            <w:pPr>
              <w:jc w:val="center"/>
              <w:rPr>
                <w:rFonts w:ascii="Calibri" w:eastAsia="Calibri" w:hAnsi="Calibri" w:cs="Calibri"/>
              </w:rPr>
            </w:pPr>
            <w:r>
              <w:rPr>
                <w:rFonts w:ascii="Calibri" w:eastAsia="Calibri" w:hAnsi="Calibri" w:cs="Calibri"/>
              </w:rPr>
              <w:t>Choose a character from the musical and design a new costume for a more modern version of the story.</w:t>
            </w:r>
          </w:p>
          <w:p>
            <w:pPr>
              <w:jc w:val="center"/>
              <w:rPr>
                <w:rFonts w:ascii="Calibri" w:eastAsia="Calibri" w:hAnsi="Calibri" w:cs="Calibri"/>
              </w:rPr>
            </w:pPr>
            <w:r>
              <w:rPr>
                <w:rFonts w:ascii="Calibri" w:eastAsia="Calibri" w:hAnsi="Calibri" w:cs="Calibri"/>
              </w:rPr>
              <w:t>Draw the costume, add colour and label each element explaining why you have chosen specific materials or colours.</w:t>
            </w:r>
          </w:p>
          <w:p>
            <w:pPr>
              <w:jc w:val="center"/>
              <w:rPr>
                <w:rFonts w:ascii="Calibri" w:eastAsia="Calibri" w:hAnsi="Calibri" w:cs="Calibri"/>
              </w:rPr>
            </w:pPr>
            <w:r>
              <w:rPr>
                <w:rFonts w:ascii="Calibri" w:eastAsia="Calibri" w:hAnsi="Calibri" w:cs="Calibri"/>
              </w:rPr>
              <w:t>There are some help materials available in teams for this.</w:t>
            </w:r>
          </w:p>
        </w:tc>
      </w:tr>
      <w:tr>
        <w:trPr>
          <w:trHeight w:val="1916"/>
        </w:trPr>
        <w:tc>
          <w:tcPr>
            <w:tcW w:w="1270" w:type="dxa"/>
          </w:tcPr>
          <w:p>
            <w:pPr>
              <w:jc w:val="center"/>
              <w:rPr>
                <w:b/>
                <w:bCs/>
              </w:rPr>
            </w:pPr>
            <w:r>
              <w:rPr>
                <w:b/>
                <w:bCs/>
              </w:rPr>
              <w:t>French</w:t>
            </w:r>
          </w:p>
        </w:tc>
        <w:tc>
          <w:tcPr>
            <w:tcW w:w="21091" w:type="dxa"/>
            <w:gridSpan w:val="10"/>
          </w:tcPr>
          <w:p>
            <w:pPr>
              <w:rPr>
                <w:rFonts w:ascii="Calibri" w:eastAsia="Calibri" w:hAnsi="Calibri" w:cs="Calibri"/>
                <w:b/>
                <w:bCs/>
                <w:u w:val="single"/>
              </w:rPr>
            </w:pPr>
            <w:r>
              <w:rPr>
                <w:rFonts w:ascii="Calibri" w:eastAsia="Calibri" w:hAnsi="Calibri" w:cs="Calibri"/>
                <w:b/>
                <w:bCs/>
                <w:u w:val="single"/>
              </w:rPr>
              <w:t>Information for 9a1 / 9a2 / 9a3 / 9a4</w:t>
            </w:r>
          </w:p>
          <w:p>
            <w:pPr>
              <w:rPr>
                <w:rFonts w:ascii="Calibri" w:eastAsia="Calibri" w:hAnsi="Calibri" w:cs="Calibri"/>
              </w:rPr>
            </w:pPr>
          </w:p>
          <w:p>
            <w:pPr>
              <w:pStyle w:val="ListParagraph"/>
              <w:numPr>
                <w:ilvl w:val="0"/>
                <w:numId w:val="3"/>
              </w:numPr>
              <w:rPr>
                <w:rFonts w:eastAsiaTheme="minorEastAsia"/>
                <w:u w:val="single"/>
              </w:rPr>
            </w:pPr>
            <w:r>
              <w:rPr>
                <w:rFonts w:ascii="Calibri" w:eastAsia="Calibri" w:hAnsi="Calibri" w:cs="Calibri"/>
              </w:rPr>
              <w:t>This half term we are learning about leisure activities, digital technology, reading, music, habits and preferences.</w:t>
            </w:r>
          </w:p>
          <w:p>
            <w:pPr>
              <w:pStyle w:val="ListParagraph"/>
              <w:numPr>
                <w:ilvl w:val="0"/>
                <w:numId w:val="3"/>
              </w:numPr>
              <w:rPr>
                <w:rFonts w:eastAsiaTheme="minorEastAsia"/>
              </w:rPr>
            </w:pPr>
            <w:r>
              <w:rPr>
                <w:rFonts w:ascii="Calibri" w:eastAsia="Calibri" w:hAnsi="Calibri" w:cs="Calibri"/>
              </w:rPr>
              <w:t>We will continue with the topic and language about leisure activities.</w:t>
            </w:r>
          </w:p>
          <w:p>
            <w:pPr>
              <w:pStyle w:val="ListParagraph"/>
              <w:numPr>
                <w:ilvl w:val="0"/>
                <w:numId w:val="3"/>
              </w:numPr>
              <w:rPr>
                <w:rFonts w:eastAsiaTheme="minorEastAsia"/>
              </w:rPr>
            </w:pPr>
            <w:r>
              <w:rPr>
                <w:rFonts w:ascii="Calibri" w:eastAsia="Calibri" w:hAnsi="Calibri" w:cs="Calibri"/>
              </w:rPr>
              <w:t xml:space="preserve">There will be tasks for you to revise and consolidate </w:t>
            </w:r>
            <w:proofErr w:type="gramStart"/>
            <w:r>
              <w:rPr>
                <w:rFonts w:ascii="Calibri" w:eastAsia="Calibri" w:hAnsi="Calibri" w:cs="Calibri"/>
              </w:rPr>
              <w:t>language which</w:t>
            </w:r>
            <w:proofErr w:type="gramEnd"/>
            <w:r>
              <w:rPr>
                <w:rFonts w:ascii="Calibri" w:eastAsia="Calibri" w:hAnsi="Calibri" w:cs="Calibri"/>
              </w:rPr>
              <w:t xml:space="preserve"> you have learnt previously, as well as extending your range of vocabulary and using it in more depth in more complex texts.</w:t>
            </w:r>
          </w:p>
          <w:p>
            <w:pPr>
              <w:pStyle w:val="ListParagraph"/>
              <w:numPr>
                <w:ilvl w:val="0"/>
                <w:numId w:val="3"/>
              </w:numPr>
              <w:rPr>
                <w:rFonts w:eastAsiaTheme="minorEastAsia"/>
              </w:rPr>
            </w:pPr>
            <w:r>
              <w:rPr>
                <w:rFonts w:ascii="Calibri" w:eastAsia="Calibri" w:hAnsi="Calibri" w:cs="Calibri"/>
              </w:rPr>
              <w:t xml:space="preserve">You will be working from the </w:t>
            </w:r>
            <w:proofErr w:type="spellStart"/>
            <w:r>
              <w:rPr>
                <w:rFonts w:ascii="Calibri" w:eastAsia="Calibri" w:hAnsi="Calibri" w:cs="Calibri"/>
              </w:rPr>
              <w:t>powerpoints</w:t>
            </w:r>
            <w:proofErr w:type="spellEnd"/>
            <w:r>
              <w:rPr>
                <w:rFonts w:ascii="Calibri" w:eastAsia="Calibri" w:hAnsi="Calibri" w:cs="Calibri"/>
              </w:rPr>
              <w:t xml:space="preserve"> provided, the electronic version of Studio for AQA (foundation) </w:t>
            </w:r>
            <w:proofErr w:type="gramStart"/>
            <w:r>
              <w:rPr>
                <w:rFonts w:ascii="Calibri" w:eastAsia="Calibri" w:hAnsi="Calibri" w:cs="Calibri"/>
              </w:rPr>
              <w:t>text book</w:t>
            </w:r>
            <w:proofErr w:type="gramEnd"/>
            <w:r>
              <w:rPr>
                <w:rFonts w:ascii="Calibri" w:eastAsia="Calibri" w:hAnsi="Calibri" w:cs="Calibri"/>
              </w:rPr>
              <w:t xml:space="preserve"> and BBC </w:t>
            </w:r>
            <w:proofErr w:type="spellStart"/>
            <w:r>
              <w:rPr>
                <w:rFonts w:ascii="Calibri" w:eastAsia="Calibri" w:hAnsi="Calibri" w:cs="Calibri"/>
              </w:rPr>
              <w:t>Bitesize</w:t>
            </w:r>
            <w:proofErr w:type="spellEnd"/>
            <w:r>
              <w:rPr>
                <w:rFonts w:ascii="Calibri" w:eastAsia="Calibri" w:hAnsi="Calibri" w:cs="Calibri"/>
              </w:rPr>
              <w:t>.</w:t>
            </w:r>
          </w:p>
          <w:p>
            <w:pPr>
              <w:pStyle w:val="ListParagraph"/>
              <w:numPr>
                <w:ilvl w:val="0"/>
                <w:numId w:val="3"/>
              </w:numPr>
              <w:rPr>
                <w:rFonts w:eastAsiaTheme="minorEastAsia"/>
              </w:rPr>
            </w:pPr>
            <w:r>
              <w:rPr>
                <w:rFonts w:ascii="Calibri" w:eastAsia="Calibri" w:hAnsi="Calibri" w:cs="Calibri"/>
              </w:rPr>
              <w:t xml:space="preserve">Your work </w:t>
            </w:r>
            <w:proofErr w:type="gramStart"/>
            <w:r>
              <w:rPr>
                <w:rFonts w:ascii="Calibri" w:eastAsia="Calibri" w:hAnsi="Calibri" w:cs="Calibri"/>
              </w:rPr>
              <w:t>can be emailed or submitted on TEAMS</w:t>
            </w:r>
            <w:proofErr w:type="gramEnd"/>
            <w:r>
              <w:rPr>
                <w:rFonts w:ascii="Calibri" w:eastAsia="Calibri" w:hAnsi="Calibri" w:cs="Calibri"/>
              </w:rPr>
              <w:t>.</w:t>
            </w:r>
          </w:p>
          <w:p>
            <w:pPr>
              <w:pStyle w:val="ListParagraph"/>
              <w:numPr>
                <w:ilvl w:val="0"/>
                <w:numId w:val="3"/>
              </w:numPr>
              <w:rPr>
                <w:rFonts w:eastAsiaTheme="minorEastAsia"/>
              </w:rPr>
            </w:pPr>
            <w:r>
              <w:rPr>
                <w:rFonts w:ascii="Calibri" w:eastAsia="Calibri" w:hAnsi="Calibri" w:cs="Calibri"/>
              </w:rPr>
              <w:t xml:space="preserve">Your work for this week </w:t>
            </w:r>
            <w:proofErr w:type="gramStart"/>
            <w:r>
              <w:rPr>
                <w:rFonts w:ascii="Calibri" w:eastAsia="Calibri" w:hAnsi="Calibri" w:cs="Calibri"/>
              </w:rPr>
              <w:t>will be uploaded</w:t>
            </w:r>
            <w:proofErr w:type="gramEnd"/>
            <w:r>
              <w:rPr>
                <w:rFonts w:ascii="Calibri" w:eastAsia="Calibri" w:hAnsi="Calibri" w:cs="Calibri"/>
              </w:rPr>
              <w:t xml:space="preserve"> to TEAMS on Monday 27</w:t>
            </w:r>
            <w:r>
              <w:rPr>
                <w:rFonts w:ascii="Calibri" w:eastAsia="Calibri" w:hAnsi="Calibri" w:cs="Calibri"/>
                <w:vertAlign w:val="superscript"/>
              </w:rPr>
              <w:t>th</w:t>
            </w:r>
            <w:r>
              <w:rPr>
                <w:rFonts w:ascii="Calibri" w:eastAsia="Calibri" w:hAnsi="Calibri" w:cs="Calibri"/>
              </w:rPr>
              <w:t xml:space="preserve"> April.</w:t>
            </w:r>
          </w:p>
          <w:p>
            <w:pPr>
              <w:pStyle w:val="ListParagraph"/>
              <w:numPr>
                <w:ilvl w:val="0"/>
                <w:numId w:val="3"/>
              </w:numPr>
            </w:pPr>
            <w:r>
              <w:rPr>
                <w:rFonts w:ascii="Calibri" w:eastAsia="Calibri" w:hAnsi="Calibri" w:cs="Calibri"/>
              </w:rPr>
              <w:t>REMEMBER THAT YOU CAN STILL SUBMIT WORK AFTER THE DEADLINE HAS PASSED.</w:t>
            </w:r>
          </w:p>
          <w:p>
            <w:pPr>
              <w:pStyle w:val="ListParagraph"/>
              <w:numPr>
                <w:ilvl w:val="0"/>
                <w:numId w:val="3"/>
              </w:numPr>
            </w:pPr>
          </w:p>
          <w:p>
            <w:r>
              <w:rPr>
                <w:rFonts w:ascii="Calibri" w:eastAsia="Calibri" w:hAnsi="Calibri" w:cs="Calibri"/>
              </w:rPr>
              <w:t xml:space="preserve"> </w:t>
            </w:r>
          </w:p>
          <w:p>
            <w:r>
              <w:rPr>
                <w:rFonts w:ascii="Calibri" w:eastAsia="Calibri" w:hAnsi="Calibri" w:cs="Calibri"/>
              </w:rPr>
              <w:t xml:space="preserve">PLEASE NOTE: </w:t>
            </w:r>
            <w:r>
              <w:rPr>
                <w:rFonts w:ascii="Calibri" w:eastAsia="Calibri" w:hAnsi="Calibri" w:cs="Calibri"/>
                <w:b/>
                <w:bCs/>
              </w:rPr>
              <w:t>9A1 AND 9A2</w:t>
            </w:r>
            <w:r>
              <w:rPr>
                <w:rFonts w:ascii="Calibri" w:eastAsia="Calibri" w:hAnsi="Calibri" w:cs="Calibri"/>
              </w:rPr>
              <w:t xml:space="preserve"> – AS YOU ONLY HAVE 0NE LESSON OF FRENCH A WEEK, YOUR WORK WILL BE IN TWO PARTS. YOU SHOULD COMPLETE THE FIRST PART OF THE WORK SET.  HOWEVER, </w:t>
            </w:r>
            <w:r>
              <w:rPr>
                <w:rFonts w:ascii="Calibri" w:eastAsia="Calibri" w:hAnsi="Calibri" w:cs="Calibri"/>
                <w:b/>
                <w:bCs/>
              </w:rPr>
              <w:t xml:space="preserve">YOU </w:t>
            </w:r>
            <w:proofErr w:type="gramStart"/>
            <w:r>
              <w:rPr>
                <w:rFonts w:ascii="Calibri" w:eastAsia="Calibri" w:hAnsi="Calibri" w:cs="Calibri"/>
                <w:b/>
                <w:bCs/>
              </w:rPr>
              <w:t>MAY, OF COURSE, COMPLETE</w:t>
            </w:r>
            <w:proofErr w:type="gramEnd"/>
            <w:r>
              <w:rPr>
                <w:rFonts w:ascii="Calibri" w:eastAsia="Calibri" w:hAnsi="Calibri" w:cs="Calibri"/>
                <w:b/>
                <w:bCs/>
              </w:rPr>
              <w:t xml:space="preserve"> BOTH PARTS</w:t>
            </w:r>
            <w:r>
              <w:rPr>
                <w:rFonts w:ascii="Calibri" w:eastAsia="Calibri" w:hAnsi="Calibri" w:cs="Calibri"/>
              </w:rPr>
              <w:t xml:space="preserve">. THOSE OF YOU WHO HAVE OPTED TO TAKE </w:t>
            </w:r>
            <w:r>
              <w:rPr>
                <w:rFonts w:ascii="Calibri" w:eastAsia="Calibri" w:hAnsi="Calibri" w:cs="Calibri"/>
                <w:b/>
                <w:bCs/>
              </w:rPr>
              <w:t>GCSE FRENCH</w:t>
            </w:r>
            <w:r>
              <w:rPr>
                <w:rFonts w:ascii="Calibri" w:eastAsia="Calibri" w:hAnsi="Calibri" w:cs="Calibri"/>
              </w:rPr>
              <w:t xml:space="preserve"> NEXT YEAR SHOULD COMPLETE ALL THE WORK, AS THIS IS PART OF THE GCSE CONTENT.</w:t>
            </w:r>
          </w:p>
          <w:p>
            <w:r>
              <w:rPr>
                <w:rFonts w:ascii="Calibri" w:eastAsia="Calibri" w:hAnsi="Calibri" w:cs="Calibri"/>
              </w:rPr>
              <w:t>9A3 SHOULD COMPLETE BOTH PARTS, AS YOU HAVE TWO LESSONS A WEEK.</w:t>
            </w:r>
          </w:p>
          <w:p>
            <w:pPr>
              <w:rPr>
                <w:rFonts w:ascii="Calibri" w:eastAsia="Calibri" w:hAnsi="Calibri" w:cs="Calibri"/>
              </w:rPr>
            </w:pPr>
          </w:p>
          <w:p>
            <w:pPr>
              <w:rPr>
                <w:rFonts w:ascii="Calibri" w:eastAsia="Calibri" w:hAnsi="Calibri" w:cs="Calibri"/>
                <w:b/>
                <w:bCs/>
                <w:u w:val="single"/>
              </w:rPr>
            </w:pPr>
            <w:r>
              <w:rPr>
                <w:rFonts w:ascii="Calibri" w:eastAsia="Calibri" w:hAnsi="Calibri" w:cs="Calibri"/>
                <w:b/>
                <w:bCs/>
                <w:u w:val="single"/>
              </w:rPr>
              <w:t>Information for 9b1 / 9b2 / 9b3 / 9b4</w:t>
            </w:r>
          </w:p>
          <w:p>
            <w:pPr>
              <w:rPr>
                <w:rFonts w:ascii="Calibri" w:eastAsia="Calibri" w:hAnsi="Calibri" w:cs="Calibri"/>
              </w:rPr>
            </w:pPr>
          </w:p>
          <w:p>
            <w:pPr>
              <w:pStyle w:val="ListParagraph"/>
              <w:numPr>
                <w:ilvl w:val="0"/>
                <w:numId w:val="2"/>
              </w:numPr>
              <w:rPr>
                <w:rFonts w:eastAsiaTheme="minorEastAsia"/>
              </w:rPr>
            </w:pPr>
            <w:r>
              <w:rPr>
                <w:rFonts w:ascii="Calibri" w:eastAsia="Calibri" w:hAnsi="Calibri" w:cs="Calibri"/>
              </w:rPr>
              <w:t>This half term we are learning about leisure activities, digital technology, reading, music, habits and preferences.</w:t>
            </w:r>
          </w:p>
          <w:p>
            <w:pPr>
              <w:pStyle w:val="ListParagraph"/>
              <w:numPr>
                <w:ilvl w:val="0"/>
                <w:numId w:val="2"/>
              </w:numPr>
              <w:rPr>
                <w:rFonts w:eastAsiaTheme="minorEastAsia"/>
              </w:rPr>
            </w:pPr>
            <w:r>
              <w:rPr>
                <w:rFonts w:ascii="Calibri" w:eastAsia="Calibri" w:hAnsi="Calibri" w:cs="Calibri"/>
              </w:rPr>
              <w:t>We will continue with the topic and language about leisure activities.</w:t>
            </w:r>
          </w:p>
          <w:p>
            <w:pPr>
              <w:pStyle w:val="ListParagraph"/>
              <w:numPr>
                <w:ilvl w:val="0"/>
                <w:numId w:val="2"/>
              </w:numPr>
              <w:rPr>
                <w:rFonts w:eastAsiaTheme="minorEastAsia"/>
              </w:rPr>
            </w:pPr>
            <w:r>
              <w:rPr>
                <w:rFonts w:ascii="Calibri" w:eastAsia="Calibri" w:hAnsi="Calibri" w:cs="Calibri"/>
              </w:rPr>
              <w:t xml:space="preserve">There will be tasks for you to consolidate and revise </w:t>
            </w:r>
            <w:proofErr w:type="gramStart"/>
            <w:r>
              <w:rPr>
                <w:rFonts w:ascii="Calibri" w:eastAsia="Calibri" w:hAnsi="Calibri" w:cs="Calibri"/>
              </w:rPr>
              <w:t>language which</w:t>
            </w:r>
            <w:proofErr w:type="gramEnd"/>
            <w:r>
              <w:rPr>
                <w:rFonts w:ascii="Calibri" w:eastAsia="Calibri" w:hAnsi="Calibri" w:cs="Calibri"/>
              </w:rPr>
              <w:t xml:space="preserve"> you may have learnt previously, as well as extending your range of vocabulary.</w:t>
            </w:r>
          </w:p>
          <w:p>
            <w:pPr>
              <w:pStyle w:val="ListParagraph"/>
              <w:numPr>
                <w:ilvl w:val="0"/>
                <w:numId w:val="2"/>
              </w:numPr>
              <w:rPr>
                <w:rFonts w:eastAsiaTheme="minorEastAsia"/>
              </w:rPr>
            </w:pPr>
            <w:r>
              <w:rPr>
                <w:rFonts w:ascii="Calibri" w:eastAsia="Calibri" w:hAnsi="Calibri" w:cs="Calibri"/>
              </w:rPr>
              <w:t xml:space="preserve">You will be working from the </w:t>
            </w:r>
            <w:proofErr w:type="spellStart"/>
            <w:r>
              <w:rPr>
                <w:rFonts w:ascii="Calibri" w:eastAsia="Calibri" w:hAnsi="Calibri" w:cs="Calibri"/>
              </w:rPr>
              <w:t>powerpoints</w:t>
            </w:r>
            <w:proofErr w:type="spellEnd"/>
            <w:r>
              <w:rPr>
                <w:rFonts w:ascii="Calibri" w:eastAsia="Calibri" w:hAnsi="Calibri" w:cs="Calibri"/>
              </w:rPr>
              <w:t xml:space="preserve"> provided, the electronic version of Studio for AQA (foundation) </w:t>
            </w:r>
            <w:proofErr w:type="gramStart"/>
            <w:r>
              <w:rPr>
                <w:rFonts w:ascii="Calibri" w:eastAsia="Calibri" w:hAnsi="Calibri" w:cs="Calibri"/>
              </w:rPr>
              <w:t>text book</w:t>
            </w:r>
            <w:proofErr w:type="gramEnd"/>
            <w:r>
              <w:rPr>
                <w:rFonts w:ascii="Calibri" w:eastAsia="Calibri" w:hAnsi="Calibri" w:cs="Calibri"/>
              </w:rPr>
              <w:t xml:space="preserve"> and BBC </w:t>
            </w:r>
            <w:proofErr w:type="spellStart"/>
            <w:r>
              <w:rPr>
                <w:rFonts w:ascii="Calibri" w:eastAsia="Calibri" w:hAnsi="Calibri" w:cs="Calibri"/>
              </w:rPr>
              <w:t>Bitesize</w:t>
            </w:r>
            <w:proofErr w:type="spellEnd"/>
            <w:r>
              <w:rPr>
                <w:rFonts w:ascii="Calibri" w:eastAsia="Calibri" w:hAnsi="Calibri" w:cs="Calibri"/>
              </w:rPr>
              <w:t>.</w:t>
            </w:r>
          </w:p>
          <w:p>
            <w:pPr>
              <w:pStyle w:val="ListParagraph"/>
              <w:numPr>
                <w:ilvl w:val="0"/>
                <w:numId w:val="2"/>
              </w:numPr>
              <w:rPr>
                <w:rFonts w:eastAsiaTheme="minorEastAsia"/>
              </w:rPr>
            </w:pPr>
            <w:r>
              <w:rPr>
                <w:rFonts w:ascii="Calibri" w:eastAsia="Calibri" w:hAnsi="Calibri" w:cs="Calibri"/>
              </w:rPr>
              <w:t xml:space="preserve">Your work </w:t>
            </w:r>
            <w:proofErr w:type="gramStart"/>
            <w:r>
              <w:rPr>
                <w:rFonts w:ascii="Calibri" w:eastAsia="Calibri" w:hAnsi="Calibri" w:cs="Calibri"/>
              </w:rPr>
              <w:t>can be emailed or submitted on TEAMS</w:t>
            </w:r>
            <w:proofErr w:type="gramEnd"/>
            <w:r>
              <w:rPr>
                <w:rFonts w:ascii="Calibri" w:eastAsia="Calibri" w:hAnsi="Calibri" w:cs="Calibri"/>
              </w:rPr>
              <w:t>.</w:t>
            </w:r>
          </w:p>
          <w:p>
            <w:pPr>
              <w:pStyle w:val="ListParagraph"/>
              <w:numPr>
                <w:ilvl w:val="0"/>
                <w:numId w:val="2"/>
              </w:numPr>
              <w:rPr>
                <w:rFonts w:eastAsiaTheme="minorEastAsia"/>
              </w:rPr>
            </w:pPr>
            <w:r>
              <w:rPr>
                <w:rFonts w:ascii="Calibri" w:eastAsia="Calibri" w:hAnsi="Calibri" w:cs="Calibri"/>
              </w:rPr>
              <w:t xml:space="preserve">Your work for this week </w:t>
            </w:r>
            <w:proofErr w:type="gramStart"/>
            <w:r>
              <w:rPr>
                <w:rFonts w:ascii="Calibri" w:eastAsia="Calibri" w:hAnsi="Calibri" w:cs="Calibri"/>
              </w:rPr>
              <w:t>will be uploaded</w:t>
            </w:r>
            <w:proofErr w:type="gramEnd"/>
            <w:r>
              <w:rPr>
                <w:rFonts w:ascii="Calibri" w:eastAsia="Calibri" w:hAnsi="Calibri" w:cs="Calibri"/>
              </w:rPr>
              <w:t xml:space="preserve"> to TEAMS on Monday 27</w:t>
            </w:r>
            <w:r>
              <w:rPr>
                <w:rFonts w:ascii="Calibri" w:eastAsia="Calibri" w:hAnsi="Calibri" w:cs="Calibri"/>
                <w:vertAlign w:val="superscript"/>
              </w:rPr>
              <w:t>th</w:t>
            </w:r>
            <w:r>
              <w:rPr>
                <w:rFonts w:ascii="Calibri" w:eastAsia="Calibri" w:hAnsi="Calibri" w:cs="Calibri"/>
              </w:rPr>
              <w:t xml:space="preserve"> April.</w:t>
            </w:r>
          </w:p>
          <w:p>
            <w:pPr>
              <w:jc w:val="center"/>
              <w:rPr>
                <w:b/>
                <w:highlight w:val="yellow"/>
              </w:rPr>
            </w:pPr>
            <w:r>
              <w:rPr>
                <w:rFonts w:ascii="Calibri" w:eastAsia="Calibri" w:hAnsi="Calibri" w:cs="Calibri"/>
              </w:rPr>
              <w:t>PLEASE COMPLETE AS MUCH WORK AS YOU CAN AND REMEMBER THAT YOU CAN STILL SUBMIT YOUR WORK AFTER THE DEADLINE HAS PASSED.</w:t>
            </w:r>
          </w:p>
        </w:tc>
      </w:tr>
      <w:tr>
        <w:trPr>
          <w:trHeight w:val="1916"/>
        </w:trPr>
        <w:tc>
          <w:tcPr>
            <w:tcW w:w="1270" w:type="dxa"/>
          </w:tcPr>
          <w:p>
            <w:pPr>
              <w:jc w:val="center"/>
              <w:rPr>
                <w:b/>
                <w:bCs/>
              </w:rPr>
            </w:pPr>
            <w:r>
              <w:rPr>
                <w:b/>
                <w:bCs/>
              </w:rPr>
              <w:lastRenderedPageBreak/>
              <w:t>German</w:t>
            </w:r>
          </w:p>
        </w:tc>
        <w:tc>
          <w:tcPr>
            <w:tcW w:w="21091" w:type="dxa"/>
            <w:gridSpan w:val="10"/>
          </w:tcPr>
          <w:p>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 xml:space="preserve">This </w:t>
            </w:r>
            <w:proofErr w:type="gramStart"/>
            <w:r>
              <w:rPr>
                <w:rFonts w:ascii="Calibri" w:eastAsia="Calibri" w:hAnsi="Calibri" w:cs="Calibri"/>
                <w:color w:val="000000" w:themeColor="text1"/>
              </w:rPr>
              <w:t>half-term</w:t>
            </w:r>
            <w:proofErr w:type="gramEnd"/>
            <w:r>
              <w:rPr>
                <w:rFonts w:ascii="Calibri" w:eastAsia="Calibri" w:hAnsi="Calibri" w:cs="Calibri"/>
                <w:color w:val="000000" w:themeColor="text1"/>
              </w:rPr>
              <w:t xml:space="preserve"> we are learning how to talk about popular media.</w:t>
            </w:r>
          </w:p>
          <w:p>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 xml:space="preserve">This week we will be learning about TV programmes. </w:t>
            </w:r>
          </w:p>
          <w:p>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You will be completing tasks on a worksheet and completing two tasks on Doddle.</w:t>
            </w:r>
          </w:p>
          <w:p>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You can turn in or email your work.</w:t>
            </w:r>
          </w:p>
          <w:p>
            <w:pPr>
              <w:pStyle w:val="ListParagraph"/>
              <w:numPr>
                <w:ilvl w:val="0"/>
                <w:numId w:val="4"/>
              </w:numPr>
              <w:rPr>
                <w:rFonts w:ascii="Calibri" w:eastAsia="Calibri" w:hAnsi="Calibri" w:cs="Calibri"/>
                <w:color w:val="000000" w:themeColor="text1"/>
              </w:rPr>
            </w:pPr>
            <w:r>
              <w:rPr>
                <w:rFonts w:ascii="Calibri" w:eastAsia="Calibri" w:hAnsi="Calibri" w:cs="Calibri"/>
                <w:color w:val="000000" w:themeColor="text1"/>
              </w:rPr>
              <w:t>Go to Teams to find complete instructions for this week’s assignment, dated Monday 27</w:t>
            </w:r>
            <w:r>
              <w:rPr>
                <w:rFonts w:ascii="Calibri" w:eastAsia="Calibri" w:hAnsi="Calibri" w:cs="Calibri"/>
                <w:color w:val="000000" w:themeColor="text1"/>
                <w:vertAlign w:val="superscript"/>
              </w:rPr>
              <w:t>th</w:t>
            </w:r>
            <w:r>
              <w:rPr>
                <w:rFonts w:ascii="Calibri" w:eastAsia="Calibri" w:hAnsi="Calibri" w:cs="Calibri"/>
                <w:color w:val="000000" w:themeColor="text1"/>
              </w:rPr>
              <w:t xml:space="preserve"> April.</w:t>
            </w:r>
          </w:p>
          <w:p>
            <w:pPr>
              <w:pStyle w:val="ListParagraph"/>
              <w:numPr>
                <w:ilvl w:val="0"/>
                <w:numId w:val="4"/>
              </w:numPr>
              <w:rPr>
                <w:color w:val="000000" w:themeColor="text1"/>
              </w:rPr>
            </w:pPr>
            <w:r>
              <w:rPr>
                <w:rFonts w:ascii="Calibri" w:eastAsia="Calibri" w:hAnsi="Calibri" w:cs="Calibri"/>
                <w:color w:val="000000" w:themeColor="text1"/>
              </w:rPr>
              <w:t>REMEMBER THAT YOU CAN STILL SUBMIT YOUR WORK AFTER THE DEADLINE HAS PASSED.</w:t>
            </w:r>
            <w:bookmarkStart w:id="0" w:name="_GoBack"/>
            <w:bookmarkEnd w:id="0"/>
          </w:p>
          <w:p>
            <w:pPr>
              <w:jc w:val="center"/>
              <w:rPr>
                <w:b/>
                <w:bCs/>
                <w:highlight w:val="yellow"/>
              </w:rPr>
            </w:pPr>
          </w:p>
        </w:tc>
      </w:tr>
    </w:tbl>
    <w:p/>
    <w:sectPr>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C2994"/>
    <w:multiLevelType w:val="hybridMultilevel"/>
    <w:tmpl w:val="BC8CBF58"/>
    <w:lvl w:ilvl="0" w:tplc="1784AAD4">
      <w:start w:val="1"/>
      <w:numFmt w:val="bullet"/>
      <w:lvlText w:val=""/>
      <w:lvlJc w:val="left"/>
      <w:pPr>
        <w:ind w:left="720" w:hanging="360"/>
      </w:pPr>
      <w:rPr>
        <w:rFonts w:ascii="Symbol" w:hAnsi="Symbol" w:hint="default"/>
      </w:rPr>
    </w:lvl>
    <w:lvl w:ilvl="1" w:tplc="F13AD00A">
      <w:start w:val="1"/>
      <w:numFmt w:val="bullet"/>
      <w:lvlText w:val="o"/>
      <w:lvlJc w:val="left"/>
      <w:pPr>
        <w:ind w:left="1440" w:hanging="360"/>
      </w:pPr>
      <w:rPr>
        <w:rFonts w:ascii="Courier New" w:hAnsi="Courier New" w:hint="default"/>
      </w:rPr>
    </w:lvl>
    <w:lvl w:ilvl="2" w:tplc="BB4AAE44">
      <w:start w:val="1"/>
      <w:numFmt w:val="bullet"/>
      <w:lvlText w:val=""/>
      <w:lvlJc w:val="left"/>
      <w:pPr>
        <w:ind w:left="2160" w:hanging="360"/>
      </w:pPr>
      <w:rPr>
        <w:rFonts w:ascii="Wingdings" w:hAnsi="Wingdings" w:hint="default"/>
      </w:rPr>
    </w:lvl>
    <w:lvl w:ilvl="3" w:tplc="E8C8F6CE">
      <w:start w:val="1"/>
      <w:numFmt w:val="bullet"/>
      <w:lvlText w:val=""/>
      <w:lvlJc w:val="left"/>
      <w:pPr>
        <w:ind w:left="2880" w:hanging="360"/>
      </w:pPr>
      <w:rPr>
        <w:rFonts w:ascii="Symbol" w:hAnsi="Symbol" w:hint="default"/>
      </w:rPr>
    </w:lvl>
    <w:lvl w:ilvl="4" w:tplc="CD4C5722">
      <w:start w:val="1"/>
      <w:numFmt w:val="bullet"/>
      <w:lvlText w:val="o"/>
      <w:lvlJc w:val="left"/>
      <w:pPr>
        <w:ind w:left="3600" w:hanging="360"/>
      </w:pPr>
      <w:rPr>
        <w:rFonts w:ascii="Courier New" w:hAnsi="Courier New" w:hint="default"/>
      </w:rPr>
    </w:lvl>
    <w:lvl w:ilvl="5" w:tplc="20142B0E">
      <w:start w:val="1"/>
      <w:numFmt w:val="bullet"/>
      <w:lvlText w:val=""/>
      <w:lvlJc w:val="left"/>
      <w:pPr>
        <w:ind w:left="4320" w:hanging="360"/>
      </w:pPr>
      <w:rPr>
        <w:rFonts w:ascii="Wingdings" w:hAnsi="Wingdings" w:hint="default"/>
      </w:rPr>
    </w:lvl>
    <w:lvl w:ilvl="6" w:tplc="467C6BC6">
      <w:start w:val="1"/>
      <w:numFmt w:val="bullet"/>
      <w:lvlText w:val=""/>
      <w:lvlJc w:val="left"/>
      <w:pPr>
        <w:ind w:left="5040" w:hanging="360"/>
      </w:pPr>
      <w:rPr>
        <w:rFonts w:ascii="Symbol" w:hAnsi="Symbol" w:hint="default"/>
      </w:rPr>
    </w:lvl>
    <w:lvl w:ilvl="7" w:tplc="F2E2747A">
      <w:start w:val="1"/>
      <w:numFmt w:val="bullet"/>
      <w:lvlText w:val="o"/>
      <w:lvlJc w:val="left"/>
      <w:pPr>
        <w:ind w:left="5760" w:hanging="360"/>
      </w:pPr>
      <w:rPr>
        <w:rFonts w:ascii="Courier New" w:hAnsi="Courier New" w:hint="default"/>
      </w:rPr>
    </w:lvl>
    <w:lvl w:ilvl="8" w:tplc="C8DC2EA8">
      <w:start w:val="1"/>
      <w:numFmt w:val="bullet"/>
      <w:lvlText w:val=""/>
      <w:lvlJc w:val="left"/>
      <w:pPr>
        <w:ind w:left="6480" w:hanging="360"/>
      </w:pPr>
      <w:rPr>
        <w:rFonts w:ascii="Wingdings" w:hAnsi="Wingdings" w:hint="default"/>
      </w:rPr>
    </w:lvl>
  </w:abstractNum>
  <w:abstractNum w:abstractNumId="1" w15:restartNumberingAfterBreak="0">
    <w:nsid w:val="1EAC648C"/>
    <w:multiLevelType w:val="hybridMultilevel"/>
    <w:tmpl w:val="12ACA1F2"/>
    <w:lvl w:ilvl="0" w:tplc="72E8C570">
      <w:start w:val="1"/>
      <w:numFmt w:val="bullet"/>
      <w:lvlText w:val=""/>
      <w:lvlJc w:val="left"/>
      <w:pPr>
        <w:ind w:left="720" w:hanging="360"/>
      </w:pPr>
      <w:rPr>
        <w:rFonts w:ascii="Symbol" w:hAnsi="Symbol" w:hint="default"/>
      </w:rPr>
    </w:lvl>
    <w:lvl w:ilvl="1" w:tplc="0A3611CA">
      <w:start w:val="1"/>
      <w:numFmt w:val="bullet"/>
      <w:lvlText w:val="o"/>
      <w:lvlJc w:val="left"/>
      <w:pPr>
        <w:ind w:left="1440" w:hanging="360"/>
      </w:pPr>
      <w:rPr>
        <w:rFonts w:ascii="Courier New" w:hAnsi="Courier New" w:hint="default"/>
      </w:rPr>
    </w:lvl>
    <w:lvl w:ilvl="2" w:tplc="BBA42B16">
      <w:start w:val="1"/>
      <w:numFmt w:val="bullet"/>
      <w:lvlText w:val=""/>
      <w:lvlJc w:val="left"/>
      <w:pPr>
        <w:ind w:left="2160" w:hanging="360"/>
      </w:pPr>
      <w:rPr>
        <w:rFonts w:ascii="Wingdings" w:hAnsi="Wingdings" w:hint="default"/>
      </w:rPr>
    </w:lvl>
    <w:lvl w:ilvl="3" w:tplc="3FAE5860">
      <w:start w:val="1"/>
      <w:numFmt w:val="bullet"/>
      <w:lvlText w:val=""/>
      <w:lvlJc w:val="left"/>
      <w:pPr>
        <w:ind w:left="2880" w:hanging="360"/>
      </w:pPr>
      <w:rPr>
        <w:rFonts w:ascii="Symbol" w:hAnsi="Symbol" w:hint="default"/>
      </w:rPr>
    </w:lvl>
    <w:lvl w:ilvl="4" w:tplc="BF00D974">
      <w:start w:val="1"/>
      <w:numFmt w:val="bullet"/>
      <w:lvlText w:val="o"/>
      <w:lvlJc w:val="left"/>
      <w:pPr>
        <w:ind w:left="3600" w:hanging="360"/>
      </w:pPr>
      <w:rPr>
        <w:rFonts w:ascii="Courier New" w:hAnsi="Courier New" w:hint="default"/>
      </w:rPr>
    </w:lvl>
    <w:lvl w:ilvl="5" w:tplc="D3060A3A">
      <w:start w:val="1"/>
      <w:numFmt w:val="bullet"/>
      <w:lvlText w:val=""/>
      <w:lvlJc w:val="left"/>
      <w:pPr>
        <w:ind w:left="4320" w:hanging="360"/>
      </w:pPr>
      <w:rPr>
        <w:rFonts w:ascii="Wingdings" w:hAnsi="Wingdings" w:hint="default"/>
      </w:rPr>
    </w:lvl>
    <w:lvl w:ilvl="6" w:tplc="AF8AD612">
      <w:start w:val="1"/>
      <w:numFmt w:val="bullet"/>
      <w:lvlText w:val=""/>
      <w:lvlJc w:val="left"/>
      <w:pPr>
        <w:ind w:left="5040" w:hanging="360"/>
      </w:pPr>
      <w:rPr>
        <w:rFonts w:ascii="Symbol" w:hAnsi="Symbol" w:hint="default"/>
      </w:rPr>
    </w:lvl>
    <w:lvl w:ilvl="7" w:tplc="F2B21CEA">
      <w:start w:val="1"/>
      <w:numFmt w:val="bullet"/>
      <w:lvlText w:val="o"/>
      <w:lvlJc w:val="left"/>
      <w:pPr>
        <w:ind w:left="5760" w:hanging="360"/>
      </w:pPr>
      <w:rPr>
        <w:rFonts w:ascii="Courier New" w:hAnsi="Courier New" w:hint="default"/>
      </w:rPr>
    </w:lvl>
    <w:lvl w:ilvl="8" w:tplc="B5ECD16E">
      <w:start w:val="1"/>
      <w:numFmt w:val="bullet"/>
      <w:lvlText w:val=""/>
      <w:lvlJc w:val="left"/>
      <w:pPr>
        <w:ind w:left="6480" w:hanging="360"/>
      </w:pPr>
      <w:rPr>
        <w:rFonts w:ascii="Wingdings" w:hAnsi="Wingdings" w:hint="default"/>
      </w:rPr>
    </w:lvl>
  </w:abstractNum>
  <w:abstractNum w:abstractNumId="2" w15:restartNumberingAfterBreak="0">
    <w:nsid w:val="59974D22"/>
    <w:multiLevelType w:val="hybridMultilevel"/>
    <w:tmpl w:val="B92090E2"/>
    <w:lvl w:ilvl="0" w:tplc="B3DEB832">
      <w:start w:val="1"/>
      <w:numFmt w:val="decimal"/>
      <w:lvlText w:val="%1."/>
      <w:lvlJc w:val="left"/>
      <w:pPr>
        <w:ind w:left="720" w:hanging="360"/>
      </w:pPr>
    </w:lvl>
    <w:lvl w:ilvl="1" w:tplc="F8B8477E">
      <w:start w:val="1"/>
      <w:numFmt w:val="lowerLetter"/>
      <w:lvlText w:val="%2."/>
      <w:lvlJc w:val="left"/>
      <w:pPr>
        <w:ind w:left="1440" w:hanging="360"/>
      </w:pPr>
    </w:lvl>
    <w:lvl w:ilvl="2" w:tplc="1F681F1E">
      <w:start w:val="1"/>
      <w:numFmt w:val="lowerRoman"/>
      <w:lvlText w:val="%3."/>
      <w:lvlJc w:val="right"/>
      <w:pPr>
        <w:ind w:left="2160" w:hanging="180"/>
      </w:pPr>
    </w:lvl>
    <w:lvl w:ilvl="3" w:tplc="3074496C">
      <w:start w:val="1"/>
      <w:numFmt w:val="decimal"/>
      <w:lvlText w:val="%4."/>
      <w:lvlJc w:val="left"/>
      <w:pPr>
        <w:ind w:left="2880" w:hanging="360"/>
      </w:pPr>
    </w:lvl>
    <w:lvl w:ilvl="4" w:tplc="0586609E">
      <w:start w:val="1"/>
      <w:numFmt w:val="lowerLetter"/>
      <w:lvlText w:val="%5."/>
      <w:lvlJc w:val="left"/>
      <w:pPr>
        <w:ind w:left="3600" w:hanging="360"/>
      </w:pPr>
    </w:lvl>
    <w:lvl w:ilvl="5" w:tplc="F19213E4">
      <w:start w:val="1"/>
      <w:numFmt w:val="lowerRoman"/>
      <w:lvlText w:val="%6."/>
      <w:lvlJc w:val="right"/>
      <w:pPr>
        <w:ind w:left="4320" w:hanging="180"/>
      </w:pPr>
    </w:lvl>
    <w:lvl w:ilvl="6" w:tplc="810AC7C6">
      <w:start w:val="1"/>
      <w:numFmt w:val="decimal"/>
      <w:lvlText w:val="%7."/>
      <w:lvlJc w:val="left"/>
      <w:pPr>
        <w:ind w:left="5040" w:hanging="360"/>
      </w:pPr>
    </w:lvl>
    <w:lvl w:ilvl="7" w:tplc="719AC372">
      <w:start w:val="1"/>
      <w:numFmt w:val="lowerLetter"/>
      <w:lvlText w:val="%8."/>
      <w:lvlJc w:val="left"/>
      <w:pPr>
        <w:ind w:left="5760" w:hanging="360"/>
      </w:pPr>
    </w:lvl>
    <w:lvl w:ilvl="8" w:tplc="8B1C3026">
      <w:start w:val="1"/>
      <w:numFmt w:val="lowerRoman"/>
      <w:lvlText w:val="%9."/>
      <w:lvlJc w:val="right"/>
      <w:pPr>
        <w:ind w:left="6480" w:hanging="180"/>
      </w:pPr>
    </w:lvl>
  </w:abstractNum>
  <w:abstractNum w:abstractNumId="3" w15:restartNumberingAfterBreak="0">
    <w:nsid w:val="62977D8F"/>
    <w:multiLevelType w:val="hybridMultilevel"/>
    <w:tmpl w:val="58CAAA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2F4CBC"/>
    <w:multiLevelType w:val="hybridMultilevel"/>
    <w:tmpl w:val="229E92F6"/>
    <w:lvl w:ilvl="0" w:tplc="7DB4C18C">
      <w:start w:val="1"/>
      <w:numFmt w:val="bullet"/>
      <w:lvlText w:val=""/>
      <w:lvlJc w:val="left"/>
      <w:pPr>
        <w:ind w:left="720" w:hanging="360"/>
      </w:pPr>
      <w:rPr>
        <w:rFonts w:ascii="Symbol" w:hAnsi="Symbol" w:hint="default"/>
      </w:rPr>
    </w:lvl>
    <w:lvl w:ilvl="1" w:tplc="AE28AB56">
      <w:start w:val="1"/>
      <w:numFmt w:val="bullet"/>
      <w:lvlText w:val="o"/>
      <w:lvlJc w:val="left"/>
      <w:pPr>
        <w:ind w:left="1440" w:hanging="360"/>
      </w:pPr>
      <w:rPr>
        <w:rFonts w:ascii="Courier New" w:hAnsi="Courier New" w:hint="default"/>
      </w:rPr>
    </w:lvl>
    <w:lvl w:ilvl="2" w:tplc="8CE004C2">
      <w:start w:val="1"/>
      <w:numFmt w:val="bullet"/>
      <w:lvlText w:val=""/>
      <w:lvlJc w:val="left"/>
      <w:pPr>
        <w:ind w:left="2160" w:hanging="360"/>
      </w:pPr>
      <w:rPr>
        <w:rFonts w:ascii="Wingdings" w:hAnsi="Wingdings" w:hint="default"/>
      </w:rPr>
    </w:lvl>
    <w:lvl w:ilvl="3" w:tplc="BEE28AC2">
      <w:start w:val="1"/>
      <w:numFmt w:val="bullet"/>
      <w:lvlText w:val=""/>
      <w:lvlJc w:val="left"/>
      <w:pPr>
        <w:ind w:left="2880" w:hanging="360"/>
      </w:pPr>
      <w:rPr>
        <w:rFonts w:ascii="Symbol" w:hAnsi="Symbol" w:hint="default"/>
      </w:rPr>
    </w:lvl>
    <w:lvl w:ilvl="4" w:tplc="E0802EE2">
      <w:start w:val="1"/>
      <w:numFmt w:val="bullet"/>
      <w:lvlText w:val="o"/>
      <w:lvlJc w:val="left"/>
      <w:pPr>
        <w:ind w:left="3600" w:hanging="360"/>
      </w:pPr>
      <w:rPr>
        <w:rFonts w:ascii="Courier New" w:hAnsi="Courier New" w:hint="default"/>
      </w:rPr>
    </w:lvl>
    <w:lvl w:ilvl="5" w:tplc="1AA6D43C">
      <w:start w:val="1"/>
      <w:numFmt w:val="bullet"/>
      <w:lvlText w:val=""/>
      <w:lvlJc w:val="left"/>
      <w:pPr>
        <w:ind w:left="4320" w:hanging="360"/>
      </w:pPr>
      <w:rPr>
        <w:rFonts w:ascii="Wingdings" w:hAnsi="Wingdings" w:hint="default"/>
      </w:rPr>
    </w:lvl>
    <w:lvl w:ilvl="6" w:tplc="77D225F2">
      <w:start w:val="1"/>
      <w:numFmt w:val="bullet"/>
      <w:lvlText w:val=""/>
      <w:lvlJc w:val="left"/>
      <w:pPr>
        <w:ind w:left="5040" w:hanging="360"/>
      </w:pPr>
      <w:rPr>
        <w:rFonts w:ascii="Symbol" w:hAnsi="Symbol" w:hint="default"/>
      </w:rPr>
    </w:lvl>
    <w:lvl w:ilvl="7" w:tplc="0A3C039C">
      <w:start w:val="1"/>
      <w:numFmt w:val="bullet"/>
      <w:lvlText w:val="o"/>
      <w:lvlJc w:val="left"/>
      <w:pPr>
        <w:ind w:left="5760" w:hanging="360"/>
      </w:pPr>
      <w:rPr>
        <w:rFonts w:ascii="Courier New" w:hAnsi="Courier New" w:hint="default"/>
      </w:rPr>
    </w:lvl>
    <w:lvl w:ilvl="8" w:tplc="D4AEC54A">
      <w:start w:val="1"/>
      <w:numFmt w:val="bullet"/>
      <w:lvlText w:val=""/>
      <w:lvlJc w:val="left"/>
      <w:pPr>
        <w:ind w:left="6480" w:hanging="360"/>
      </w:pPr>
      <w:rPr>
        <w:rFonts w:ascii="Wingdings" w:hAnsi="Wingdings" w:hint="default"/>
      </w:rPr>
    </w:lvl>
  </w:abstractNum>
  <w:abstractNum w:abstractNumId="5" w15:restartNumberingAfterBreak="0">
    <w:nsid w:val="79A61D38"/>
    <w:multiLevelType w:val="hybridMultilevel"/>
    <w:tmpl w:val="43A45D1A"/>
    <w:lvl w:ilvl="0" w:tplc="447237BA">
      <w:start w:val="1"/>
      <w:numFmt w:val="bullet"/>
      <w:lvlText w:val=""/>
      <w:lvlJc w:val="left"/>
      <w:pPr>
        <w:ind w:left="720" w:hanging="360"/>
      </w:pPr>
      <w:rPr>
        <w:rFonts w:ascii="Symbol" w:hAnsi="Symbol" w:hint="default"/>
      </w:rPr>
    </w:lvl>
    <w:lvl w:ilvl="1" w:tplc="5DD42164">
      <w:start w:val="1"/>
      <w:numFmt w:val="bullet"/>
      <w:lvlText w:val="o"/>
      <w:lvlJc w:val="left"/>
      <w:pPr>
        <w:ind w:left="1440" w:hanging="360"/>
      </w:pPr>
      <w:rPr>
        <w:rFonts w:ascii="Courier New" w:hAnsi="Courier New" w:hint="default"/>
      </w:rPr>
    </w:lvl>
    <w:lvl w:ilvl="2" w:tplc="5C4C3178">
      <w:start w:val="1"/>
      <w:numFmt w:val="bullet"/>
      <w:lvlText w:val=""/>
      <w:lvlJc w:val="left"/>
      <w:pPr>
        <w:ind w:left="2160" w:hanging="360"/>
      </w:pPr>
      <w:rPr>
        <w:rFonts w:ascii="Wingdings" w:hAnsi="Wingdings" w:hint="default"/>
      </w:rPr>
    </w:lvl>
    <w:lvl w:ilvl="3" w:tplc="4A702C4A">
      <w:start w:val="1"/>
      <w:numFmt w:val="bullet"/>
      <w:lvlText w:val=""/>
      <w:lvlJc w:val="left"/>
      <w:pPr>
        <w:ind w:left="2880" w:hanging="360"/>
      </w:pPr>
      <w:rPr>
        <w:rFonts w:ascii="Symbol" w:hAnsi="Symbol" w:hint="default"/>
      </w:rPr>
    </w:lvl>
    <w:lvl w:ilvl="4" w:tplc="8D3E146C">
      <w:start w:val="1"/>
      <w:numFmt w:val="bullet"/>
      <w:lvlText w:val="o"/>
      <w:lvlJc w:val="left"/>
      <w:pPr>
        <w:ind w:left="3600" w:hanging="360"/>
      </w:pPr>
      <w:rPr>
        <w:rFonts w:ascii="Courier New" w:hAnsi="Courier New" w:hint="default"/>
      </w:rPr>
    </w:lvl>
    <w:lvl w:ilvl="5" w:tplc="E6A4D1BE">
      <w:start w:val="1"/>
      <w:numFmt w:val="bullet"/>
      <w:lvlText w:val=""/>
      <w:lvlJc w:val="left"/>
      <w:pPr>
        <w:ind w:left="4320" w:hanging="360"/>
      </w:pPr>
      <w:rPr>
        <w:rFonts w:ascii="Wingdings" w:hAnsi="Wingdings" w:hint="default"/>
      </w:rPr>
    </w:lvl>
    <w:lvl w:ilvl="6" w:tplc="E76E1750">
      <w:start w:val="1"/>
      <w:numFmt w:val="bullet"/>
      <w:lvlText w:val=""/>
      <w:lvlJc w:val="left"/>
      <w:pPr>
        <w:ind w:left="5040" w:hanging="360"/>
      </w:pPr>
      <w:rPr>
        <w:rFonts w:ascii="Symbol" w:hAnsi="Symbol" w:hint="default"/>
      </w:rPr>
    </w:lvl>
    <w:lvl w:ilvl="7" w:tplc="B40CDA68">
      <w:start w:val="1"/>
      <w:numFmt w:val="bullet"/>
      <w:lvlText w:val="o"/>
      <w:lvlJc w:val="left"/>
      <w:pPr>
        <w:ind w:left="5760" w:hanging="360"/>
      </w:pPr>
      <w:rPr>
        <w:rFonts w:ascii="Courier New" w:hAnsi="Courier New" w:hint="default"/>
      </w:rPr>
    </w:lvl>
    <w:lvl w:ilvl="8" w:tplc="7CB6CC5C">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olgeography.co.uk/gcsen/resource_management.php" TargetMode="External"/><Relationship Id="rId18" Type="http://schemas.openxmlformats.org/officeDocument/2006/relationships/hyperlink" Target="https://www.youtube.com/watch?v=SkEl_LPd07o" TargetMode="External"/><Relationship Id="rId3" Type="http://schemas.openxmlformats.org/officeDocument/2006/relationships/customXml" Target="../customXml/item3.xml"/><Relationship Id="rId21" Type="http://schemas.openxmlformats.org/officeDocument/2006/relationships/hyperlink" Target="http://filmedonstage.com/news/76-free-musicals-and-plays-you-can-now-stream-during-the-coronavirus-outbreak-updating-daily" TargetMode="External"/><Relationship Id="rId7" Type="http://schemas.openxmlformats.org/officeDocument/2006/relationships/webSettings" Target="webSettings.xml"/><Relationship Id="rId12" Type="http://schemas.openxmlformats.org/officeDocument/2006/relationships/hyperlink" Target="https://www.youtube.com/watch?v=1d2WKUjtrGY" TargetMode="External"/><Relationship Id="rId17" Type="http://schemas.openxmlformats.org/officeDocument/2006/relationships/hyperlink" Target="https://www.youtube.com/watch?v=C0MffRAbROw&amp;list=PL1KBOwjK3l3c0fnvH9eoUItl66naqbQ8J" TargetMode="External"/><Relationship Id="rId2" Type="http://schemas.openxmlformats.org/officeDocument/2006/relationships/customXml" Target="../customXml/item2.xml"/><Relationship Id="rId16" Type="http://schemas.openxmlformats.org/officeDocument/2006/relationships/hyperlink" Target="https://www.youtube.com/watch?v=gC_L9qAHVJ8" TargetMode="External"/><Relationship Id="rId20" Type="http://schemas.openxmlformats.org/officeDocument/2006/relationships/hyperlink" Target="mailto:j.moorcroft-jones@waltonledale.lancs.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io53HrxnNQ" TargetMode="External"/><Relationship Id="rId5" Type="http://schemas.openxmlformats.org/officeDocument/2006/relationships/styles" Target="styles.xml"/><Relationship Id="rId15" Type="http://schemas.openxmlformats.org/officeDocument/2006/relationships/hyperlink" Target="https://www.youtube.com/watch?v=F_ehhGW-vew" TargetMode="External"/><Relationship Id="rId23" Type="http://schemas.openxmlformats.org/officeDocument/2006/relationships/theme" Target="theme/theme1.xml"/><Relationship Id="rId10" Type="http://schemas.openxmlformats.org/officeDocument/2006/relationships/hyperlink" Target="https://stories.audible.com/start-listen" TargetMode="External"/><Relationship Id="rId19" Type="http://schemas.openxmlformats.org/officeDocument/2006/relationships/hyperlink" Target="http://mr.moorcroft.online/y9/iDEA-2" TargetMode="External"/><Relationship Id="rId4" Type="http://schemas.openxmlformats.org/officeDocument/2006/relationships/numbering" Target="numbering.xml"/><Relationship Id="rId9" Type="http://schemas.openxmlformats.org/officeDocument/2006/relationships/hyperlink" Target="https://www.bbc.co.uk/bitesize/tags/zbjrrj6/year-9-lessons/1" TargetMode="External"/><Relationship Id="rId14" Type="http://schemas.openxmlformats.org/officeDocument/2006/relationships/hyperlink" Target="https://www.youtube.com/watch?v=ml6cT4AZdqI&amp;t=324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1" ma:contentTypeDescription="Create a new document." ma:contentTypeScope="" ma:versionID="d289595cce7dec9537a467d894e40936">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223a2611b461f3b41bdc1dd10f5aabac"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E2228-1397-41B9-B395-AF5E8439AEB1}">
  <ds:schemaRefs>
    <ds:schemaRef ds:uri="http://purl.org/dc/elements/1.1/"/>
    <ds:schemaRef ds:uri="http://schemas.openxmlformats.org/package/2006/metadata/core-properties"/>
    <ds:schemaRef ds:uri="fb2f7512-3b25-4eb2-a1b9-3f3b8093a243"/>
    <ds:schemaRef ds:uri="http://www.w3.org/XML/1998/namespace"/>
    <ds:schemaRef ds:uri="http://purl.org/dc/terms/"/>
    <ds:schemaRef ds:uri="http://schemas.microsoft.com/office/2006/documentManagement/types"/>
    <ds:schemaRef ds:uri="http://schemas.microsoft.com/office/infopath/2007/PartnerControls"/>
    <ds:schemaRef ds:uri="8a1e64bd-9143-4ded-a195-378f6a14bc0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680F91E-4E0C-40DA-9386-6D191EAA5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79B64-CCCE-4C57-87DC-5D35004323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2069</Words>
  <Characters>11794</Characters>
  <Application>Microsoft Office Word</Application>
  <DocSecurity>0</DocSecurity>
  <Lines>98</Lines>
  <Paragraphs>27</Paragraphs>
  <ScaleCrop>false</ScaleCrop>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36</cp:revision>
  <dcterms:created xsi:type="dcterms:W3CDTF">2020-04-02T16:15:00Z</dcterms:created>
  <dcterms:modified xsi:type="dcterms:W3CDTF">2020-04-24T10:13:00Z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