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bCs/>
        </w:rPr>
      </w:pPr>
      <w:r>
        <w:rPr>
          <w:b/>
          <w:bCs/>
        </w:rPr>
        <w:t>Year 9 – Week Beginning 8</w:t>
      </w:r>
      <w:r>
        <w:rPr>
          <w:b/>
          <w:bCs/>
          <w:vertAlign w:val="superscript"/>
        </w:rPr>
        <w:t>th</w:t>
      </w:r>
      <w:r>
        <w:rPr>
          <w:b/>
          <w:bCs/>
        </w:rPr>
        <w:t xml:space="preserve"> June</w:t>
      </w:r>
    </w:p>
    <w:tbl>
      <w:tblPr>
        <w:tblStyle w:val="TableGrid"/>
        <w:tblW w:w="22361" w:type="dxa"/>
        <w:tblLook w:val="04A0" w:firstRow="1" w:lastRow="0" w:firstColumn="1" w:lastColumn="0" w:noHBand="0" w:noVBand="1"/>
      </w:tblPr>
      <w:tblGrid>
        <w:gridCol w:w="1269"/>
        <w:gridCol w:w="5115"/>
        <w:gridCol w:w="158"/>
        <w:gridCol w:w="766"/>
        <w:gridCol w:w="3030"/>
        <w:gridCol w:w="1477"/>
        <w:gridCol w:w="1462"/>
        <w:gridCol w:w="3000"/>
        <w:gridCol w:w="811"/>
        <w:gridCol w:w="2226"/>
        <w:gridCol w:w="3047"/>
      </w:tblGrid>
      <w:tr>
        <w:trPr>
          <w:trHeight w:val="1841"/>
        </w:trPr>
        <w:tc>
          <w:tcPr>
            <w:tcW w:w="1269" w:type="dxa"/>
          </w:tcPr>
          <w:p>
            <w:pPr>
              <w:jc w:val="center"/>
              <w:rPr>
                <w:b/>
              </w:rPr>
            </w:pPr>
            <w:r>
              <w:rPr>
                <w:b/>
              </w:rPr>
              <w:t>English</w:t>
            </w:r>
          </w:p>
        </w:tc>
        <w:tc>
          <w:tcPr>
            <w:tcW w:w="21092" w:type="dxa"/>
            <w:gridSpan w:val="10"/>
          </w:tcPr>
          <w:p>
            <w:pPr>
              <w:rPr>
                <w:b/>
                <w:bCs/>
              </w:rPr>
            </w:pPr>
            <w:r>
              <w:rPr>
                <w:b/>
                <w:bCs/>
              </w:rPr>
              <w:t>The work over the next few weeks is very important because we will be studying the first of your GCSE texts, ‘Romeo and Juliet’!</w:t>
            </w:r>
          </w:p>
          <w:p>
            <w:r>
              <w:t xml:space="preserve">The purpose of your work over the next two weeks is to ensure that you know the story of the play really well.  Your teacher will email you a PowerPoint of activities to work through for the next 2 weeks and it </w:t>
            </w:r>
            <w:proofErr w:type="gramStart"/>
            <w:r>
              <w:t>will also</w:t>
            </w:r>
            <w:proofErr w:type="gramEnd"/>
            <w:r>
              <w:t xml:space="preserve"> be uploaded to the files area of Teams.  There are </w:t>
            </w:r>
            <w:proofErr w:type="gramStart"/>
            <w:r>
              <w:t>lots of</w:t>
            </w:r>
            <w:proofErr w:type="gramEnd"/>
            <w:r>
              <w:t xml:space="preserve"> links to different video clips and you might need a pen and paper to complete some of the tasks.  To make things easier, the first few slides of the PowerPoint are below:</w:t>
            </w:r>
          </w:p>
          <w:p>
            <w:r>
              <w:rPr>
                <w:noProof/>
                <w:lang w:eastAsia="en-GB"/>
              </w:rPr>
              <w:drawing>
                <wp:anchor distT="0" distB="0" distL="114300" distR="114300" simplePos="0" relativeHeight="251661312" behindDoc="0" locked="0" layoutInCell="1" allowOverlap="1">
                  <wp:simplePos x="0" y="0"/>
                  <wp:positionH relativeFrom="column">
                    <wp:posOffset>6180455</wp:posOffset>
                  </wp:positionH>
                  <wp:positionV relativeFrom="paragraph">
                    <wp:posOffset>88900</wp:posOffset>
                  </wp:positionV>
                  <wp:extent cx="2867025" cy="1612702"/>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7025" cy="161270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3132455</wp:posOffset>
                  </wp:positionH>
                  <wp:positionV relativeFrom="paragraph">
                    <wp:posOffset>90805</wp:posOffset>
                  </wp:positionV>
                  <wp:extent cx="2895597" cy="16287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95597" cy="16287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93980</wp:posOffset>
                  </wp:positionH>
                  <wp:positionV relativeFrom="paragraph">
                    <wp:posOffset>70485</wp:posOffset>
                  </wp:positionV>
                  <wp:extent cx="2895600" cy="1628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95600" cy="1628775"/>
                          </a:xfrm>
                          <a:prstGeom prst="rect">
                            <a:avLst/>
                          </a:prstGeom>
                        </pic:spPr>
                      </pic:pic>
                    </a:graphicData>
                  </a:graphic>
                  <wp14:sizeRelH relativeFrom="page">
                    <wp14:pctWidth>0</wp14:pctWidth>
                  </wp14:sizeRelH>
                  <wp14:sizeRelV relativeFrom="page">
                    <wp14:pctHeight>0</wp14:pctHeight>
                  </wp14:sizeRelV>
                </wp:anchor>
              </w:drawing>
            </w:r>
          </w:p>
          <w:p/>
          <w:p/>
          <w:p/>
          <w:p>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9047480</wp:posOffset>
                      </wp:positionH>
                      <wp:positionV relativeFrom="paragraph">
                        <wp:posOffset>76200</wp:posOffset>
                      </wp:positionV>
                      <wp:extent cx="33337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56694594">
                      <v:path fillok="f" arrowok="t" o:connecttype="none"/>
                      <o:lock v:ext="edit" shapetype="t"/>
                    </v:shapetype>
                    <v:shape id="Straight Arrow Connector 8" style="position:absolute;margin-left:712.4pt;margin-top:6pt;width:26.25pt;height:0;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ne0gEAAP8DAAAOAAAAZHJzL2Uyb0RvYy54bWysU9uO0zAQfUfiHyy/07SLgFXVdIW6wAuC&#10;ioUP8DrjxpJvGg9N+/eMnTSLFoTEavPg+DJn5pzj8ebm5J04AmYbQytXi6UUEHTsbDi08sf3j6+u&#10;pcikQqdcDNDKM2R5s335YjOkNVzFProOUHCSkNdDamVPlNZNk3UPXuVFTBD40ET0iniJh6ZDNXB2&#10;75qr5fJtM0TsEkYNOfPu7XgotzW/MaDpqzEZSLhWMjeqI9bxvozNdqPWB1Spt3qioZ7AwisbuOic&#10;6laREj/R/pHKW40xR0MLHX0TjbEaqgZWs1o+UnPXqwRVC5uT02xTfr60+stxj8J2reSLCsrzFd0R&#10;KnvoSbxHjIPYxRDYxojiurg1pLxm0C7scVrltMci/WTQlz+LEqfq8Hl2GE4kNG++5u/dGyn05ah5&#10;wCXM9AmiF2XSyjzRmOuvqsHq+DkTV2bgBVCKulBGUtZ9CJ2gc2IhhFaFg4NCm8NLSFPoj4TrjM4O&#10;Rvg3MGwDUxzL1AaEnUNxVNw6SmsItJozcXSBGevcDFxWfv8ETvEFCrU5/wc8I2rlGGgGexsi/q06&#10;nS6UzRh/cWDUXSy4j925XmW1hrusejW9iNLGv68r/OHdbn8BAAD//wMAUEsDBBQABgAIAAAAIQBr&#10;JN873QAAAAsBAAAPAAAAZHJzL2Rvd25yZXYueG1sTI9BT8MwDIXvSPyHyEjcWEqpGJSmE0JiRxCD&#10;A9yyxkuqNU7VZG3h1+OJw7j52U/P36tWs+/EiENsAym4XmQgkJpgWrIKPt6fr+5AxKTJ6C4QKvjG&#10;CKv6/KzSpQkTveG4SVZwCMVSK3Ap9aWUsXHodVyEHolvuzB4nVgOVppBTxzuO5ln2a30uiX+4HSP&#10;Tw6b/ebgFbzaz9HntG7l7v7rZ21fzN5NSanLi/nxAUTCOZ3McMRndKiZaRsOZKLoWBd5weyJp5xL&#10;HR3FcnkDYvu3kXUl/3eofwEAAP//AwBQSwECLQAUAAYACAAAACEAtoM4kv4AAADhAQAAEwAAAAAA&#10;AAAAAAAAAAAAAAAAW0NvbnRlbnRfVHlwZXNdLnhtbFBLAQItABQABgAIAAAAIQA4/SH/1gAAAJQB&#10;AAALAAAAAAAAAAAAAAAAAC8BAABfcmVscy8ucmVsc1BLAQItABQABgAIAAAAIQDXnQne0gEAAP8D&#10;AAAOAAAAAAAAAAAAAAAAAC4CAABkcnMvZTJvRG9jLnhtbFBLAQItABQABgAIAAAAIQBrJN873QAA&#10;AAsBAAAPAAAAAAAAAAAAAAAAACwEAABkcnMvZG93bnJldi54bWxQSwUGAAAAAAQABADzAAAANgUA&#10;AAAA&#10;">
                      <v:stroke joinstyle="miter" endarrow="block"/>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6037580</wp:posOffset>
                      </wp:positionH>
                      <wp:positionV relativeFrom="paragraph">
                        <wp:posOffset>133350</wp:posOffset>
                      </wp:positionV>
                      <wp:extent cx="180975" cy="28575"/>
                      <wp:effectExtent l="0" t="57150" r="28575" b="66675"/>
                      <wp:wrapNone/>
                      <wp:docPr id="6" name="Straight Arrow Connector 6"/>
                      <wp:cNvGraphicFramePr/>
                      <a:graphic xmlns:a="http://schemas.openxmlformats.org/drawingml/2006/main">
                        <a:graphicData uri="http://schemas.microsoft.com/office/word/2010/wordprocessingShape">
                          <wps:wsp>
                            <wps:cNvCnPr/>
                            <wps:spPr>
                              <a:xfrm flipV="1">
                                <a:off x="0" y="0"/>
                                <a:ext cx="18097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6" style="position:absolute;margin-left:475.4pt;margin-top:10.5pt;width:14.25pt;height:2.25pt;flip:y;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KE2wEAAA0EAAAOAAAAZHJzL2Uyb0RvYy54bWysU02P0zAQvSPxHyzfadJKW0rVdIW6wAVB&#10;xcLevc44seQvjU3T/nvGThpWgIQWcRn5Y96bec/j3e3ZGnYCjNq7hi8XNWfgpG+16xr+7ev7VxvO&#10;YhKuFcY7aPgFIr/dv3yxG8IWVr73pgVkROLidggN71MK26qKsgcr4sIHcHSpPFqRaItd1aIYiN2a&#10;alXX62rw2Ab0EmKk07vxku8Lv1Ig02elIiRmGk69pRKxxMccq/1ObDsUoddyakP8QxdWaEdFZ6o7&#10;kQT7jvo3Kqsl+uhVWkhvK6+UllA0kJpl/Yua+14EKFrInBhmm+L/o5WfTkdkum34mjMnLD3RfUKh&#10;uz6xt4h+YAfvHNnoka2zW0OIWwId3BGnXQxHzNLPCi1TRocHGoRiBslj5+L1ZfYazolJOlxu6jev&#10;bziTdLXa3NCS6KqRJbMFjOkDeMvyouFxamruZqwgTh9jGoFXQAYbl2MS2rxzLUuXQLISauE6A1Od&#10;nFJlMWP7ZZUuBkb4F1BkSm6zCCnjCAeD7CRokISU4NJyZqLsDFPamBlY/x045WcolFF9DnhGlMre&#10;pRlstfP4p+rpfG1ZjflXB0bd2YJH317KwxZraObKm0z/Iw/1032B//zF+x8AAAD//wMAUEsDBBQA&#10;BgAIAAAAIQDNYPhO4AAAAAkBAAAPAAAAZHJzL2Rvd25yZXYueG1sTI9NT8MwDIbvSPyHyEjcWLqh&#10;wlKaTnysB3ZAYkwTx7QxbaFxqibbyr/HnOBo+9Xj581Xk+vFEcfQedIwnyUgkGpvO2o07N7KqyWI&#10;EA1Z03tCDd8YYFWcn+Ums/5Er3jcxkYwhEJmNLQxDpmUoW7RmTDzAxLfPvzoTORxbKQdzYnhrpeL&#10;JLmRznTEH1oz4GOL9df24JjyXD6o9efL+3LztHH7qnTNWjmtLy+m+zsQEaf4F4ZffVaHgp0qfyAb&#10;RK9BpQmrRw2LOXfigLpV1yAqXqQpyCKX/xsUPwAAAP//AwBQSwECLQAUAAYACAAAACEAtoM4kv4A&#10;AADhAQAAEwAAAAAAAAAAAAAAAAAAAAAAW0NvbnRlbnRfVHlwZXNdLnhtbFBLAQItABQABgAIAAAA&#10;IQA4/SH/1gAAAJQBAAALAAAAAAAAAAAAAAAAAC8BAABfcmVscy8ucmVsc1BLAQItABQABgAIAAAA&#10;IQD7ZpKE2wEAAA0EAAAOAAAAAAAAAAAAAAAAAC4CAABkcnMvZTJvRG9jLnhtbFBLAQItABQABgAI&#10;AAAAIQDNYPhO4AAAAAkBAAAPAAAAAAAAAAAAAAAAADUEAABkcnMvZG93bnJldi54bWxQSwUGAAAA&#10;AAQABADzAAAAQgUAAAAA&#10;" w14:anchorId="51E9DC35">
                      <v:stroke joinstyle="miter" endarrow="block"/>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2951480</wp:posOffset>
                      </wp:positionH>
                      <wp:positionV relativeFrom="paragraph">
                        <wp:posOffset>66675</wp:posOffset>
                      </wp:positionV>
                      <wp:extent cx="190500" cy="9525"/>
                      <wp:effectExtent l="0" t="57150" r="38100" b="85725"/>
                      <wp:wrapNone/>
                      <wp:docPr id="4" name="Straight Arrow Connector 4"/>
                      <wp:cNvGraphicFramePr/>
                      <a:graphic xmlns:a="http://schemas.openxmlformats.org/drawingml/2006/main">
                        <a:graphicData uri="http://schemas.microsoft.com/office/word/2010/wordprocessingShape">
                          <wps:wsp>
                            <wps:cNvCnPr/>
                            <wps:spPr>
                              <a:xfrm flipV="1">
                                <a:off x="0" y="0"/>
                                <a:ext cx="1905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4" style="position:absolute;margin-left:232.4pt;margin-top:5.25pt;width:15pt;height:.75pt;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4B42gEAAAwEAAAOAAAAZHJzL2Uyb0RvYy54bWysU02P0zAQvSPxHyzfadJqi9iq6Qp1gQuC&#10;igXuXsduLPlL46FJ/j1jJw0rQEIgLiN/zHsz73m8vxucZRcFyQTf8PWq5kx5GVrjzw3/8vnti1ec&#10;JRS+FTZ41fBRJX53eP5s38ed2oQu2FYBIxKfdn1seIcYd1WVZKecSKsQladLHcAJpC2cqxZET+zO&#10;Vpu6fln1AdoIQaqU6PR+uuSHwq+1kvhR66SQ2YZTb1gilPiYY3XYi90ZROyMnNsQ/9CFE8ZT0YXq&#10;XqBg38D8QuWMhJCCxpUMrgpaG6mKBlKzrn9S89CJqIoWMifFxab0/2jlh8sJmGkbfsOZF46e6AFB&#10;mHOH7DVA6NkxeE82BmA32a0+ph2Bjv4E8y7FE2TpgwbHtDXxKw1CMYPksaF4PS5eqwGZpMP1bb2t&#10;6UUkXd1uN9vMXU0kmSxCwncqOJYXDU9zT0szUwFxeZ9wAl4BGWx9jiiMfeNbhmMkVQhG+LNVc52c&#10;UmUtU/dlhaNVE/yT0uRJ7rLoKNOojhbYRdAcCSmVx/XCRNkZpo21C7D+M3DOz1BVJvVvwAuiVA4e&#10;F7AzPsDvquNwbVlP+VcHJt3ZgsfQjuVdizU0cuVN5u+RZ/rpvsB/fOLDdwAAAP//AwBQSwMEFAAG&#10;AAgAAAAhAPtctLLeAAAACQEAAA8AAABkcnMvZG93bnJldi54bWxMj81OwzAQhO9IvIO1SNyoTRWq&#10;Jo1T8dMc6AGJglCPTrwkgXgdxW4b3p7tCY47M5r9Jl9PrhdHHEPnScPtTIFAqr3tqNHw/lbeLEGE&#10;aMia3hNq+MEA6+LyIjeZ9Sd6xeMuNoJLKGRGQxvjkEkZ6hadCTM/ILH36UdnIp9jI+1oTlzuejlX&#10;aiGd6Yg/tGbAxxbr793Bcctz+ZBuvl72y+3T1n1UpWs2qdP6+mq6X4GIOMW/MJzxGR0KZqr8gWwQ&#10;vYZkkTB6ZEPdgeBAkp6FioW5Alnk8v+C4hcAAP//AwBQSwECLQAUAAYACAAAACEAtoM4kv4AAADh&#10;AQAAEwAAAAAAAAAAAAAAAAAAAAAAW0NvbnRlbnRfVHlwZXNdLnhtbFBLAQItABQABgAIAAAAIQA4&#10;/SH/1gAAAJQBAAALAAAAAAAAAAAAAAAAAC8BAABfcmVscy8ucmVsc1BLAQItABQABgAIAAAAIQC4&#10;V4B42gEAAAwEAAAOAAAAAAAAAAAAAAAAAC4CAABkcnMvZTJvRG9jLnhtbFBLAQItABQABgAIAAAA&#10;IQD7XLSy3gAAAAkBAAAPAAAAAAAAAAAAAAAAADQEAABkcnMvZG93bnJldi54bWxQSwUGAAAAAAQA&#10;BADzAAAAPwUAAAAA&#10;" w14:anchorId="6280EE78">
                      <v:stroke joinstyle="miter" endarrow="block"/>
                    </v:shape>
                  </w:pict>
                </mc:Fallback>
              </mc:AlternateContent>
            </w:r>
          </w:p>
          <w:p/>
          <w:p/>
          <w:p/>
          <w:p/>
          <w:p/>
          <w:p>
            <w:r>
              <w:rPr>
                <w:noProof/>
                <w:lang w:eastAsia="en-GB"/>
              </w:rPr>
              <w:drawing>
                <wp:anchor distT="0" distB="0" distL="114300" distR="114300" simplePos="0" relativeHeight="251665408" behindDoc="0" locked="0" layoutInCell="1" allowOverlap="1">
                  <wp:simplePos x="0" y="0"/>
                  <wp:positionH relativeFrom="column">
                    <wp:posOffset>4694555</wp:posOffset>
                  </wp:positionH>
                  <wp:positionV relativeFrom="paragraph">
                    <wp:posOffset>167640</wp:posOffset>
                  </wp:positionV>
                  <wp:extent cx="4362450" cy="245387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62450" cy="245387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68580</wp:posOffset>
                  </wp:positionH>
                  <wp:positionV relativeFrom="paragraph">
                    <wp:posOffset>156845</wp:posOffset>
                  </wp:positionV>
                  <wp:extent cx="4419600" cy="24860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19600" cy="2486025"/>
                          </a:xfrm>
                          <a:prstGeom prst="rect">
                            <a:avLst/>
                          </a:prstGeom>
                        </pic:spPr>
                      </pic:pic>
                    </a:graphicData>
                  </a:graphic>
                  <wp14:sizeRelH relativeFrom="page">
                    <wp14:pctWidth>0</wp14:pctWidth>
                  </wp14:sizeRelH>
                  <wp14:sizeRelV relativeFrom="page">
                    <wp14:pctHeight>0</wp14:pctHeight>
                  </wp14:sizeRelV>
                </wp:anchor>
              </w:drawing>
            </w:r>
          </w:p>
          <w:p>
            <w:r>
              <w:rPr>
                <w:noProof/>
                <w:lang w:eastAsia="en-GB"/>
              </w:rPr>
              <w:drawing>
                <wp:anchor distT="0" distB="0" distL="114300" distR="114300" simplePos="0" relativeHeight="251666432" behindDoc="0" locked="0" layoutInCell="1" allowOverlap="1">
                  <wp:simplePos x="0" y="0"/>
                  <wp:positionH relativeFrom="column">
                    <wp:posOffset>9152255</wp:posOffset>
                  </wp:positionH>
                  <wp:positionV relativeFrom="paragraph">
                    <wp:posOffset>44451</wp:posOffset>
                  </wp:positionV>
                  <wp:extent cx="4067175" cy="228778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72999" cy="2291062"/>
                          </a:xfrm>
                          <a:prstGeom prst="rect">
                            <a:avLst/>
                          </a:prstGeom>
                        </pic:spPr>
                      </pic:pic>
                    </a:graphicData>
                  </a:graphic>
                  <wp14:sizeRelH relativeFrom="page">
                    <wp14:pctWidth>0</wp14:pctWidth>
                  </wp14:sizeRelH>
                  <wp14:sizeRelV relativeFrom="page">
                    <wp14:pctHeight>0</wp14:pctHeight>
                  </wp14:sizeRelV>
                </wp:anchor>
              </w:drawing>
            </w: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r>
              <w:rPr>
                <w:highlight w:val="yellow"/>
              </w:rPr>
              <w:t xml:space="preserve">There are </w:t>
            </w:r>
            <w:proofErr w:type="gramStart"/>
            <w:r>
              <w:rPr>
                <w:highlight w:val="yellow"/>
              </w:rPr>
              <w:t>lots of</w:t>
            </w:r>
            <w:proofErr w:type="gramEnd"/>
            <w:r>
              <w:rPr>
                <w:highlight w:val="yellow"/>
              </w:rPr>
              <w:t xml:space="preserve"> activities you can complete on Doddle.  If you need any more work to do, you can have a look at the daily lessons on BBC </w:t>
            </w:r>
            <w:proofErr w:type="spellStart"/>
            <w:r>
              <w:rPr>
                <w:highlight w:val="yellow"/>
              </w:rPr>
              <w:t>Bitesize</w:t>
            </w:r>
            <w:proofErr w:type="spellEnd"/>
            <w:r>
              <w:rPr>
                <w:highlight w:val="yellow"/>
              </w:rPr>
              <w:t xml:space="preserve">: </w:t>
            </w:r>
            <w:hyperlink r:id="rId14" w:history="1">
              <w:r>
                <w:rPr>
                  <w:rStyle w:val="Hyperlink"/>
                </w:rPr>
                <w:t>https://www.bbc.co.uk/bitesize/articles/znjbcqt</w:t>
              </w:r>
            </w:hyperlink>
          </w:p>
          <w:p>
            <w:r>
              <w:t xml:space="preserve">You can also have a look at the lessons provided by the Oak National Academy: </w:t>
            </w:r>
            <w:hyperlink r:id="rId15" w:anchor="subjects" w:history="1">
              <w:r>
                <w:rPr>
                  <w:rStyle w:val="Hyperlink"/>
                </w:rPr>
                <w:t>https://www.thenational.academy/online-classroom/year-9/english#subjects</w:t>
              </w:r>
            </w:hyperlink>
          </w:p>
          <w:p>
            <w:r>
              <w:t>You can escape from the world for a bit and enjoy a good book with lots of free titles and audio books available from the following links:</w:t>
            </w:r>
          </w:p>
          <w:p>
            <w:hyperlink r:id="rId16" w:history="1">
              <w:r>
                <w:rPr>
                  <w:rStyle w:val="Hyperlink"/>
                </w:rPr>
                <w:t>https://stories.audible.com/start-listen</w:t>
              </w:r>
            </w:hyperlink>
          </w:p>
          <w:p>
            <w:hyperlink r:id="rId17" w:history="1">
              <w:r>
                <w:rPr>
                  <w:rStyle w:val="Hyperlink"/>
                </w:rPr>
                <w:t>https://www.amazon.co.uk/b?ie=UTF8&amp;node=21173577031</w:t>
              </w:r>
            </w:hyperlink>
          </w:p>
          <w:p/>
          <w:p>
            <w:pPr>
              <w:rPr>
                <w:highlight w:val="yellow"/>
              </w:rPr>
            </w:pPr>
            <w:r>
              <w:t>Stay safe and take care.</w:t>
            </w:r>
          </w:p>
          <w:p>
            <w:pPr>
              <w:rPr>
                <w:highlight w:val="yellow"/>
              </w:rPr>
            </w:pPr>
          </w:p>
        </w:tc>
      </w:tr>
      <w:tr>
        <w:trPr>
          <w:trHeight w:val="384"/>
        </w:trPr>
        <w:tc>
          <w:tcPr>
            <w:tcW w:w="1269" w:type="dxa"/>
            <w:vMerge w:val="restart"/>
          </w:tcPr>
          <w:p>
            <w:pPr>
              <w:jc w:val="center"/>
              <w:rPr>
                <w:b/>
              </w:rPr>
            </w:pPr>
            <w:r>
              <w:rPr>
                <w:b/>
              </w:rPr>
              <w:t>Maths</w:t>
            </w:r>
          </w:p>
        </w:tc>
        <w:tc>
          <w:tcPr>
            <w:tcW w:w="5115" w:type="dxa"/>
            <w:shd w:val="clear" w:color="auto" w:fill="FFFF00"/>
          </w:tcPr>
          <w:p>
            <w:pPr>
              <w:jc w:val="center"/>
              <w:rPr>
                <w:b/>
                <w:highlight w:val="yellow"/>
              </w:rPr>
            </w:pPr>
            <w:r>
              <w:rPr>
                <w:b/>
                <w:highlight w:val="yellow"/>
              </w:rPr>
              <w:t>9A1</w:t>
            </w:r>
          </w:p>
        </w:tc>
        <w:tc>
          <w:tcPr>
            <w:tcW w:w="924" w:type="dxa"/>
            <w:gridSpan w:val="2"/>
            <w:shd w:val="clear" w:color="auto" w:fill="FFFF00"/>
          </w:tcPr>
          <w:p>
            <w:pPr>
              <w:jc w:val="center"/>
              <w:rPr>
                <w:b/>
                <w:highlight w:val="yellow"/>
              </w:rPr>
            </w:pPr>
            <w:r>
              <w:rPr>
                <w:b/>
                <w:highlight w:val="yellow"/>
              </w:rPr>
              <w:t>9A2</w:t>
            </w:r>
          </w:p>
        </w:tc>
        <w:tc>
          <w:tcPr>
            <w:tcW w:w="3030" w:type="dxa"/>
            <w:shd w:val="clear" w:color="auto" w:fill="FFFF00"/>
          </w:tcPr>
          <w:p>
            <w:pPr>
              <w:jc w:val="center"/>
              <w:rPr>
                <w:b/>
                <w:highlight w:val="yellow"/>
              </w:rPr>
            </w:pPr>
            <w:r>
              <w:rPr>
                <w:b/>
                <w:highlight w:val="yellow"/>
              </w:rPr>
              <w:t>9A3</w:t>
            </w:r>
          </w:p>
        </w:tc>
        <w:tc>
          <w:tcPr>
            <w:tcW w:w="2939" w:type="dxa"/>
            <w:gridSpan w:val="2"/>
            <w:shd w:val="clear" w:color="auto" w:fill="FFFF00"/>
          </w:tcPr>
          <w:p>
            <w:pPr>
              <w:jc w:val="center"/>
              <w:rPr>
                <w:b/>
                <w:highlight w:val="yellow"/>
              </w:rPr>
            </w:pPr>
            <w:r>
              <w:rPr>
                <w:b/>
                <w:highlight w:val="yellow"/>
              </w:rPr>
              <w:t>9A4</w:t>
            </w:r>
          </w:p>
        </w:tc>
        <w:tc>
          <w:tcPr>
            <w:tcW w:w="3000" w:type="dxa"/>
            <w:shd w:val="clear" w:color="auto" w:fill="FFFF00"/>
          </w:tcPr>
          <w:p>
            <w:pPr>
              <w:jc w:val="center"/>
              <w:rPr>
                <w:b/>
                <w:highlight w:val="yellow"/>
              </w:rPr>
            </w:pPr>
            <w:r>
              <w:rPr>
                <w:b/>
                <w:highlight w:val="yellow"/>
              </w:rPr>
              <w:t>9B1</w:t>
            </w:r>
          </w:p>
        </w:tc>
        <w:tc>
          <w:tcPr>
            <w:tcW w:w="3037" w:type="dxa"/>
            <w:gridSpan w:val="2"/>
            <w:shd w:val="clear" w:color="auto" w:fill="FFFF00"/>
          </w:tcPr>
          <w:p>
            <w:pPr>
              <w:jc w:val="center"/>
              <w:rPr>
                <w:b/>
                <w:highlight w:val="yellow"/>
              </w:rPr>
            </w:pPr>
            <w:r>
              <w:rPr>
                <w:b/>
                <w:highlight w:val="yellow"/>
              </w:rPr>
              <w:t>9B2</w:t>
            </w:r>
          </w:p>
        </w:tc>
        <w:tc>
          <w:tcPr>
            <w:tcW w:w="3047" w:type="dxa"/>
            <w:shd w:val="clear" w:color="auto" w:fill="FFFF00"/>
          </w:tcPr>
          <w:p>
            <w:pPr>
              <w:jc w:val="center"/>
              <w:rPr>
                <w:b/>
                <w:highlight w:val="yellow"/>
              </w:rPr>
            </w:pPr>
            <w:r>
              <w:rPr>
                <w:b/>
                <w:highlight w:val="yellow"/>
              </w:rPr>
              <w:t>9B3</w:t>
            </w:r>
          </w:p>
        </w:tc>
      </w:tr>
      <w:tr>
        <w:trPr>
          <w:trHeight w:val="1952"/>
        </w:trPr>
        <w:tc>
          <w:tcPr>
            <w:tcW w:w="1269" w:type="dxa"/>
            <w:vMerge/>
          </w:tcPr>
          <w:p>
            <w:pPr>
              <w:jc w:val="center"/>
              <w:rPr>
                <w:b/>
              </w:rPr>
            </w:pPr>
          </w:p>
        </w:tc>
        <w:tc>
          <w:tcPr>
            <w:tcW w:w="6039" w:type="dxa"/>
            <w:gridSpan w:val="3"/>
            <w:shd w:val="clear" w:color="auto" w:fill="auto"/>
          </w:tcPr>
          <w:p>
            <w:pPr>
              <w:jc w:val="center"/>
            </w:pPr>
            <w:r>
              <w:t xml:space="preserve">You will need to complete the following on Volume. </w:t>
            </w:r>
          </w:p>
          <w:p>
            <w:pPr>
              <w:jc w:val="center"/>
            </w:pPr>
            <w:r>
              <w:t xml:space="preserve">1) Complete the starter page </w:t>
            </w:r>
          </w:p>
          <w:p>
            <w:pPr>
              <w:jc w:val="center"/>
            </w:pPr>
            <w:r>
              <w:t>2) Finding the volume of a sphere/hemisphere</w:t>
            </w:r>
          </w:p>
          <w:p>
            <w:pPr>
              <w:jc w:val="center"/>
            </w:pPr>
            <w:r>
              <w:t>3) Finding the volume of a cone/frustum</w:t>
            </w:r>
          </w:p>
          <w:p>
            <w:pPr>
              <w:jc w:val="center"/>
              <w:rPr>
                <w:b/>
                <w:bCs/>
                <w:highlight w:val="yellow"/>
              </w:rPr>
            </w:pPr>
            <w:r>
              <w:t>Each of the tasks has its own B/S/G questions for you to choose</w:t>
            </w:r>
            <w:r>
              <w:rPr>
                <w:b/>
                <w:bCs/>
              </w:rPr>
              <w:t>.</w:t>
            </w:r>
            <w:r>
              <w:rPr>
                <w:b/>
                <w:bCs/>
                <w:highlight w:val="yellow"/>
              </w:rPr>
              <w:t xml:space="preserve"> </w:t>
            </w:r>
          </w:p>
          <w:p>
            <w:pPr>
              <w:jc w:val="center"/>
              <w:rPr>
                <w:b/>
                <w:bCs/>
                <w:highlight w:val="yellow"/>
              </w:rPr>
            </w:pPr>
          </w:p>
        </w:tc>
        <w:tc>
          <w:tcPr>
            <w:tcW w:w="15053" w:type="dxa"/>
            <w:gridSpan w:val="7"/>
            <w:shd w:val="clear" w:color="auto" w:fill="auto"/>
          </w:tcPr>
          <w:p>
            <w:pPr>
              <w:rPr>
                <w:highlight w:val="yellow"/>
              </w:rPr>
            </w:pPr>
            <w:r>
              <w:rPr>
                <w:color w:val="000000" w:themeColor="text1"/>
              </w:rPr>
              <w:t>Hi all.</w:t>
            </w:r>
          </w:p>
          <w:p>
            <w:pPr>
              <w:rPr>
                <w:color w:val="000000" w:themeColor="text1"/>
              </w:rPr>
            </w:pPr>
            <w:r>
              <w:rPr>
                <w:color w:val="000000" w:themeColor="text1"/>
              </w:rPr>
              <w:t>Following on from area, Volume this week.</w:t>
            </w:r>
          </w:p>
          <w:p>
            <w:pPr>
              <w:rPr>
                <w:color w:val="000000" w:themeColor="text1"/>
              </w:rPr>
            </w:pPr>
            <w:r>
              <w:rPr>
                <w:color w:val="000000" w:themeColor="text1"/>
              </w:rPr>
              <w:t xml:space="preserve">1) </w:t>
            </w:r>
            <w:proofErr w:type="gramStart"/>
            <w:r>
              <w:rPr>
                <w:color w:val="000000" w:themeColor="text1"/>
              </w:rPr>
              <w:t>complete</w:t>
            </w:r>
            <w:proofErr w:type="gramEnd"/>
            <w:r>
              <w:rPr>
                <w:color w:val="000000" w:themeColor="text1"/>
              </w:rPr>
              <w:t xml:space="preserve"> starter activity.</w:t>
            </w:r>
          </w:p>
          <w:p>
            <w:pPr>
              <w:rPr>
                <w:color w:val="000000" w:themeColor="text1"/>
              </w:rPr>
            </w:pPr>
            <w:r>
              <w:rPr>
                <w:color w:val="000000" w:themeColor="text1"/>
              </w:rPr>
              <w:t>2) Read through the notes</w:t>
            </w:r>
          </w:p>
          <w:p>
            <w:pPr>
              <w:rPr>
                <w:color w:val="000000" w:themeColor="text1"/>
              </w:rPr>
            </w:pPr>
            <w:r>
              <w:rPr>
                <w:color w:val="000000" w:themeColor="text1"/>
              </w:rPr>
              <w:t>2b) re-read the formulae from last week</w:t>
            </w:r>
          </w:p>
          <w:p>
            <w:pPr>
              <w:rPr>
                <w:color w:val="000000" w:themeColor="text1"/>
              </w:rPr>
            </w:pPr>
            <w:r>
              <w:rPr>
                <w:color w:val="000000" w:themeColor="text1"/>
              </w:rPr>
              <w:t xml:space="preserve">3) </w:t>
            </w:r>
            <w:proofErr w:type="gramStart"/>
            <w:r>
              <w:rPr>
                <w:color w:val="000000" w:themeColor="text1"/>
              </w:rPr>
              <w:t>complete</w:t>
            </w:r>
            <w:proofErr w:type="gramEnd"/>
            <w:r>
              <w:rPr>
                <w:color w:val="000000" w:themeColor="text1"/>
              </w:rPr>
              <w:t xml:space="preserve"> all questions that you can.</w:t>
            </w:r>
          </w:p>
          <w:p>
            <w:pPr>
              <w:rPr>
                <w:color w:val="000000" w:themeColor="text1"/>
              </w:rPr>
            </w:pPr>
          </w:p>
          <w:p>
            <w:pPr>
              <w:rPr>
                <w:color w:val="000000" w:themeColor="text1"/>
              </w:rPr>
            </w:pPr>
          </w:p>
        </w:tc>
      </w:tr>
      <w:tr>
        <w:trPr>
          <w:trHeight w:val="432"/>
        </w:trPr>
        <w:tc>
          <w:tcPr>
            <w:tcW w:w="1269" w:type="dxa"/>
            <w:vMerge w:val="restart"/>
          </w:tcPr>
          <w:p>
            <w:pPr>
              <w:jc w:val="center"/>
              <w:rPr>
                <w:b/>
              </w:rPr>
            </w:pPr>
            <w:r>
              <w:rPr>
                <w:b/>
              </w:rPr>
              <w:t>Science</w:t>
            </w:r>
          </w:p>
        </w:tc>
        <w:tc>
          <w:tcPr>
            <w:tcW w:w="5115" w:type="dxa"/>
            <w:shd w:val="clear" w:color="auto" w:fill="FFFF00"/>
          </w:tcPr>
          <w:p>
            <w:pPr>
              <w:jc w:val="center"/>
              <w:rPr>
                <w:b/>
                <w:highlight w:val="yellow"/>
              </w:rPr>
            </w:pPr>
            <w:r>
              <w:rPr>
                <w:b/>
                <w:highlight w:val="yellow"/>
              </w:rPr>
              <w:t>9A1</w:t>
            </w:r>
          </w:p>
        </w:tc>
        <w:tc>
          <w:tcPr>
            <w:tcW w:w="924" w:type="dxa"/>
            <w:gridSpan w:val="2"/>
            <w:shd w:val="clear" w:color="auto" w:fill="FFFF00"/>
          </w:tcPr>
          <w:p>
            <w:pPr>
              <w:jc w:val="center"/>
              <w:rPr>
                <w:b/>
                <w:highlight w:val="yellow"/>
              </w:rPr>
            </w:pPr>
            <w:r>
              <w:rPr>
                <w:b/>
                <w:highlight w:val="yellow"/>
              </w:rPr>
              <w:t>9A2</w:t>
            </w:r>
          </w:p>
        </w:tc>
        <w:tc>
          <w:tcPr>
            <w:tcW w:w="3030" w:type="dxa"/>
            <w:shd w:val="clear" w:color="auto" w:fill="FFFF00"/>
          </w:tcPr>
          <w:p>
            <w:pPr>
              <w:jc w:val="center"/>
              <w:rPr>
                <w:b/>
                <w:highlight w:val="yellow"/>
              </w:rPr>
            </w:pPr>
            <w:r>
              <w:rPr>
                <w:b/>
                <w:highlight w:val="yellow"/>
              </w:rPr>
              <w:t>9A3</w:t>
            </w:r>
          </w:p>
        </w:tc>
        <w:tc>
          <w:tcPr>
            <w:tcW w:w="2939" w:type="dxa"/>
            <w:gridSpan w:val="2"/>
            <w:shd w:val="clear" w:color="auto" w:fill="FFFF00"/>
          </w:tcPr>
          <w:p>
            <w:pPr>
              <w:jc w:val="center"/>
              <w:rPr>
                <w:b/>
                <w:highlight w:val="yellow"/>
              </w:rPr>
            </w:pPr>
            <w:r>
              <w:rPr>
                <w:b/>
                <w:highlight w:val="yellow"/>
              </w:rPr>
              <w:t>9A4</w:t>
            </w:r>
          </w:p>
        </w:tc>
        <w:tc>
          <w:tcPr>
            <w:tcW w:w="3000" w:type="dxa"/>
            <w:shd w:val="clear" w:color="auto" w:fill="FFFF00"/>
          </w:tcPr>
          <w:p>
            <w:pPr>
              <w:jc w:val="center"/>
              <w:rPr>
                <w:b/>
                <w:highlight w:val="yellow"/>
              </w:rPr>
            </w:pPr>
            <w:r>
              <w:rPr>
                <w:b/>
                <w:highlight w:val="yellow"/>
              </w:rPr>
              <w:t>9B1</w:t>
            </w:r>
          </w:p>
        </w:tc>
        <w:tc>
          <w:tcPr>
            <w:tcW w:w="3037" w:type="dxa"/>
            <w:gridSpan w:val="2"/>
            <w:shd w:val="clear" w:color="auto" w:fill="FFFF00"/>
          </w:tcPr>
          <w:p>
            <w:pPr>
              <w:jc w:val="center"/>
              <w:rPr>
                <w:b/>
                <w:highlight w:val="yellow"/>
              </w:rPr>
            </w:pPr>
            <w:r>
              <w:rPr>
                <w:b/>
                <w:highlight w:val="yellow"/>
              </w:rPr>
              <w:t>9B2</w:t>
            </w:r>
          </w:p>
        </w:tc>
        <w:tc>
          <w:tcPr>
            <w:tcW w:w="3047" w:type="dxa"/>
            <w:shd w:val="clear" w:color="auto" w:fill="FFFF00"/>
          </w:tcPr>
          <w:p>
            <w:pPr>
              <w:jc w:val="center"/>
              <w:rPr>
                <w:b/>
                <w:highlight w:val="yellow"/>
              </w:rPr>
            </w:pPr>
            <w:r>
              <w:rPr>
                <w:b/>
                <w:highlight w:val="yellow"/>
              </w:rPr>
              <w:t>9B3</w:t>
            </w:r>
          </w:p>
        </w:tc>
      </w:tr>
      <w:tr>
        <w:trPr>
          <w:trHeight w:val="1838"/>
        </w:trPr>
        <w:tc>
          <w:tcPr>
            <w:tcW w:w="1269" w:type="dxa"/>
            <w:vMerge/>
          </w:tcPr>
          <w:p>
            <w:pPr>
              <w:jc w:val="center"/>
              <w:rPr>
                <w:b/>
              </w:rPr>
            </w:pPr>
          </w:p>
        </w:tc>
        <w:tc>
          <w:tcPr>
            <w:tcW w:w="5115" w:type="dxa"/>
            <w:shd w:val="clear" w:color="auto" w:fill="auto"/>
          </w:tcPr>
          <w:p>
            <w:pPr>
              <w:jc w:val="center"/>
              <w:rPr>
                <w:b/>
                <w:bCs/>
              </w:rPr>
            </w:pPr>
            <w:r>
              <w:rPr>
                <w:b/>
                <w:bCs/>
              </w:rPr>
              <w:t>DMC – this week’s work is about a required practical to measure specific heat capacity and looking at ways to reduce heat loss in the home.</w:t>
            </w:r>
          </w:p>
          <w:p>
            <w:pPr>
              <w:rPr>
                <w:b/>
                <w:bCs/>
              </w:rPr>
            </w:pPr>
            <w:proofErr w:type="spellStart"/>
            <w:r>
              <w:t>AHa</w:t>
            </w:r>
            <w:proofErr w:type="spellEnd"/>
            <w:r>
              <w:t xml:space="preserve"> </w:t>
            </w:r>
            <w:r>
              <w:rPr>
                <w:b/>
                <w:bCs/>
              </w:rPr>
              <w:t>- Active Transport</w:t>
            </w:r>
          </w:p>
          <w:p>
            <w:r>
              <w:t xml:space="preserve">The third and final type of cell transport we need to study is active transport. Details </w:t>
            </w:r>
            <w:proofErr w:type="gramStart"/>
            <w:r>
              <w:t>will be shared</w:t>
            </w:r>
            <w:proofErr w:type="gramEnd"/>
            <w:r>
              <w:t xml:space="preserve"> on Teams as usual.</w:t>
            </w:r>
          </w:p>
        </w:tc>
        <w:tc>
          <w:tcPr>
            <w:tcW w:w="924" w:type="dxa"/>
            <w:gridSpan w:val="2"/>
            <w:shd w:val="clear" w:color="auto" w:fill="auto"/>
          </w:tcPr>
          <w:p>
            <w:pPr>
              <w:jc w:val="center"/>
              <w:rPr>
                <w:b/>
                <w:highlight w:val="yellow"/>
              </w:rPr>
            </w:pPr>
          </w:p>
        </w:tc>
        <w:tc>
          <w:tcPr>
            <w:tcW w:w="3030" w:type="dxa"/>
            <w:shd w:val="clear" w:color="auto" w:fill="auto"/>
          </w:tcPr>
          <w:p>
            <w:pPr>
              <w:jc w:val="center"/>
            </w:pPr>
            <w:r>
              <w:t>Continue with B1 Cells and Microscopy with 3 lessons: active transport, exchanging materials and cell division. See my email on Monday for more information.</w:t>
            </w:r>
          </w:p>
        </w:tc>
        <w:tc>
          <w:tcPr>
            <w:tcW w:w="2939" w:type="dxa"/>
            <w:gridSpan w:val="2"/>
          </w:tcPr>
          <w:p>
            <w:pPr>
              <w:jc w:val="center"/>
            </w:pPr>
            <w:r>
              <w:t>We will be continuing with the new biology topic, looking at specialised cells and microscopy</w:t>
            </w:r>
          </w:p>
          <w:p>
            <w:pPr>
              <w:jc w:val="center"/>
            </w:pPr>
            <w:r>
              <w:t>All details emailed out on Monday</w:t>
            </w:r>
          </w:p>
        </w:tc>
        <w:tc>
          <w:tcPr>
            <w:tcW w:w="3000" w:type="dxa"/>
            <w:shd w:val="clear" w:color="auto" w:fill="auto"/>
          </w:tcPr>
          <w:p>
            <w:pPr>
              <w:jc w:val="center"/>
              <w:rPr>
                <w:b/>
                <w:highlight w:val="yellow"/>
              </w:rPr>
            </w:pPr>
          </w:p>
        </w:tc>
        <w:tc>
          <w:tcPr>
            <w:tcW w:w="3037" w:type="dxa"/>
            <w:gridSpan w:val="2"/>
            <w:shd w:val="clear" w:color="auto" w:fill="auto"/>
          </w:tcPr>
          <w:p>
            <w:pPr>
              <w:jc w:val="center"/>
            </w:pPr>
            <w:r>
              <w:t>Continue with B1 Cells and Microscopy with 3 lessons: active transport, exchanging substances and cell division. See my email on Monday for more information.</w:t>
            </w:r>
          </w:p>
        </w:tc>
        <w:tc>
          <w:tcPr>
            <w:tcW w:w="3047" w:type="dxa"/>
            <w:shd w:val="clear" w:color="auto" w:fill="auto"/>
          </w:tcPr>
          <w:p>
            <w:pPr>
              <w:jc w:val="center"/>
              <w:rPr>
                <w:b/>
                <w:bCs/>
              </w:rPr>
            </w:pPr>
            <w:r>
              <w:rPr>
                <w:b/>
                <w:bCs/>
              </w:rPr>
              <w:t xml:space="preserve">Biology: </w:t>
            </w:r>
            <w:r>
              <w:t>Continue with B1 topic, looking at Osmosis this week.</w:t>
            </w:r>
          </w:p>
          <w:p>
            <w:pPr>
              <w:jc w:val="center"/>
            </w:pPr>
            <w:r>
              <w:t xml:space="preserve">Physics – We are looking at the use of electricity in the home and working out how much we use and how much it costs. </w:t>
            </w:r>
            <w:r>
              <w:lastRenderedPageBreak/>
              <w:t xml:space="preserve">Work to </w:t>
            </w:r>
            <w:proofErr w:type="gramStart"/>
            <w:r>
              <w:t>be emailed</w:t>
            </w:r>
            <w:proofErr w:type="gramEnd"/>
            <w:r>
              <w:t xml:space="preserve"> By Monday the 8</w:t>
            </w:r>
            <w:r>
              <w:rPr>
                <w:vertAlign w:val="superscript"/>
              </w:rPr>
              <w:t>th</w:t>
            </w:r>
            <w:r>
              <w:t>.</w:t>
            </w:r>
          </w:p>
        </w:tc>
      </w:tr>
      <w:tr>
        <w:trPr>
          <w:trHeight w:val="396"/>
        </w:trPr>
        <w:tc>
          <w:tcPr>
            <w:tcW w:w="1269" w:type="dxa"/>
            <w:vMerge w:val="restart"/>
          </w:tcPr>
          <w:p>
            <w:pPr>
              <w:jc w:val="center"/>
              <w:rPr>
                <w:b/>
              </w:rPr>
            </w:pPr>
            <w:r>
              <w:rPr>
                <w:b/>
              </w:rPr>
              <w:lastRenderedPageBreak/>
              <w:t>Technology</w:t>
            </w:r>
          </w:p>
        </w:tc>
        <w:tc>
          <w:tcPr>
            <w:tcW w:w="5273" w:type="dxa"/>
            <w:gridSpan w:val="2"/>
            <w:shd w:val="clear" w:color="auto" w:fill="FFFF00"/>
          </w:tcPr>
          <w:p>
            <w:pPr>
              <w:jc w:val="center"/>
              <w:rPr>
                <w:b/>
              </w:rPr>
            </w:pPr>
            <w:r>
              <w:rPr>
                <w:b/>
              </w:rPr>
              <w:t>Graphics</w:t>
            </w:r>
          </w:p>
        </w:tc>
        <w:tc>
          <w:tcPr>
            <w:tcW w:w="5273" w:type="dxa"/>
            <w:gridSpan w:val="3"/>
            <w:shd w:val="clear" w:color="auto" w:fill="FFFF00"/>
          </w:tcPr>
          <w:p>
            <w:pPr>
              <w:jc w:val="center"/>
              <w:rPr>
                <w:b/>
              </w:rPr>
            </w:pPr>
            <w:r>
              <w:rPr>
                <w:b/>
              </w:rPr>
              <w:t>Resistant Materials</w:t>
            </w:r>
          </w:p>
        </w:tc>
        <w:tc>
          <w:tcPr>
            <w:tcW w:w="5273" w:type="dxa"/>
            <w:gridSpan w:val="3"/>
            <w:shd w:val="clear" w:color="auto" w:fill="FFFF00"/>
          </w:tcPr>
          <w:p>
            <w:pPr>
              <w:jc w:val="center"/>
              <w:rPr>
                <w:b/>
              </w:rPr>
            </w:pPr>
            <w:r>
              <w:rPr>
                <w:b/>
              </w:rPr>
              <w:t>Textiles</w:t>
            </w:r>
          </w:p>
        </w:tc>
        <w:tc>
          <w:tcPr>
            <w:tcW w:w="5273" w:type="dxa"/>
            <w:gridSpan w:val="2"/>
            <w:shd w:val="clear" w:color="auto" w:fill="FFFF00"/>
          </w:tcPr>
          <w:p>
            <w:pPr>
              <w:jc w:val="center"/>
              <w:rPr>
                <w:b/>
              </w:rPr>
            </w:pPr>
            <w:r>
              <w:rPr>
                <w:b/>
              </w:rPr>
              <w:t>Food Technology</w:t>
            </w:r>
          </w:p>
        </w:tc>
      </w:tr>
      <w:tr>
        <w:trPr>
          <w:trHeight w:val="1373"/>
        </w:trPr>
        <w:tc>
          <w:tcPr>
            <w:tcW w:w="1269" w:type="dxa"/>
            <w:vMerge/>
          </w:tcPr>
          <w:p>
            <w:pPr>
              <w:jc w:val="center"/>
              <w:rPr>
                <w:b/>
              </w:rPr>
            </w:pPr>
          </w:p>
        </w:tc>
        <w:tc>
          <w:tcPr>
            <w:tcW w:w="5273" w:type="dxa"/>
            <w:gridSpan w:val="2"/>
            <w:shd w:val="clear" w:color="auto" w:fill="FFFFFF" w:themeFill="background1"/>
          </w:tcPr>
          <w:p>
            <w:pPr>
              <w:rPr>
                <w:b/>
                <w:bCs/>
                <w:sz w:val="18"/>
                <w:szCs w:val="18"/>
              </w:rPr>
            </w:pPr>
            <w:r>
              <w:rPr>
                <w:sz w:val="18"/>
                <w:szCs w:val="18"/>
              </w:rPr>
              <w:t xml:space="preserve">We spent some time last week looking at </w:t>
            </w:r>
            <w:r>
              <w:rPr>
                <w:i/>
                <w:iCs/>
                <w:sz w:val="18"/>
                <w:szCs w:val="18"/>
              </w:rPr>
              <w:t>The Design Process</w:t>
            </w:r>
            <w:r>
              <w:rPr>
                <w:sz w:val="18"/>
                <w:szCs w:val="18"/>
              </w:rPr>
              <w:t xml:space="preserve"> and hopefully, gaining an understanding of the different stages. We also </w:t>
            </w:r>
            <w:proofErr w:type="gramStart"/>
            <w:r>
              <w:rPr>
                <w:sz w:val="18"/>
                <w:szCs w:val="18"/>
              </w:rPr>
              <w:t>read through</w:t>
            </w:r>
            <w:proofErr w:type="gramEnd"/>
            <w:r>
              <w:rPr>
                <w:sz w:val="18"/>
                <w:szCs w:val="18"/>
              </w:rPr>
              <w:t xml:space="preserve"> the design brief and gave the definitions for ACCESSFM along with some </w:t>
            </w:r>
            <w:r>
              <w:rPr>
                <w:b/>
                <w:bCs/>
                <w:sz w:val="18"/>
                <w:szCs w:val="18"/>
              </w:rPr>
              <w:t>research</w:t>
            </w:r>
            <w:r>
              <w:rPr>
                <w:sz w:val="18"/>
                <w:szCs w:val="18"/>
              </w:rPr>
              <w:t xml:space="preserve">. Please </w:t>
            </w:r>
            <w:proofErr w:type="gramStart"/>
            <w:r>
              <w:rPr>
                <w:sz w:val="18"/>
                <w:szCs w:val="18"/>
              </w:rPr>
              <w:t>don’t</w:t>
            </w:r>
            <w:proofErr w:type="gramEnd"/>
            <w:r>
              <w:rPr>
                <w:sz w:val="18"/>
                <w:szCs w:val="18"/>
              </w:rPr>
              <w:t xml:space="preserve"> forget to email last week’s work so I can give you some feedback! </w:t>
            </w:r>
          </w:p>
          <w:p/>
          <w:p>
            <w:pPr>
              <w:rPr>
                <w:u w:val="single"/>
              </w:rPr>
            </w:pPr>
            <w:r>
              <w:rPr>
                <w:u w:val="single"/>
              </w:rPr>
              <w:t>Tasks for this week:</w:t>
            </w:r>
          </w:p>
          <w:p>
            <w:proofErr w:type="gramStart"/>
            <w:r>
              <w:rPr>
                <w:b/>
                <w:bCs/>
              </w:rPr>
              <w:t>1)</w:t>
            </w:r>
            <w:r>
              <w:t xml:space="preserve"> Read through</w:t>
            </w:r>
            <w:proofErr w:type="gramEnd"/>
            <w:r>
              <w:t xml:space="preserve"> the PowerPoint and watch the presentation video. Complete task 4 in your digital booklet by researching the names of </w:t>
            </w:r>
            <w:r>
              <w:rPr>
                <w:b/>
                <w:bCs/>
              </w:rPr>
              <w:t>4 brands</w:t>
            </w:r>
            <w:r>
              <w:t xml:space="preserve">. </w:t>
            </w:r>
          </w:p>
          <w:p>
            <w:r>
              <w:rPr>
                <w:b/>
                <w:bCs/>
              </w:rPr>
              <w:t>2)</w:t>
            </w:r>
            <w:r>
              <w:t xml:space="preserve"> Next, I want you to </w:t>
            </w:r>
            <w:r>
              <w:rPr>
                <w:b/>
                <w:bCs/>
              </w:rPr>
              <w:t>mind map</w:t>
            </w:r>
            <w:r>
              <w:t xml:space="preserve"> a name for your sports organisation. Fill out the mind map in Task 5 giving 5 categories and 3 suggested names for each category. </w:t>
            </w:r>
            <w:proofErr w:type="gramStart"/>
            <w:r>
              <w:t>Don’t</w:t>
            </w:r>
            <w:proofErr w:type="gramEnd"/>
            <w:r>
              <w:t xml:space="preserve"> forget to fill in your final name idea and give your reasoning.</w:t>
            </w:r>
          </w:p>
          <w:p>
            <w:r>
              <w:rPr>
                <w:b/>
                <w:bCs/>
              </w:rPr>
              <w:t>3)</w:t>
            </w:r>
            <w:r>
              <w:t xml:space="preserve"> Next using the design brief to </w:t>
            </w:r>
            <w:proofErr w:type="gramStart"/>
            <w:r>
              <w:t>help,</w:t>
            </w:r>
            <w:proofErr w:type="gramEnd"/>
            <w:r>
              <w:t xml:space="preserve"> read carefully and fill in the specification table for </w:t>
            </w:r>
            <w:r>
              <w:rPr>
                <w:b/>
                <w:bCs/>
              </w:rPr>
              <w:t>task 5</w:t>
            </w:r>
            <w:r>
              <w:t xml:space="preserve"> if not already done.</w:t>
            </w:r>
          </w:p>
          <w:p>
            <w:r>
              <w:rPr>
                <w:b/>
                <w:bCs/>
              </w:rPr>
              <w:t>4)</w:t>
            </w:r>
            <w:r>
              <w:t xml:space="preserve"> Further tasks are on Doddle.  </w:t>
            </w:r>
          </w:p>
          <w:p/>
        </w:tc>
        <w:tc>
          <w:tcPr>
            <w:tcW w:w="5273" w:type="dxa"/>
            <w:gridSpan w:val="3"/>
            <w:shd w:val="clear" w:color="auto" w:fill="FFFFFF" w:themeFill="background1"/>
          </w:tcPr>
          <w:p>
            <w:proofErr w:type="gramStart"/>
            <w:r>
              <w:rPr>
                <w:rFonts w:ascii="Calibri" w:eastAsia="Calibri" w:hAnsi="Calibri" w:cs="Calibri"/>
                <w:sz w:val="20"/>
                <w:szCs w:val="20"/>
              </w:rPr>
              <w:t>1) Think back to the structures you learned about from doddle learn last week</w:t>
            </w:r>
            <w:proofErr w:type="gramEnd"/>
            <w:r>
              <w:rPr>
                <w:rFonts w:ascii="Calibri" w:eastAsia="Calibri" w:hAnsi="Calibri" w:cs="Calibri"/>
                <w:sz w:val="20"/>
                <w:szCs w:val="20"/>
              </w:rPr>
              <w:t xml:space="preserve"> (reminder - shell, framework, manmade and natural with the five forces – tension, compression, bending, torsion and shear (look back at Doddle or google them if needed). </w:t>
            </w:r>
          </w:p>
          <w:p>
            <w:pPr>
              <w:rPr>
                <w:rFonts w:ascii="Calibri" w:eastAsia="Calibri" w:hAnsi="Calibri" w:cs="Calibri"/>
                <w:sz w:val="20"/>
                <w:szCs w:val="20"/>
              </w:rPr>
            </w:pPr>
            <w:r>
              <w:rPr>
                <w:rFonts w:ascii="Calibri" w:eastAsia="Calibri" w:hAnsi="Calibri" w:cs="Calibri"/>
                <w:sz w:val="20"/>
                <w:szCs w:val="20"/>
              </w:rPr>
              <w:t xml:space="preserve">2) Look around your world and see how many structures you can see – in your house, looking out your window and when getting exercise! Think what forces are they under and hence why </w:t>
            </w:r>
            <w:proofErr w:type="gramStart"/>
            <w:r>
              <w:rPr>
                <w:rFonts w:ascii="Calibri" w:eastAsia="Calibri" w:hAnsi="Calibri" w:cs="Calibri"/>
                <w:sz w:val="20"/>
                <w:szCs w:val="20"/>
              </w:rPr>
              <w:t>are they made</w:t>
            </w:r>
            <w:proofErr w:type="gramEnd"/>
            <w:r>
              <w:rPr>
                <w:rFonts w:ascii="Calibri" w:eastAsia="Calibri" w:hAnsi="Calibri" w:cs="Calibri"/>
                <w:sz w:val="20"/>
                <w:szCs w:val="20"/>
              </w:rPr>
              <w:t xml:space="preserve"> that way, what materials have been used and why? Could they be better? </w:t>
            </w:r>
          </w:p>
          <w:p>
            <w:pPr>
              <w:rPr>
                <w:rFonts w:ascii="Calibri" w:eastAsia="Calibri" w:hAnsi="Calibri" w:cs="Calibri"/>
                <w:sz w:val="20"/>
                <w:szCs w:val="20"/>
              </w:rPr>
            </w:pPr>
            <w:r>
              <w:rPr>
                <w:rFonts w:ascii="Calibri" w:eastAsia="Calibri" w:hAnsi="Calibri" w:cs="Calibri"/>
                <w:sz w:val="20"/>
                <w:szCs w:val="20"/>
              </w:rPr>
              <w:t>3) Extension – using the internet search for amazing structures, and structural failures to learn from the work of others. You may find Mega Builds on the BBC interesting. Some of you may go on to be engineers or architects!</w:t>
            </w:r>
          </w:p>
        </w:tc>
        <w:tc>
          <w:tcPr>
            <w:tcW w:w="5273" w:type="dxa"/>
            <w:gridSpan w:val="3"/>
            <w:shd w:val="clear" w:color="auto" w:fill="FFFFFF" w:themeFill="background1"/>
          </w:tcPr>
          <w:p>
            <w:pPr>
              <w:jc w:val="center"/>
              <w:rPr>
                <w:b/>
                <w:bCs/>
              </w:rPr>
            </w:pPr>
            <w:r>
              <w:rPr>
                <w:b/>
                <w:bCs/>
              </w:rPr>
              <w:t xml:space="preserve">Following on from the introduction to sustainability last </w:t>
            </w:r>
            <w:proofErr w:type="gramStart"/>
            <w:r>
              <w:rPr>
                <w:b/>
                <w:bCs/>
              </w:rPr>
              <w:t>week</w:t>
            </w:r>
            <w:proofErr w:type="gramEnd"/>
            <w:r>
              <w:rPr>
                <w:b/>
                <w:bCs/>
              </w:rPr>
              <w:t xml:space="preserve"> I would like you to consider the human impact of the textiles industries. Please watch episode 4/4 of the Blood, Sweat &amp; T-shirts documentary series</w:t>
            </w:r>
          </w:p>
          <w:p>
            <w:pPr>
              <w:jc w:val="center"/>
            </w:pPr>
            <w:hyperlink r:id="rId18">
              <w:r>
                <w:rPr>
                  <w:rStyle w:val="Hyperlink"/>
                  <w:rFonts w:ascii="Calibri" w:eastAsia="Calibri" w:hAnsi="Calibri" w:cs="Calibri"/>
                </w:rPr>
                <w:t>https://www.youtube.com/watch?v=8l-xXElC7iw</w:t>
              </w:r>
            </w:hyperlink>
          </w:p>
          <w:p>
            <w:pPr>
              <w:jc w:val="center"/>
              <w:rPr>
                <w:b/>
                <w:bCs/>
              </w:rPr>
            </w:pPr>
            <w:r>
              <w:rPr>
                <w:b/>
                <w:bCs/>
              </w:rPr>
              <w:t>Then answer the questions on the second page of the document sent last week.</w:t>
            </w:r>
          </w:p>
        </w:tc>
        <w:tc>
          <w:tcPr>
            <w:tcW w:w="5273" w:type="dxa"/>
            <w:gridSpan w:val="2"/>
            <w:shd w:val="clear" w:color="auto" w:fill="FFFFFF" w:themeFill="background1"/>
          </w:tcPr>
          <w:p>
            <w:pPr>
              <w:jc w:val="center"/>
              <w:rPr>
                <w:b/>
                <w:bCs/>
              </w:rPr>
            </w:pPr>
            <w:r>
              <w:rPr>
                <w:b/>
                <w:bCs/>
              </w:rPr>
              <w:t>Water</w:t>
            </w:r>
          </w:p>
          <w:p>
            <w:pPr>
              <w:jc w:val="center"/>
              <w:rPr>
                <w:b/>
                <w:bCs/>
              </w:rPr>
            </w:pPr>
            <w:r>
              <w:rPr>
                <w:b/>
                <w:bCs/>
              </w:rPr>
              <w:t xml:space="preserve">Produce a one-page profile about water.  This </w:t>
            </w:r>
            <w:proofErr w:type="gramStart"/>
            <w:r>
              <w:rPr>
                <w:b/>
                <w:bCs/>
              </w:rPr>
              <w:t>can be emailed</w:t>
            </w:r>
            <w:proofErr w:type="gramEnd"/>
            <w:r>
              <w:rPr>
                <w:b/>
                <w:bCs/>
              </w:rPr>
              <w:t xml:space="preserve"> to my school email address.</w:t>
            </w:r>
          </w:p>
          <w:p>
            <w:pPr>
              <w:jc w:val="center"/>
              <w:rPr>
                <w:b/>
                <w:bCs/>
              </w:rPr>
            </w:pPr>
            <w:r>
              <w:rPr>
                <w:b/>
                <w:bCs/>
              </w:rPr>
              <w:t xml:space="preserve">What is water? Why do we need it? How much do we need each day?  What happens if we </w:t>
            </w:r>
            <w:proofErr w:type="gramStart"/>
            <w:r>
              <w:rPr>
                <w:b/>
                <w:bCs/>
              </w:rPr>
              <w:t>don’t</w:t>
            </w:r>
            <w:proofErr w:type="gramEnd"/>
            <w:r>
              <w:rPr>
                <w:b/>
                <w:bCs/>
              </w:rPr>
              <w:t xml:space="preserve"> drink enough water?  What happens if we drink too much water?</w:t>
            </w:r>
          </w:p>
          <w:p>
            <w:pPr>
              <w:jc w:val="center"/>
              <w:rPr>
                <w:b/>
                <w:bCs/>
              </w:rPr>
            </w:pPr>
            <w:r>
              <w:rPr>
                <w:b/>
                <w:bCs/>
              </w:rPr>
              <w:t>You can add pictures to your work and any other interesting facts you find about water.</w:t>
            </w:r>
          </w:p>
        </w:tc>
      </w:tr>
      <w:tr>
        <w:trPr>
          <w:trHeight w:val="1946"/>
        </w:trPr>
        <w:tc>
          <w:tcPr>
            <w:tcW w:w="1269" w:type="dxa"/>
          </w:tcPr>
          <w:p>
            <w:pPr>
              <w:jc w:val="center"/>
              <w:rPr>
                <w:b/>
              </w:rPr>
            </w:pPr>
            <w:r>
              <w:rPr>
                <w:b/>
              </w:rPr>
              <w:t>Geography</w:t>
            </w:r>
          </w:p>
        </w:tc>
        <w:tc>
          <w:tcPr>
            <w:tcW w:w="5115" w:type="dxa"/>
          </w:tcPr>
          <w:p>
            <w:pPr>
              <w:jc w:val="center"/>
              <w:rPr>
                <w:b/>
              </w:rPr>
            </w:pPr>
          </w:p>
        </w:tc>
        <w:tc>
          <w:tcPr>
            <w:tcW w:w="15977" w:type="dxa"/>
            <w:gridSpan w:val="9"/>
            <w:shd w:val="clear" w:color="auto" w:fill="auto"/>
          </w:tcPr>
          <w:p>
            <w:pPr>
              <w:spacing w:line="257" w:lineRule="auto"/>
            </w:pPr>
            <w:hyperlink r:id="rId19">
              <w:r>
                <w:rPr>
                  <w:rStyle w:val="Hyperlink"/>
                  <w:rFonts w:ascii="Calibri" w:eastAsia="Calibri" w:hAnsi="Calibri" w:cs="Calibri"/>
                  <w:color w:val="0563C1"/>
                </w:rPr>
                <w:t>http://www.coolgeography.co.uk/gcsen/resource_management.php</w:t>
              </w:r>
            </w:hyperlink>
          </w:p>
          <w:p>
            <w:pPr>
              <w:pStyle w:val="ListParagraph"/>
              <w:numPr>
                <w:ilvl w:val="0"/>
                <w:numId w:val="5"/>
              </w:numPr>
              <w:rPr>
                <w:rFonts w:eastAsiaTheme="minorEastAsia"/>
              </w:rPr>
            </w:pPr>
            <w:r>
              <w:rPr>
                <w:rFonts w:ascii="Calibri" w:eastAsia="Calibri" w:hAnsi="Calibri" w:cs="Calibri"/>
              </w:rPr>
              <w:t xml:space="preserve">Go to Coolgeography.co.uk – click on GCSE, then click on Challenge of Resource Management. Click on Option 2 Energy. Energy- Factors affecting energy supply &amp; Energy Impacts of energy insecurity. Read through – play YouTube clips. </w:t>
            </w:r>
          </w:p>
          <w:p>
            <w:pPr>
              <w:pStyle w:val="ListParagraph"/>
              <w:numPr>
                <w:ilvl w:val="0"/>
                <w:numId w:val="5"/>
              </w:numPr>
            </w:pPr>
            <w:r>
              <w:rPr>
                <w:rFonts w:ascii="Calibri" w:eastAsia="Calibri" w:hAnsi="Calibri" w:cs="Calibri"/>
              </w:rPr>
              <w:t xml:space="preserve">Complete quiz at bottom of page. Repeat quiz to see how fast a time you can get. </w:t>
            </w:r>
          </w:p>
          <w:p>
            <w:pPr>
              <w:pStyle w:val="ListParagraph"/>
              <w:numPr>
                <w:ilvl w:val="0"/>
                <w:numId w:val="5"/>
              </w:numPr>
            </w:pPr>
            <w:r>
              <w:rPr>
                <w:rFonts w:ascii="Calibri" w:eastAsia="Calibri" w:hAnsi="Calibri" w:cs="Calibri"/>
              </w:rPr>
              <w:t>Make key notes for revision.</w:t>
            </w:r>
          </w:p>
          <w:p>
            <w:pPr>
              <w:jc w:val="center"/>
              <w:rPr>
                <w:b/>
                <w:bCs/>
              </w:rPr>
            </w:pPr>
          </w:p>
        </w:tc>
      </w:tr>
      <w:tr>
        <w:trPr>
          <w:trHeight w:val="1946"/>
        </w:trPr>
        <w:tc>
          <w:tcPr>
            <w:tcW w:w="1269" w:type="dxa"/>
          </w:tcPr>
          <w:p>
            <w:pPr>
              <w:jc w:val="center"/>
              <w:rPr>
                <w:b/>
              </w:rPr>
            </w:pPr>
            <w:r>
              <w:rPr>
                <w:b/>
              </w:rPr>
              <w:t>History</w:t>
            </w:r>
          </w:p>
        </w:tc>
        <w:tc>
          <w:tcPr>
            <w:tcW w:w="21092" w:type="dxa"/>
            <w:gridSpan w:val="10"/>
          </w:tcPr>
          <w:p>
            <w:pPr>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Life in the Trenches</w:t>
            </w:r>
          </w:p>
          <w:p>
            <w:pPr>
              <w:rPr>
                <w:rFonts w:ascii="Calibri" w:eastAsia="Calibri" w:hAnsi="Calibri" w:cs="Calibri"/>
                <w:b/>
                <w:bCs/>
                <w:color w:val="000000" w:themeColor="text1"/>
                <w:sz w:val="20"/>
                <w:szCs w:val="20"/>
              </w:rPr>
            </w:pPr>
          </w:p>
          <w:p>
            <w:pPr>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 xml:space="preserve">We are continuing with our study of the trenches in WW1. The week before half </w:t>
            </w:r>
            <w:proofErr w:type="gramStart"/>
            <w:r>
              <w:rPr>
                <w:rFonts w:ascii="Calibri" w:eastAsia="Calibri" w:hAnsi="Calibri" w:cs="Calibri"/>
                <w:b/>
                <w:bCs/>
                <w:color w:val="000000" w:themeColor="text1"/>
                <w:sz w:val="20"/>
                <w:szCs w:val="20"/>
              </w:rPr>
              <w:t>term</w:t>
            </w:r>
            <w:proofErr w:type="gramEnd"/>
            <w:r>
              <w:rPr>
                <w:rFonts w:ascii="Calibri" w:eastAsia="Calibri" w:hAnsi="Calibri" w:cs="Calibri"/>
                <w:b/>
                <w:bCs/>
                <w:color w:val="000000" w:themeColor="text1"/>
                <w:sz w:val="20"/>
                <w:szCs w:val="20"/>
              </w:rPr>
              <w:t xml:space="preserve"> you learnt about the structure of the trenches so building on this you will be learning about the conditions in the trenches and what it was like to live in them. </w:t>
            </w:r>
            <w:proofErr w:type="gramStart"/>
            <w:r>
              <w:rPr>
                <w:rFonts w:ascii="Calibri" w:eastAsia="Calibri" w:hAnsi="Calibri" w:cs="Calibri"/>
                <w:b/>
                <w:bCs/>
                <w:color w:val="000000" w:themeColor="text1"/>
                <w:sz w:val="20"/>
                <w:szCs w:val="20"/>
              </w:rPr>
              <w:t>Read through</w:t>
            </w:r>
            <w:proofErr w:type="gramEnd"/>
            <w:r>
              <w:rPr>
                <w:rFonts w:ascii="Calibri" w:eastAsia="Calibri" w:hAnsi="Calibri" w:cs="Calibri"/>
                <w:b/>
                <w:bCs/>
                <w:color w:val="000000" w:themeColor="text1"/>
                <w:sz w:val="20"/>
                <w:szCs w:val="20"/>
              </w:rPr>
              <w:t xml:space="preserve"> the </w:t>
            </w:r>
            <w:proofErr w:type="spellStart"/>
            <w:r>
              <w:rPr>
                <w:rFonts w:ascii="Calibri" w:eastAsia="Calibri" w:hAnsi="Calibri" w:cs="Calibri"/>
                <w:b/>
                <w:bCs/>
                <w:color w:val="000000" w:themeColor="text1"/>
                <w:sz w:val="20"/>
                <w:szCs w:val="20"/>
              </w:rPr>
              <w:t>powerpoint</w:t>
            </w:r>
            <w:proofErr w:type="spellEnd"/>
            <w:r>
              <w:rPr>
                <w:rFonts w:ascii="Calibri" w:eastAsia="Calibri" w:hAnsi="Calibri" w:cs="Calibri"/>
                <w:b/>
                <w:bCs/>
                <w:color w:val="000000" w:themeColor="text1"/>
                <w:sz w:val="20"/>
                <w:szCs w:val="20"/>
              </w:rPr>
              <w:t xml:space="preserve">, and complete the three tasks using the resources provided. You can complete them on a computer or on paper. If you complete the work on paper if possible, can you please take a photo of it and email it into your teacher.  </w:t>
            </w:r>
            <w:proofErr w:type="gramStart"/>
            <w:r>
              <w:rPr>
                <w:rFonts w:ascii="Calibri" w:eastAsia="Calibri" w:hAnsi="Calibri" w:cs="Calibri"/>
                <w:b/>
                <w:bCs/>
                <w:color w:val="000000" w:themeColor="text1"/>
                <w:sz w:val="20"/>
                <w:szCs w:val="20"/>
              </w:rPr>
              <w:t xml:space="preserve">The </w:t>
            </w:r>
            <w:proofErr w:type="spellStart"/>
            <w:r>
              <w:rPr>
                <w:rFonts w:ascii="Calibri" w:eastAsia="Calibri" w:hAnsi="Calibri" w:cs="Calibri"/>
                <w:b/>
                <w:bCs/>
                <w:color w:val="000000" w:themeColor="text1"/>
                <w:sz w:val="20"/>
                <w:szCs w:val="20"/>
              </w:rPr>
              <w:t>powerpoint</w:t>
            </w:r>
            <w:proofErr w:type="spellEnd"/>
            <w:r>
              <w:rPr>
                <w:rFonts w:ascii="Calibri" w:eastAsia="Calibri" w:hAnsi="Calibri" w:cs="Calibri"/>
                <w:b/>
                <w:bCs/>
                <w:color w:val="000000" w:themeColor="text1"/>
                <w:sz w:val="20"/>
                <w:szCs w:val="20"/>
              </w:rPr>
              <w:t xml:space="preserve"> and resources will be emailed to you by your teacher</w:t>
            </w:r>
            <w:proofErr w:type="gramEnd"/>
            <w:r>
              <w:rPr>
                <w:rFonts w:ascii="Calibri" w:eastAsia="Calibri" w:hAnsi="Calibri" w:cs="Calibri"/>
                <w:b/>
                <w:bCs/>
                <w:color w:val="000000" w:themeColor="text1"/>
                <w:sz w:val="20"/>
                <w:szCs w:val="20"/>
              </w:rPr>
              <w:t>. If you have any difficulties in completing the work, please contact your teacher who will be happy to help you.</w:t>
            </w:r>
          </w:p>
        </w:tc>
      </w:tr>
      <w:tr>
        <w:trPr>
          <w:trHeight w:val="1946"/>
        </w:trPr>
        <w:tc>
          <w:tcPr>
            <w:tcW w:w="1269" w:type="dxa"/>
          </w:tcPr>
          <w:p>
            <w:pPr>
              <w:jc w:val="center"/>
              <w:rPr>
                <w:b/>
              </w:rPr>
            </w:pPr>
            <w:r>
              <w:rPr>
                <w:b/>
              </w:rPr>
              <w:t>RE</w:t>
            </w:r>
          </w:p>
        </w:tc>
        <w:tc>
          <w:tcPr>
            <w:tcW w:w="21092" w:type="dxa"/>
            <w:gridSpan w:val="10"/>
          </w:tcPr>
          <w:p>
            <w:pPr>
              <w:spacing w:line="259" w:lineRule="auto"/>
              <w:jc w:val="center"/>
              <w:rPr>
                <w:b/>
                <w:bCs/>
              </w:rPr>
            </w:pPr>
            <w:r>
              <w:rPr>
                <w:b/>
                <w:bCs/>
              </w:rPr>
              <w:t xml:space="preserve">Continue to work through the PowerPoint ‘God and Art’. Complete each task on a separate slide or word document then email your work to your RE teacher. </w:t>
            </w:r>
            <w:proofErr w:type="gramStart"/>
            <w:r>
              <w:rPr>
                <w:b/>
                <w:bCs/>
              </w:rPr>
              <w:t>Don’t</w:t>
            </w:r>
            <w:proofErr w:type="gramEnd"/>
            <w:r>
              <w:rPr>
                <w:b/>
                <w:bCs/>
              </w:rPr>
              <w:t xml:space="preserve"> forget to send in a photo of your art work. If you would like your piece to be entered into the National competition then email a photo to Ms Hill</w:t>
            </w:r>
          </w:p>
          <w:p>
            <w:pPr>
              <w:spacing w:line="259" w:lineRule="auto"/>
              <w:jc w:val="center"/>
              <w:rPr>
                <w:b/>
                <w:bCs/>
              </w:rPr>
            </w:pPr>
            <w:hyperlink r:id="rId20">
              <w:r>
                <w:rPr>
                  <w:rStyle w:val="Hyperlink"/>
                  <w:b/>
                  <w:bCs/>
                </w:rPr>
                <w:t>v.hill@waltonledale.lancs.sch.uk</w:t>
              </w:r>
            </w:hyperlink>
          </w:p>
          <w:p>
            <w:pPr>
              <w:spacing w:line="259" w:lineRule="auto"/>
              <w:jc w:val="center"/>
              <w:rPr>
                <w:b/>
                <w:bCs/>
              </w:rPr>
            </w:pPr>
            <w:r>
              <w:rPr>
                <w:b/>
                <w:bCs/>
              </w:rPr>
              <w:t>If you receive feedback with some ‘Next steps’ then make sure you have a go at the actions your RE teacher has given you.</w:t>
            </w:r>
          </w:p>
          <w:p>
            <w:pPr>
              <w:spacing w:line="259" w:lineRule="auto"/>
              <w:jc w:val="center"/>
            </w:pPr>
            <w:r>
              <w:rPr>
                <w:rFonts w:ascii="Calibri" w:eastAsia="Calibri" w:hAnsi="Calibri" w:cs="Calibri"/>
              </w:rPr>
              <w:t>For further reading and video clips see the website link</w:t>
            </w:r>
          </w:p>
          <w:p>
            <w:pPr>
              <w:spacing w:line="259" w:lineRule="auto"/>
              <w:jc w:val="center"/>
              <w:rPr>
                <w:rFonts w:ascii="Calibri" w:eastAsia="Calibri" w:hAnsi="Calibri" w:cs="Calibri"/>
                <w:u w:val="single"/>
              </w:rPr>
            </w:pPr>
            <w:hyperlink r:id="rId21">
              <w:r>
                <w:rPr>
                  <w:rStyle w:val="Hyperlink"/>
                  <w:rFonts w:ascii="Calibri" w:eastAsia="Calibri" w:hAnsi="Calibri" w:cs="Calibri"/>
                </w:rPr>
                <w:t>https://www.bbc.co.uk/bitesize/topics/zkdk382/articles/zjqcf4j</w:t>
              </w:r>
            </w:hyperlink>
          </w:p>
          <w:p>
            <w:pPr>
              <w:spacing w:line="259" w:lineRule="auto"/>
              <w:jc w:val="center"/>
              <w:rPr>
                <w:rFonts w:ascii="Calibri" w:eastAsia="Calibri" w:hAnsi="Calibri" w:cs="Calibri"/>
                <w:u w:val="single"/>
              </w:rPr>
            </w:pPr>
          </w:p>
        </w:tc>
      </w:tr>
      <w:tr>
        <w:trPr>
          <w:trHeight w:val="1846"/>
        </w:trPr>
        <w:tc>
          <w:tcPr>
            <w:tcW w:w="1269" w:type="dxa"/>
          </w:tcPr>
          <w:p>
            <w:pPr>
              <w:jc w:val="center"/>
              <w:rPr>
                <w:b/>
              </w:rPr>
            </w:pPr>
            <w:r>
              <w:rPr>
                <w:b/>
              </w:rPr>
              <w:t>PE</w:t>
            </w:r>
          </w:p>
        </w:tc>
        <w:tc>
          <w:tcPr>
            <w:tcW w:w="21092" w:type="dxa"/>
            <w:gridSpan w:val="10"/>
          </w:tcPr>
          <w:p>
            <w:pPr>
              <w:spacing w:line="259" w:lineRule="auto"/>
              <w:jc w:val="center"/>
              <w:rPr>
                <w:b/>
                <w:bCs/>
              </w:rPr>
            </w:pPr>
            <w:r>
              <w:rPr>
                <w:b/>
                <w:bCs/>
              </w:rPr>
              <w:t>As we move into the Summer season, we are going to focus on some Summer sports. This week, we will be focussing on Cricket fielding.</w:t>
            </w:r>
          </w:p>
          <w:p>
            <w:pPr>
              <w:spacing w:line="259" w:lineRule="auto"/>
              <w:jc w:val="center"/>
              <w:rPr>
                <w:b/>
                <w:bCs/>
              </w:rPr>
            </w:pPr>
            <w:r>
              <w:rPr>
                <w:b/>
                <w:bCs/>
              </w:rPr>
              <w:t>This week, we will be focussing on a Bronze, Silver and Gold skill, with each skill becoming more difficult as you move up the ranking.</w:t>
            </w:r>
          </w:p>
          <w:p>
            <w:pPr>
              <w:spacing w:line="259" w:lineRule="auto"/>
              <w:jc w:val="center"/>
              <w:rPr>
                <w:b/>
                <w:bCs/>
              </w:rPr>
            </w:pPr>
          </w:p>
          <w:p>
            <w:pPr>
              <w:spacing w:line="259" w:lineRule="auto"/>
              <w:jc w:val="center"/>
              <w:rPr>
                <w:i/>
                <w:iCs/>
              </w:rPr>
            </w:pPr>
            <w:r>
              <w:rPr>
                <w:i/>
                <w:iCs/>
              </w:rPr>
              <w:t xml:space="preserve">Bronze: A ball is needed, a soft toy or some socks rolled up. Try </w:t>
            </w:r>
            <w:proofErr w:type="gramStart"/>
            <w:r>
              <w:rPr>
                <w:i/>
                <w:iCs/>
              </w:rPr>
              <w:t>and</w:t>
            </w:r>
            <w:proofErr w:type="gramEnd"/>
            <w:r>
              <w:rPr>
                <w:i/>
                <w:iCs/>
              </w:rPr>
              <w:t xml:space="preserve"> pass the ball around different parts of your body, such as your waist, head, legs etc. Change the direction. How many times can you do this in a minute? Which body parts are more difficult to move around and why? Extension: Can pass the ball through your legs in a figure of 8 motion? ONLY HAVING ONE HAND ON THE BALL AT ONE TIME!</w:t>
            </w:r>
          </w:p>
          <w:p>
            <w:pPr>
              <w:spacing w:line="259" w:lineRule="auto"/>
              <w:jc w:val="center"/>
              <w:rPr>
                <w:i/>
                <w:iCs/>
              </w:rPr>
            </w:pPr>
            <w:r>
              <w:rPr>
                <w:i/>
                <w:iCs/>
              </w:rPr>
              <w:lastRenderedPageBreak/>
              <w:t xml:space="preserve">Silver: More space </w:t>
            </w:r>
            <w:proofErr w:type="gramStart"/>
            <w:r>
              <w:rPr>
                <w:i/>
                <w:iCs/>
              </w:rPr>
              <w:t>will be needed</w:t>
            </w:r>
            <w:proofErr w:type="gramEnd"/>
            <w:r>
              <w:rPr>
                <w:i/>
                <w:iCs/>
              </w:rPr>
              <w:t xml:space="preserve"> for this activity. Firstly, put the ball on the floor and practice picking it up quickly in one hand and then putting it back down. How many times can you do so in a minute? Following this, put the ball on the floor and practice running up to it and picking up and getting into a throwing motion before putting it back down, how many times can you do this in a minute? Finally, either roll it yourself or get a family member to do so, and practice running towards a rolling ball, picking it up and getting ready to throw it at the stumps!</w:t>
            </w:r>
          </w:p>
          <w:p>
            <w:pPr>
              <w:spacing w:line="259" w:lineRule="auto"/>
              <w:jc w:val="center"/>
              <w:rPr>
                <w:i/>
                <w:iCs/>
              </w:rPr>
            </w:pPr>
            <w:r>
              <w:rPr>
                <w:i/>
                <w:iCs/>
              </w:rPr>
              <w:t xml:space="preserve">Gold: Fielding in Cricket and being able to throw it at the stumps is a vital part of the game. You are going to develop a turn and throw game to help you with this. Make a target (outside, or if inside, something that </w:t>
            </w:r>
            <w:proofErr w:type="gramStart"/>
            <w:r>
              <w:rPr>
                <w:i/>
                <w:iCs/>
              </w:rPr>
              <w:t>won’t</w:t>
            </w:r>
            <w:proofErr w:type="gramEnd"/>
            <w:r>
              <w:rPr>
                <w:i/>
                <w:iCs/>
              </w:rPr>
              <w:t xml:space="preserve"> break/soft ball), and practice turning around with the ball/turning around a picking up the ball and throwing it at the target. Ensure you make up a scoring system to help you gage your progress. If </w:t>
            </w:r>
            <w:proofErr w:type="gramStart"/>
            <w:r>
              <w:rPr>
                <w:i/>
                <w:iCs/>
              </w:rPr>
              <w:t>it's</w:t>
            </w:r>
            <w:proofErr w:type="gramEnd"/>
            <w:r>
              <w:rPr>
                <w:i/>
                <w:iCs/>
              </w:rPr>
              <w:t xml:space="preserve"> too easy, make the target smaller.</w:t>
            </w:r>
          </w:p>
          <w:p>
            <w:pPr>
              <w:spacing w:line="259" w:lineRule="auto"/>
              <w:jc w:val="center"/>
              <w:rPr>
                <w:i/>
                <w:iCs/>
              </w:rPr>
            </w:pPr>
          </w:p>
          <w:p>
            <w:pPr>
              <w:spacing w:line="259" w:lineRule="auto"/>
              <w:jc w:val="center"/>
              <w:rPr>
                <w:i/>
                <w:iCs/>
              </w:rPr>
            </w:pPr>
            <w:r>
              <w:rPr>
                <w:i/>
                <w:iCs/>
              </w:rPr>
              <w:t>Extension task: Geography – In England, there are 18 County Cricket Clubs. Warwickshire Play in Birmingham. Find out where the other 17 Counties play, what city they play in, and find it on a map.</w:t>
            </w:r>
          </w:p>
          <w:p>
            <w:pPr>
              <w:jc w:val="center"/>
              <w:rPr>
                <w:b/>
              </w:rPr>
            </w:pPr>
          </w:p>
        </w:tc>
      </w:tr>
      <w:tr>
        <w:trPr>
          <w:trHeight w:val="1877"/>
        </w:trPr>
        <w:tc>
          <w:tcPr>
            <w:tcW w:w="1269" w:type="dxa"/>
          </w:tcPr>
          <w:p>
            <w:pPr>
              <w:jc w:val="center"/>
              <w:rPr>
                <w:b/>
              </w:rPr>
            </w:pPr>
            <w:r>
              <w:rPr>
                <w:b/>
              </w:rPr>
              <w:lastRenderedPageBreak/>
              <w:t>ICT</w:t>
            </w:r>
          </w:p>
        </w:tc>
        <w:tc>
          <w:tcPr>
            <w:tcW w:w="21092" w:type="dxa"/>
            <w:gridSpan w:val="10"/>
          </w:tcPr>
          <w:p>
            <w:pPr>
              <w:rPr>
                <w:b/>
              </w:rPr>
            </w:pPr>
            <w:r>
              <w:rPr>
                <w:noProof/>
                <w:lang w:eastAsia="en-GB"/>
              </w:rPr>
              <w:drawing>
                <wp:inline distT="0" distB="0" distL="0" distR="0">
                  <wp:extent cx="8964965" cy="6331973"/>
                  <wp:effectExtent l="0" t="0" r="1270" b="5715"/>
                  <wp:docPr id="51590814"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a:extLst>
                              <a:ext uri="{28A0092B-C50C-407E-A947-70E740481C1C}">
                                <a14:useLocalDpi xmlns:a14="http://schemas.microsoft.com/office/drawing/2010/main" val="0"/>
                              </a:ext>
                            </a:extLst>
                          </a:blip>
                          <a:stretch>
                            <a:fillRect/>
                          </a:stretch>
                        </pic:blipFill>
                        <pic:spPr>
                          <a:xfrm>
                            <a:off x="0" y="0"/>
                            <a:ext cx="8964965" cy="6331973"/>
                          </a:xfrm>
                          <a:prstGeom prst="rect">
                            <a:avLst/>
                          </a:prstGeom>
                        </pic:spPr>
                      </pic:pic>
                    </a:graphicData>
                  </a:graphic>
                </wp:inline>
              </w:drawing>
            </w:r>
          </w:p>
        </w:tc>
      </w:tr>
      <w:tr>
        <w:trPr>
          <w:trHeight w:val="1932"/>
        </w:trPr>
        <w:tc>
          <w:tcPr>
            <w:tcW w:w="1269" w:type="dxa"/>
          </w:tcPr>
          <w:p>
            <w:pPr>
              <w:jc w:val="center"/>
              <w:rPr>
                <w:b/>
              </w:rPr>
            </w:pPr>
            <w:r>
              <w:rPr>
                <w:b/>
              </w:rPr>
              <w:t>Art</w:t>
            </w:r>
          </w:p>
        </w:tc>
        <w:tc>
          <w:tcPr>
            <w:tcW w:w="21092" w:type="dxa"/>
            <w:gridSpan w:val="10"/>
          </w:tcPr>
          <w:p>
            <w:pPr>
              <w:rPr>
                <w:rFonts w:eastAsiaTheme="minorEastAsia"/>
              </w:rPr>
            </w:pPr>
            <w:r>
              <w:rPr>
                <w:rFonts w:eastAsiaTheme="minorEastAsia"/>
              </w:rPr>
              <w:t xml:space="preserve">Detailed work </w:t>
            </w:r>
            <w:proofErr w:type="gramStart"/>
            <w:r>
              <w:rPr>
                <w:rFonts w:eastAsiaTheme="minorEastAsia"/>
              </w:rPr>
              <w:t>will be set</w:t>
            </w:r>
            <w:proofErr w:type="gramEnd"/>
            <w:r>
              <w:rPr>
                <w:rFonts w:eastAsiaTheme="minorEastAsia"/>
              </w:rPr>
              <w:t xml:space="preserve"> by email on Office 365 and if possible, students should respond to the teacher’s email to let them know they have completed the work. </w:t>
            </w:r>
          </w:p>
          <w:p>
            <w:pPr>
              <w:rPr>
                <w:rFonts w:eastAsiaTheme="minorEastAsia"/>
              </w:rPr>
            </w:pPr>
          </w:p>
          <w:p>
            <w:pPr>
              <w:rPr>
                <w:rFonts w:ascii="Calibri" w:eastAsia="Calibri" w:hAnsi="Calibri" w:cs="Calibri"/>
                <w:b/>
                <w:bCs/>
              </w:rPr>
            </w:pPr>
            <w:r>
              <w:rPr>
                <w:rFonts w:eastAsiaTheme="minorEastAsia"/>
                <w:b/>
                <w:bCs/>
              </w:rPr>
              <w:t>6-Week Mini Project:</w:t>
            </w:r>
            <w:r>
              <w:rPr>
                <w:rFonts w:eastAsiaTheme="minorEastAsia"/>
              </w:rPr>
              <w:t xml:space="preserve"> </w:t>
            </w:r>
            <w:r>
              <w:rPr>
                <w:rFonts w:ascii="Calibri" w:eastAsia="Calibri" w:hAnsi="Calibri" w:cs="Calibri"/>
              </w:rPr>
              <w:t xml:space="preserve">Plan and design a graffiti-inspired mural for the side of the Sports </w:t>
            </w:r>
            <w:proofErr w:type="gramStart"/>
            <w:r>
              <w:rPr>
                <w:rFonts w:ascii="Calibri" w:eastAsia="Calibri" w:hAnsi="Calibri" w:cs="Calibri"/>
              </w:rPr>
              <w:t>Hall which</w:t>
            </w:r>
            <w:proofErr w:type="gramEnd"/>
            <w:r>
              <w:rPr>
                <w:rFonts w:ascii="Calibri" w:eastAsia="Calibri" w:hAnsi="Calibri" w:cs="Calibri"/>
              </w:rPr>
              <w:t xml:space="preserve"> faces A-block. Your design must embody the ethos of WLD. The plan must include chosen graffiti/street art styles, if you think that styles could be blended, explain your reasoning. Use subject specific language within all of your planning. What challenges will you face working on such a large wall? What safety equipment would you require? </w:t>
            </w:r>
            <w:proofErr w:type="gramStart"/>
            <w:r>
              <w:rPr>
                <w:rFonts w:ascii="Calibri" w:eastAsia="Calibri" w:hAnsi="Calibri" w:cs="Calibri"/>
              </w:rPr>
              <w:t>Be as creative as you can with the presentation of your plan and design, could you use an old cardboard box to create a 3D model?</w:t>
            </w:r>
            <w:proofErr w:type="gramEnd"/>
            <w:r>
              <w:rPr>
                <w:rFonts w:ascii="Calibri" w:eastAsia="Calibri" w:hAnsi="Calibri" w:cs="Calibri"/>
              </w:rPr>
              <w:t xml:space="preserve"> Do you have access to design software on your computer/tablet? Could you create a virtual </w:t>
            </w:r>
            <w:proofErr w:type="gramStart"/>
            <w:r>
              <w:rPr>
                <w:rFonts w:ascii="Calibri" w:eastAsia="Calibri" w:hAnsi="Calibri" w:cs="Calibri"/>
              </w:rPr>
              <w:t>design</w:t>
            </w:r>
            <w:proofErr w:type="gramEnd"/>
            <w:r>
              <w:rPr>
                <w:rFonts w:ascii="Calibri" w:eastAsia="Calibri" w:hAnsi="Calibri" w:cs="Calibri"/>
              </w:rPr>
              <w:t xml:space="preserve"> as you would find in a modern architect’s studio? </w:t>
            </w:r>
            <w:r>
              <w:rPr>
                <w:rFonts w:ascii="Calibri" w:eastAsia="Calibri" w:hAnsi="Calibri" w:cs="Calibri"/>
                <w:b/>
                <w:bCs/>
              </w:rPr>
              <w:t xml:space="preserve">THIS WEEK’S TASK: Produce a </w:t>
            </w:r>
            <w:proofErr w:type="gramStart"/>
            <w:r>
              <w:rPr>
                <w:rFonts w:ascii="Calibri" w:eastAsia="Calibri" w:hAnsi="Calibri" w:cs="Calibri"/>
                <w:b/>
                <w:bCs/>
              </w:rPr>
              <w:t>plan which</w:t>
            </w:r>
            <w:proofErr w:type="gramEnd"/>
            <w:r>
              <w:rPr>
                <w:rFonts w:ascii="Calibri" w:eastAsia="Calibri" w:hAnsi="Calibri" w:cs="Calibri"/>
                <w:b/>
                <w:bCs/>
              </w:rPr>
              <w:t xml:space="preserve"> includes the following, 1. a roughly sketched design idea (you can do more than one!), 2. a piece of writing explaining the idea behind your design, what styles or artists you have been inspired by, how it embodies the WLD ethos, what materials and special equipment you would need to actually produce this mural in real life, and what challenges you would face producing this piece of artwork on such large scale. Photos and information </w:t>
            </w:r>
            <w:proofErr w:type="gramStart"/>
            <w:r>
              <w:rPr>
                <w:rFonts w:ascii="Calibri" w:eastAsia="Calibri" w:hAnsi="Calibri" w:cs="Calibri"/>
                <w:b/>
                <w:bCs/>
              </w:rPr>
              <w:t>will be emailed</w:t>
            </w:r>
            <w:proofErr w:type="gramEnd"/>
            <w:r>
              <w:rPr>
                <w:rFonts w:ascii="Calibri" w:eastAsia="Calibri" w:hAnsi="Calibri" w:cs="Calibri"/>
                <w:b/>
                <w:bCs/>
              </w:rPr>
              <w:t xml:space="preserve"> to you to help you in your planning. REMEMBER: THIS IS A 6-WEEK MINI PROJECT - YOU DO NOT PRODUCE THE ACTUAL DESIGN THIS WEEK. </w:t>
            </w:r>
          </w:p>
          <w:p>
            <w:pPr>
              <w:rPr>
                <w:rFonts w:eastAsiaTheme="minorEastAsia"/>
              </w:rPr>
            </w:pPr>
          </w:p>
          <w:p>
            <w:pPr>
              <w:rPr>
                <w:rFonts w:ascii="Calibri" w:eastAsia="Calibri" w:hAnsi="Calibri" w:cs="Calibri"/>
              </w:rPr>
            </w:pPr>
            <w:r>
              <w:rPr>
                <w:rFonts w:ascii="Calibri" w:eastAsia="Calibri" w:hAnsi="Calibri" w:cs="Calibri"/>
                <w:b/>
                <w:bCs/>
              </w:rPr>
              <w:t xml:space="preserve">Homework Drawing Challenge: </w:t>
            </w:r>
            <w:r>
              <w:rPr>
                <w:rFonts w:ascii="Calibri" w:eastAsia="Calibri" w:hAnsi="Calibri" w:cs="Calibri"/>
              </w:rPr>
              <w:t>A towel. Focus on the texture, folds, and creases! Use the whole page and add tonal shading/colour. Try to spend at least 20 minutes on the drawing.</w:t>
            </w:r>
          </w:p>
          <w:p>
            <w:pPr>
              <w:jc w:val="center"/>
              <w:rPr>
                <w:b/>
                <w:bCs/>
              </w:rPr>
            </w:pPr>
          </w:p>
        </w:tc>
      </w:tr>
      <w:tr>
        <w:trPr>
          <w:trHeight w:val="1860"/>
        </w:trPr>
        <w:tc>
          <w:tcPr>
            <w:tcW w:w="1269" w:type="dxa"/>
          </w:tcPr>
          <w:p>
            <w:pPr>
              <w:jc w:val="center"/>
              <w:rPr>
                <w:b/>
                <w:bCs/>
              </w:rPr>
            </w:pPr>
            <w:r>
              <w:rPr>
                <w:b/>
                <w:bCs/>
              </w:rPr>
              <w:lastRenderedPageBreak/>
              <w:t>Expressive Arts</w:t>
            </w:r>
          </w:p>
          <w:p>
            <w:pPr>
              <w:jc w:val="center"/>
              <w:rPr>
                <w:b/>
                <w:bCs/>
              </w:rPr>
            </w:pPr>
          </w:p>
          <w:p>
            <w:pPr>
              <w:jc w:val="center"/>
              <w:rPr>
                <w:b/>
                <w:bCs/>
              </w:rPr>
            </w:pPr>
            <w:r>
              <w:rPr>
                <w:b/>
                <w:bCs/>
              </w:rPr>
              <w:t>Music &amp; Drama</w:t>
            </w:r>
          </w:p>
        </w:tc>
        <w:tc>
          <w:tcPr>
            <w:tcW w:w="21092" w:type="dxa"/>
            <w:gridSpan w:val="10"/>
          </w:tcPr>
          <w:p>
            <w:pPr>
              <w:pStyle w:val="ListParagraph"/>
              <w:numPr>
                <w:ilvl w:val="0"/>
                <w:numId w:val="1"/>
              </w:numPr>
              <w:spacing w:after="160" w:line="259" w:lineRule="auto"/>
              <w:rPr>
                <w:rFonts w:eastAsiaTheme="minorEastAsia"/>
                <w:b/>
                <w:bCs/>
              </w:rPr>
            </w:pPr>
            <w:r>
              <w:rPr>
                <w:rFonts w:ascii="Calibri" w:eastAsia="Calibri" w:hAnsi="Calibri" w:cs="Calibri"/>
                <w:b/>
                <w:bCs/>
              </w:rPr>
              <w:t xml:space="preserve">For the next few </w:t>
            </w:r>
            <w:proofErr w:type="gramStart"/>
            <w:r>
              <w:rPr>
                <w:rFonts w:ascii="Calibri" w:eastAsia="Calibri" w:hAnsi="Calibri" w:cs="Calibri"/>
                <w:b/>
                <w:bCs/>
              </w:rPr>
              <w:t>weeks</w:t>
            </w:r>
            <w:proofErr w:type="gramEnd"/>
            <w:r>
              <w:rPr>
                <w:rFonts w:ascii="Calibri" w:eastAsia="Calibri" w:hAnsi="Calibri" w:cs="Calibri"/>
                <w:b/>
                <w:bCs/>
              </w:rPr>
              <w:t xml:space="preserve"> you are going to be working through a Drama Skills booklet tracking your skills and keeping a journal of your experiences.</w:t>
            </w:r>
          </w:p>
          <w:p>
            <w:pPr>
              <w:pStyle w:val="ListParagraph"/>
              <w:numPr>
                <w:ilvl w:val="0"/>
                <w:numId w:val="1"/>
              </w:numPr>
              <w:spacing w:after="160" w:line="259" w:lineRule="auto"/>
              <w:rPr>
                <w:rFonts w:eastAsiaTheme="minorEastAsia"/>
                <w:b/>
                <w:bCs/>
              </w:rPr>
            </w:pPr>
            <w:r>
              <w:rPr>
                <w:rFonts w:ascii="Calibri" w:eastAsia="Calibri" w:hAnsi="Calibri" w:cs="Calibri"/>
                <w:b/>
                <w:bCs/>
              </w:rPr>
              <w:t>Your Drama teacher will email you the booklet.</w:t>
            </w:r>
          </w:p>
          <w:p>
            <w:pPr>
              <w:pStyle w:val="ListParagraph"/>
              <w:numPr>
                <w:ilvl w:val="0"/>
                <w:numId w:val="1"/>
              </w:numPr>
              <w:spacing w:after="160" w:line="259" w:lineRule="auto"/>
              <w:rPr>
                <w:rFonts w:eastAsiaTheme="minorEastAsia"/>
                <w:b/>
                <w:bCs/>
              </w:rPr>
            </w:pPr>
            <w:r>
              <w:rPr>
                <w:rFonts w:ascii="Calibri" w:eastAsia="Calibri" w:hAnsi="Calibri" w:cs="Calibri"/>
                <w:b/>
                <w:bCs/>
              </w:rPr>
              <w:t xml:space="preserve">If you need a hard </w:t>
            </w:r>
            <w:proofErr w:type="gramStart"/>
            <w:r>
              <w:rPr>
                <w:rFonts w:ascii="Calibri" w:eastAsia="Calibri" w:hAnsi="Calibri" w:cs="Calibri"/>
                <w:b/>
                <w:bCs/>
              </w:rPr>
              <w:t>copy</w:t>
            </w:r>
            <w:proofErr w:type="gramEnd"/>
            <w:r>
              <w:rPr>
                <w:rFonts w:ascii="Calibri" w:eastAsia="Calibri" w:hAnsi="Calibri" w:cs="Calibri"/>
                <w:b/>
                <w:bCs/>
              </w:rPr>
              <w:t xml:space="preserve"> some will be available in reception or contact Mrs McLeod and she will send you one in the post.</w:t>
            </w:r>
          </w:p>
          <w:p>
            <w:pPr>
              <w:pStyle w:val="ListParagraph"/>
              <w:numPr>
                <w:ilvl w:val="0"/>
                <w:numId w:val="1"/>
              </w:numPr>
              <w:spacing w:after="160" w:line="259" w:lineRule="auto"/>
              <w:rPr>
                <w:rFonts w:eastAsiaTheme="minorEastAsia"/>
                <w:b/>
                <w:bCs/>
              </w:rPr>
            </w:pPr>
            <w:r>
              <w:rPr>
                <w:rFonts w:ascii="Calibri" w:eastAsia="Calibri" w:hAnsi="Calibri" w:cs="Calibri"/>
                <w:b/>
                <w:bCs/>
              </w:rPr>
              <w:t>Log on to teams and the resources will be there for you to access.</w:t>
            </w:r>
          </w:p>
          <w:p>
            <w:pPr>
              <w:jc w:val="center"/>
              <w:rPr>
                <w:b/>
                <w:bCs/>
              </w:rPr>
            </w:pPr>
          </w:p>
        </w:tc>
      </w:tr>
      <w:tr>
        <w:trPr>
          <w:trHeight w:val="1916"/>
        </w:trPr>
        <w:tc>
          <w:tcPr>
            <w:tcW w:w="1269" w:type="dxa"/>
          </w:tcPr>
          <w:p>
            <w:pPr>
              <w:jc w:val="center"/>
              <w:rPr>
                <w:b/>
                <w:bCs/>
              </w:rPr>
            </w:pPr>
            <w:r>
              <w:rPr>
                <w:b/>
                <w:bCs/>
              </w:rPr>
              <w:t>French</w:t>
            </w:r>
          </w:p>
        </w:tc>
        <w:tc>
          <w:tcPr>
            <w:tcW w:w="21092" w:type="dxa"/>
            <w:gridSpan w:val="10"/>
          </w:tcPr>
          <w:p>
            <w:pPr>
              <w:rPr>
                <w:rFonts w:ascii="Calibri" w:eastAsia="Calibri" w:hAnsi="Calibri" w:cs="Calibri"/>
                <w:b/>
                <w:bCs/>
                <w:sz w:val="28"/>
                <w:szCs w:val="28"/>
                <w:u w:val="single"/>
              </w:rPr>
            </w:pPr>
            <w:r>
              <w:rPr>
                <w:rFonts w:ascii="Calibri" w:eastAsia="Calibri" w:hAnsi="Calibri" w:cs="Calibri"/>
                <w:b/>
                <w:bCs/>
                <w:sz w:val="28"/>
                <w:szCs w:val="28"/>
                <w:u w:val="single"/>
              </w:rPr>
              <w:t>Information for 9a1 / 9a2 / 9a3 / 9a4</w:t>
            </w:r>
          </w:p>
          <w:p>
            <w:pPr>
              <w:rPr>
                <w:rFonts w:ascii="Calibri" w:eastAsia="Calibri" w:hAnsi="Calibri" w:cs="Calibri"/>
              </w:rPr>
            </w:pPr>
          </w:p>
          <w:p>
            <w:pPr>
              <w:pStyle w:val="ListParagraph"/>
              <w:numPr>
                <w:ilvl w:val="0"/>
                <w:numId w:val="3"/>
              </w:numPr>
              <w:rPr>
                <w:rFonts w:eastAsiaTheme="minorEastAsia"/>
              </w:rPr>
            </w:pPr>
            <w:r>
              <w:rPr>
                <w:rFonts w:ascii="Calibri" w:eastAsia="Calibri" w:hAnsi="Calibri" w:cs="Calibri"/>
              </w:rPr>
              <w:t>This half term we are going to be learning about leisure activities, digital technology, reading, music, habits and preferences</w:t>
            </w:r>
          </w:p>
          <w:p>
            <w:pPr>
              <w:pStyle w:val="ListParagraph"/>
              <w:numPr>
                <w:ilvl w:val="0"/>
                <w:numId w:val="3"/>
              </w:numPr>
              <w:rPr>
                <w:rFonts w:eastAsiaTheme="minorEastAsia"/>
              </w:rPr>
            </w:pPr>
            <w:r>
              <w:rPr>
                <w:rFonts w:ascii="Calibri" w:eastAsia="Calibri" w:hAnsi="Calibri" w:cs="Calibri"/>
              </w:rPr>
              <w:t>We will continue with the topic and language about what you have done in your free time, revisiting the past tense.</w:t>
            </w:r>
          </w:p>
          <w:p>
            <w:pPr>
              <w:pStyle w:val="ListParagraph"/>
              <w:numPr>
                <w:ilvl w:val="0"/>
                <w:numId w:val="3"/>
              </w:numPr>
              <w:rPr>
                <w:rFonts w:eastAsiaTheme="minorEastAsia"/>
              </w:rPr>
            </w:pPr>
            <w:r>
              <w:rPr>
                <w:rFonts w:ascii="Calibri" w:eastAsia="Calibri" w:hAnsi="Calibri" w:cs="Calibri"/>
              </w:rPr>
              <w:t xml:space="preserve">There will be tasks for you to revise and consolidate </w:t>
            </w:r>
            <w:proofErr w:type="gramStart"/>
            <w:r>
              <w:rPr>
                <w:rFonts w:ascii="Calibri" w:eastAsia="Calibri" w:hAnsi="Calibri" w:cs="Calibri"/>
              </w:rPr>
              <w:t>language which</w:t>
            </w:r>
            <w:proofErr w:type="gramEnd"/>
            <w:r>
              <w:rPr>
                <w:rFonts w:ascii="Calibri" w:eastAsia="Calibri" w:hAnsi="Calibri" w:cs="Calibri"/>
              </w:rPr>
              <w:t xml:space="preserve"> you have learnt previously, as well as extending your range of vocabulary and using it in GCSE style exercises.</w:t>
            </w:r>
          </w:p>
          <w:p>
            <w:pPr>
              <w:pStyle w:val="ListParagraph"/>
              <w:numPr>
                <w:ilvl w:val="0"/>
                <w:numId w:val="3"/>
              </w:numPr>
              <w:rPr>
                <w:rFonts w:eastAsiaTheme="minorEastAsia"/>
              </w:rPr>
            </w:pPr>
            <w:r>
              <w:rPr>
                <w:rFonts w:ascii="Calibri" w:eastAsia="Calibri" w:hAnsi="Calibri" w:cs="Calibri"/>
              </w:rPr>
              <w:t xml:space="preserve">You will be working from the electronic version of Studio for AQA (foundation) supported by a </w:t>
            </w:r>
            <w:proofErr w:type="spellStart"/>
            <w:proofErr w:type="gramStart"/>
            <w:r>
              <w:rPr>
                <w:rFonts w:ascii="Calibri" w:eastAsia="Calibri" w:hAnsi="Calibri" w:cs="Calibri"/>
              </w:rPr>
              <w:t>powerpoint</w:t>
            </w:r>
            <w:proofErr w:type="spellEnd"/>
            <w:proofErr w:type="gramEnd"/>
            <w:r>
              <w:rPr>
                <w:rFonts w:ascii="Calibri" w:eastAsia="Calibri" w:hAnsi="Calibri" w:cs="Calibri"/>
              </w:rPr>
              <w:t xml:space="preserve">.  You may also wish to access </w:t>
            </w:r>
            <w:hyperlink r:id="rId23">
              <w:r>
                <w:rPr>
                  <w:rStyle w:val="Hyperlink"/>
                  <w:rFonts w:ascii="Calibri" w:eastAsia="Calibri" w:hAnsi="Calibri" w:cs="Calibri"/>
                  <w:color w:val="0563C1"/>
                </w:rPr>
                <w:t>www.wordreference.com</w:t>
              </w:r>
            </w:hyperlink>
            <w:r>
              <w:rPr>
                <w:rFonts w:ascii="Calibri" w:eastAsia="Calibri" w:hAnsi="Calibri" w:cs="Calibri"/>
              </w:rPr>
              <w:t xml:space="preserve"> for vocabulary and structures.</w:t>
            </w:r>
          </w:p>
          <w:p>
            <w:pPr>
              <w:pStyle w:val="ListParagraph"/>
              <w:numPr>
                <w:ilvl w:val="0"/>
                <w:numId w:val="3"/>
              </w:numPr>
              <w:rPr>
                <w:rFonts w:eastAsiaTheme="minorEastAsia"/>
              </w:rPr>
            </w:pPr>
            <w:r>
              <w:rPr>
                <w:rFonts w:ascii="Calibri" w:eastAsia="Calibri" w:hAnsi="Calibri" w:cs="Calibri"/>
              </w:rPr>
              <w:t xml:space="preserve">Your work </w:t>
            </w:r>
            <w:proofErr w:type="gramStart"/>
            <w:r>
              <w:rPr>
                <w:rFonts w:ascii="Calibri" w:eastAsia="Calibri" w:hAnsi="Calibri" w:cs="Calibri"/>
              </w:rPr>
              <w:t>can be emailed or submitted on teams</w:t>
            </w:r>
            <w:proofErr w:type="gramEnd"/>
            <w:r>
              <w:rPr>
                <w:rFonts w:ascii="Calibri" w:eastAsia="Calibri" w:hAnsi="Calibri" w:cs="Calibri"/>
              </w:rPr>
              <w:t>.</w:t>
            </w:r>
          </w:p>
          <w:p>
            <w:pPr>
              <w:pStyle w:val="ListParagraph"/>
              <w:numPr>
                <w:ilvl w:val="0"/>
                <w:numId w:val="3"/>
              </w:numPr>
              <w:rPr>
                <w:rFonts w:eastAsiaTheme="minorEastAsia"/>
              </w:rPr>
            </w:pPr>
            <w:r>
              <w:rPr>
                <w:rFonts w:ascii="Calibri" w:eastAsia="Calibri" w:hAnsi="Calibri" w:cs="Calibri"/>
              </w:rPr>
              <w:t>Your work for the week beginning 8</w:t>
            </w:r>
            <w:r>
              <w:rPr>
                <w:rFonts w:ascii="Calibri" w:eastAsia="Calibri" w:hAnsi="Calibri" w:cs="Calibri"/>
                <w:vertAlign w:val="superscript"/>
              </w:rPr>
              <w:t>th</w:t>
            </w:r>
            <w:r>
              <w:rPr>
                <w:rFonts w:ascii="Calibri" w:eastAsia="Calibri" w:hAnsi="Calibri" w:cs="Calibri"/>
              </w:rPr>
              <w:t xml:space="preserve"> June will be on Teams, dated Monday 8</w:t>
            </w:r>
            <w:r>
              <w:rPr>
                <w:rFonts w:ascii="Calibri" w:eastAsia="Calibri" w:hAnsi="Calibri" w:cs="Calibri"/>
                <w:vertAlign w:val="superscript"/>
              </w:rPr>
              <w:t>th</w:t>
            </w:r>
            <w:r>
              <w:rPr>
                <w:rFonts w:ascii="Calibri" w:eastAsia="Calibri" w:hAnsi="Calibri" w:cs="Calibri"/>
              </w:rPr>
              <w:t xml:space="preserve"> June</w:t>
            </w:r>
          </w:p>
          <w:p>
            <w:r>
              <w:rPr>
                <w:rFonts w:ascii="Calibri" w:eastAsia="Calibri" w:hAnsi="Calibri" w:cs="Calibri"/>
              </w:rPr>
              <w:t xml:space="preserve"> </w:t>
            </w:r>
          </w:p>
          <w:p>
            <w:r>
              <w:rPr>
                <w:rFonts w:ascii="Calibri" w:eastAsia="Calibri" w:hAnsi="Calibri" w:cs="Calibri"/>
              </w:rPr>
              <w:t xml:space="preserve">PLEASE NOTE:  YOU SHOULD ALL COMPLETE THE TASKS ON SLIDES 1 - 5.  HOWEVER, YOU </w:t>
            </w:r>
            <w:proofErr w:type="gramStart"/>
            <w:r>
              <w:rPr>
                <w:rFonts w:ascii="Calibri" w:eastAsia="Calibri" w:hAnsi="Calibri" w:cs="Calibri"/>
              </w:rPr>
              <w:t>MAY ALSO, OF COURSE, COMPLETE</w:t>
            </w:r>
            <w:proofErr w:type="gramEnd"/>
            <w:r>
              <w:rPr>
                <w:rFonts w:ascii="Calibri" w:eastAsia="Calibri" w:hAnsi="Calibri" w:cs="Calibri"/>
              </w:rPr>
              <w:t xml:space="preserve"> THE EXTRA TASKS. </w:t>
            </w:r>
          </w:p>
          <w:p>
            <w:r>
              <w:rPr>
                <w:rFonts w:ascii="Calibri" w:eastAsia="Calibri" w:hAnsi="Calibri" w:cs="Calibri"/>
              </w:rPr>
              <w:t xml:space="preserve"> </w:t>
            </w:r>
          </w:p>
          <w:p>
            <w:r>
              <w:rPr>
                <w:rFonts w:ascii="Calibri" w:eastAsia="Calibri" w:hAnsi="Calibri" w:cs="Calibri"/>
                <w:b/>
                <w:bCs/>
              </w:rPr>
              <w:t>THOSE OF YOU WHO HAVE OPTED TO TAKE GCSE FRENCH NEXT YEAR SHOULD COMPLETE ALL THE WORK, ALONG WITH THE WRITING TASK, AS THIS IS PART OF THE GCSE CONTENT.</w:t>
            </w:r>
          </w:p>
          <w:p>
            <w:pPr>
              <w:rPr>
                <w:rFonts w:ascii="Calibri" w:eastAsia="Calibri" w:hAnsi="Calibri" w:cs="Calibri"/>
                <w:b/>
                <w:bCs/>
              </w:rPr>
            </w:pPr>
          </w:p>
          <w:p>
            <w:pPr>
              <w:rPr>
                <w:rFonts w:ascii="Calibri" w:eastAsia="Calibri" w:hAnsi="Calibri" w:cs="Calibri"/>
                <w:b/>
                <w:bCs/>
                <w:sz w:val="28"/>
                <w:szCs w:val="28"/>
                <w:u w:val="single"/>
              </w:rPr>
            </w:pPr>
            <w:r>
              <w:rPr>
                <w:rFonts w:ascii="Calibri" w:eastAsia="Calibri" w:hAnsi="Calibri" w:cs="Calibri"/>
                <w:b/>
                <w:bCs/>
                <w:sz w:val="28"/>
                <w:szCs w:val="28"/>
                <w:u w:val="single"/>
              </w:rPr>
              <w:t>Information for 9b1 / 9b2 / 9b3 / 9b4</w:t>
            </w:r>
          </w:p>
          <w:p>
            <w:pPr>
              <w:rPr>
                <w:rFonts w:ascii="Calibri" w:eastAsia="Calibri" w:hAnsi="Calibri" w:cs="Calibri"/>
                <w:b/>
                <w:bCs/>
                <w:u w:val="single"/>
              </w:rPr>
            </w:pPr>
          </w:p>
          <w:p>
            <w:pPr>
              <w:pStyle w:val="ListParagraph"/>
              <w:numPr>
                <w:ilvl w:val="0"/>
                <w:numId w:val="2"/>
              </w:numPr>
              <w:rPr>
                <w:rFonts w:eastAsiaTheme="minorEastAsia"/>
              </w:rPr>
            </w:pPr>
            <w:r>
              <w:rPr>
                <w:rFonts w:ascii="Calibri" w:eastAsia="Calibri" w:hAnsi="Calibri" w:cs="Calibri"/>
              </w:rPr>
              <w:t>This half term we are going to be learning about leisure activities, digital technology, reading, music, habits and preferences.</w:t>
            </w:r>
          </w:p>
          <w:p>
            <w:pPr>
              <w:pStyle w:val="ListParagraph"/>
              <w:numPr>
                <w:ilvl w:val="0"/>
                <w:numId w:val="2"/>
              </w:numPr>
              <w:rPr>
                <w:rFonts w:eastAsiaTheme="minorEastAsia"/>
              </w:rPr>
            </w:pPr>
            <w:r>
              <w:rPr>
                <w:rFonts w:ascii="Calibri" w:eastAsia="Calibri" w:hAnsi="Calibri" w:cs="Calibri"/>
              </w:rPr>
              <w:t>We will continue with the topic and language about what you have done in your free time, revising the past tense.</w:t>
            </w:r>
          </w:p>
          <w:p>
            <w:pPr>
              <w:pStyle w:val="ListParagraph"/>
              <w:numPr>
                <w:ilvl w:val="0"/>
                <w:numId w:val="2"/>
              </w:numPr>
              <w:rPr>
                <w:rFonts w:eastAsiaTheme="minorEastAsia"/>
              </w:rPr>
            </w:pPr>
            <w:r>
              <w:rPr>
                <w:rFonts w:ascii="Calibri" w:eastAsia="Calibri" w:hAnsi="Calibri" w:cs="Calibri"/>
              </w:rPr>
              <w:t xml:space="preserve">There will be tasks for you to revise and consolidate </w:t>
            </w:r>
            <w:proofErr w:type="gramStart"/>
            <w:r>
              <w:rPr>
                <w:rFonts w:ascii="Calibri" w:eastAsia="Calibri" w:hAnsi="Calibri" w:cs="Calibri"/>
              </w:rPr>
              <w:t>language which</w:t>
            </w:r>
            <w:proofErr w:type="gramEnd"/>
            <w:r>
              <w:rPr>
                <w:rFonts w:ascii="Calibri" w:eastAsia="Calibri" w:hAnsi="Calibri" w:cs="Calibri"/>
              </w:rPr>
              <w:t xml:space="preserve"> you may have learnt previously, as well as extending your range of vocabulary.</w:t>
            </w:r>
          </w:p>
          <w:p>
            <w:pPr>
              <w:pStyle w:val="ListParagraph"/>
              <w:numPr>
                <w:ilvl w:val="0"/>
                <w:numId w:val="2"/>
              </w:numPr>
              <w:rPr>
                <w:rFonts w:eastAsiaTheme="minorEastAsia"/>
              </w:rPr>
            </w:pPr>
            <w:r>
              <w:rPr>
                <w:rFonts w:ascii="Calibri" w:eastAsia="Calibri" w:hAnsi="Calibri" w:cs="Calibri"/>
              </w:rPr>
              <w:t>You will be practising listening, reading and writing skills.</w:t>
            </w:r>
          </w:p>
          <w:p>
            <w:pPr>
              <w:pStyle w:val="ListParagraph"/>
              <w:numPr>
                <w:ilvl w:val="0"/>
                <w:numId w:val="2"/>
              </w:numPr>
              <w:rPr>
                <w:rFonts w:eastAsiaTheme="minorEastAsia"/>
              </w:rPr>
            </w:pPr>
            <w:r>
              <w:rPr>
                <w:rFonts w:ascii="Calibri" w:eastAsia="Calibri" w:hAnsi="Calibri" w:cs="Calibri"/>
              </w:rPr>
              <w:t xml:space="preserve">You will be working from the </w:t>
            </w:r>
            <w:proofErr w:type="spellStart"/>
            <w:r>
              <w:rPr>
                <w:rFonts w:ascii="Calibri" w:eastAsia="Calibri" w:hAnsi="Calibri" w:cs="Calibri"/>
              </w:rPr>
              <w:t>powerpoints</w:t>
            </w:r>
            <w:proofErr w:type="spellEnd"/>
            <w:r>
              <w:rPr>
                <w:rFonts w:ascii="Calibri" w:eastAsia="Calibri" w:hAnsi="Calibri" w:cs="Calibri"/>
              </w:rPr>
              <w:t xml:space="preserve"> provided, the electronic version of Studio for AQA (foundation) </w:t>
            </w:r>
            <w:proofErr w:type="gramStart"/>
            <w:r>
              <w:rPr>
                <w:rFonts w:ascii="Calibri" w:eastAsia="Calibri" w:hAnsi="Calibri" w:cs="Calibri"/>
              </w:rPr>
              <w:t>text book</w:t>
            </w:r>
            <w:proofErr w:type="gramEnd"/>
            <w:r>
              <w:rPr>
                <w:rFonts w:ascii="Calibri" w:eastAsia="Calibri" w:hAnsi="Calibri" w:cs="Calibri"/>
              </w:rPr>
              <w:t xml:space="preserve"> and YouTube.</w:t>
            </w:r>
          </w:p>
          <w:p>
            <w:pPr>
              <w:pStyle w:val="ListParagraph"/>
              <w:numPr>
                <w:ilvl w:val="0"/>
                <w:numId w:val="2"/>
              </w:numPr>
              <w:rPr>
                <w:rFonts w:eastAsiaTheme="minorEastAsia"/>
              </w:rPr>
            </w:pPr>
            <w:r>
              <w:rPr>
                <w:rFonts w:ascii="Calibri" w:eastAsia="Calibri" w:hAnsi="Calibri" w:cs="Calibri"/>
              </w:rPr>
              <w:t xml:space="preserve">Your work </w:t>
            </w:r>
            <w:proofErr w:type="gramStart"/>
            <w:r>
              <w:rPr>
                <w:rFonts w:ascii="Calibri" w:eastAsia="Calibri" w:hAnsi="Calibri" w:cs="Calibri"/>
              </w:rPr>
              <w:t>can be emailed or submitted on teams</w:t>
            </w:r>
            <w:proofErr w:type="gramEnd"/>
            <w:r>
              <w:rPr>
                <w:rFonts w:ascii="Calibri" w:eastAsia="Calibri" w:hAnsi="Calibri" w:cs="Calibri"/>
              </w:rPr>
              <w:t>.</w:t>
            </w:r>
          </w:p>
          <w:p>
            <w:pPr>
              <w:pStyle w:val="ListParagraph"/>
              <w:numPr>
                <w:ilvl w:val="0"/>
                <w:numId w:val="2"/>
              </w:numPr>
              <w:rPr>
                <w:rFonts w:eastAsiaTheme="minorEastAsia"/>
              </w:rPr>
            </w:pPr>
            <w:r>
              <w:rPr>
                <w:rFonts w:ascii="Calibri" w:eastAsia="Calibri" w:hAnsi="Calibri" w:cs="Calibri"/>
              </w:rPr>
              <w:t>Your work for this week will be on Teams, dated Monday 8</w:t>
            </w:r>
            <w:r>
              <w:rPr>
                <w:rFonts w:ascii="Calibri" w:eastAsia="Calibri" w:hAnsi="Calibri" w:cs="Calibri"/>
                <w:vertAlign w:val="superscript"/>
              </w:rPr>
              <w:t>th</w:t>
            </w:r>
            <w:r>
              <w:rPr>
                <w:rFonts w:ascii="Calibri" w:eastAsia="Calibri" w:hAnsi="Calibri" w:cs="Calibri"/>
              </w:rPr>
              <w:t xml:space="preserve"> June.</w:t>
            </w:r>
          </w:p>
          <w:p>
            <w:pPr>
              <w:jc w:val="center"/>
              <w:rPr>
                <w:b/>
                <w:bCs/>
                <w:highlight w:val="yellow"/>
              </w:rPr>
            </w:pPr>
            <w:r>
              <w:rPr>
                <w:rFonts w:ascii="Calibri" w:eastAsia="Calibri" w:hAnsi="Calibri" w:cs="Calibri"/>
              </w:rPr>
              <w:t>PLEASE COMPLETE AS MUCH WORK AS YOU CAN.</w:t>
            </w:r>
          </w:p>
        </w:tc>
      </w:tr>
      <w:tr>
        <w:trPr>
          <w:trHeight w:val="1916"/>
        </w:trPr>
        <w:tc>
          <w:tcPr>
            <w:tcW w:w="1269" w:type="dxa"/>
          </w:tcPr>
          <w:p>
            <w:pPr>
              <w:jc w:val="center"/>
              <w:rPr>
                <w:b/>
                <w:bCs/>
              </w:rPr>
            </w:pPr>
            <w:bookmarkStart w:id="0" w:name="_GoBack" w:colFirst="1" w:colLast="1"/>
            <w:r>
              <w:rPr>
                <w:b/>
                <w:bCs/>
              </w:rPr>
              <w:t>German</w:t>
            </w:r>
          </w:p>
        </w:tc>
        <w:tc>
          <w:tcPr>
            <w:tcW w:w="21092" w:type="dxa"/>
            <w:gridSpan w:val="10"/>
          </w:tcPr>
          <w:p>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This half-term we are learning how to talk about food and drink and healthy lifestyles</w:t>
            </w:r>
          </w:p>
          <w:p>
            <w:pPr>
              <w:pStyle w:val="ListParagraph"/>
              <w:numPr>
                <w:ilvl w:val="0"/>
                <w:numId w:val="4"/>
              </w:numPr>
              <w:rPr>
                <w:color w:val="000000" w:themeColor="text1"/>
              </w:rPr>
            </w:pPr>
            <w:r>
              <w:rPr>
                <w:rFonts w:ascii="Calibri" w:eastAsia="Calibri" w:hAnsi="Calibri" w:cs="Calibri"/>
                <w:color w:val="000000" w:themeColor="text1"/>
              </w:rPr>
              <w:t xml:space="preserve"> This week we will be learning about traditional German food.</w:t>
            </w:r>
          </w:p>
          <w:p>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 xml:space="preserve">You will be working from </w:t>
            </w:r>
            <w:proofErr w:type="spellStart"/>
            <w:r>
              <w:rPr>
                <w:rFonts w:ascii="Calibri" w:eastAsia="Calibri" w:hAnsi="Calibri" w:cs="Calibri"/>
                <w:color w:val="000000" w:themeColor="text1"/>
              </w:rPr>
              <w:t>Stimmt</w:t>
            </w:r>
            <w:proofErr w:type="spellEnd"/>
            <w:r>
              <w:rPr>
                <w:rFonts w:ascii="Calibri" w:eastAsia="Calibri" w:hAnsi="Calibri" w:cs="Calibri"/>
                <w:color w:val="000000" w:themeColor="text1"/>
              </w:rPr>
              <w:t xml:space="preserve"> 2 online </w:t>
            </w:r>
            <w:proofErr w:type="gramStart"/>
            <w:r>
              <w:rPr>
                <w:rFonts w:ascii="Calibri" w:eastAsia="Calibri" w:hAnsi="Calibri" w:cs="Calibri"/>
                <w:color w:val="000000" w:themeColor="text1"/>
              </w:rPr>
              <w:t>text book</w:t>
            </w:r>
            <w:proofErr w:type="gramEnd"/>
            <w:r>
              <w:rPr>
                <w:rFonts w:ascii="Calibri" w:eastAsia="Calibri" w:hAnsi="Calibri" w:cs="Calibri"/>
                <w:color w:val="000000" w:themeColor="text1"/>
              </w:rPr>
              <w:t xml:space="preserve">, BBC </w:t>
            </w:r>
            <w:proofErr w:type="spellStart"/>
            <w:r>
              <w:rPr>
                <w:rFonts w:ascii="Calibri" w:eastAsia="Calibri" w:hAnsi="Calibri" w:cs="Calibri"/>
                <w:color w:val="000000" w:themeColor="text1"/>
              </w:rPr>
              <w:t>Bitesize</w:t>
            </w:r>
            <w:proofErr w:type="spellEnd"/>
            <w:r>
              <w:rPr>
                <w:rFonts w:ascii="Calibri" w:eastAsia="Calibri" w:hAnsi="Calibri" w:cs="Calibri"/>
                <w:color w:val="000000" w:themeColor="text1"/>
              </w:rPr>
              <w:t xml:space="preserve"> and </w:t>
            </w:r>
            <w:proofErr w:type="spellStart"/>
            <w:r>
              <w:rPr>
                <w:rFonts w:ascii="Calibri" w:eastAsia="Calibri" w:hAnsi="Calibri" w:cs="Calibri"/>
                <w:color w:val="000000" w:themeColor="text1"/>
              </w:rPr>
              <w:t>powerpoint</w:t>
            </w:r>
            <w:proofErr w:type="spellEnd"/>
            <w:r>
              <w:rPr>
                <w:rFonts w:ascii="Calibri" w:eastAsia="Calibri" w:hAnsi="Calibri" w:cs="Calibri"/>
                <w:color w:val="000000" w:themeColor="text1"/>
              </w:rPr>
              <w:t>.</w:t>
            </w:r>
          </w:p>
          <w:p>
            <w:pPr>
              <w:pStyle w:val="ListParagraph"/>
              <w:numPr>
                <w:ilvl w:val="0"/>
                <w:numId w:val="4"/>
              </w:numPr>
              <w:rPr>
                <w:color w:val="000000" w:themeColor="text1"/>
              </w:rPr>
            </w:pPr>
            <w:r>
              <w:rPr>
                <w:rFonts w:ascii="Calibri" w:eastAsia="Calibri" w:hAnsi="Calibri" w:cs="Calibri"/>
                <w:color w:val="000000" w:themeColor="text1"/>
              </w:rPr>
              <w:t>There is a creative and cultural extension task for you to complete.</w:t>
            </w:r>
          </w:p>
          <w:p>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You can turn in or email your work.</w:t>
            </w:r>
          </w:p>
          <w:p>
            <w:pPr>
              <w:jc w:val="center"/>
              <w:rPr>
                <w:b/>
                <w:bCs/>
                <w:highlight w:val="yellow"/>
              </w:rPr>
            </w:pPr>
            <w:r>
              <w:rPr>
                <w:rFonts w:ascii="Calibri" w:eastAsia="Calibri" w:hAnsi="Calibri" w:cs="Calibri"/>
                <w:color w:val="000000" w:themeColor="text1"/>
              </w:rPr>
              <w:t>REMEMBER: YOU CAN STILL SEND YOUR WORK IN, EVEN IF YOU MISS THE DEADLINE.</w:t>
            </w:r>
          </w:p>
        </w:tc>
      </w:tr>
      <w:bookmarkEnd w:id="0"/>
    </w:tbl>
    <w:p/>
    <w:sectPr>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A4B"/>
    <w:multiLevelType w:val="hybridMultilevel"/>
    <w:tmpl w:val="431C081A"/>
    <w:lvl w:ilvl="0" w:tplc="23C0E57C">
      <w:start w:val="1"/>
      <w:numFmt w:val="bullet"/>
      <w:lvlText w:val=""/>
      <w:lvlJc w:val="left"/>
      <w:pPr>
        <w:ind w:left="720" w:hanging="360"/>
      </w:pPr>
      <w:rPr>
        <w:rFonts w:ascii="Symbol" w:hAnsi="Symbol" w:hint="default"/>
      </w:rPr>
    </w:lvl>
    <w:lvl w:ilvl="1" w:tplc="4C665ED0">
      <w:start w:val="1"/>
      <w:numFmt w:val="bullet"/>
      <w:lvlText w:val="o"/>
      <w:lvlJc w:val="left"/>
      <w:pPr>
        <w:ind w:left="1440" w:hanging="360"/>
      </w:pPr>
      <w:rPr>
        <w:rFonts w:ascii="Courier New" w:hAnsi="Courier New" w:hint="default"/>
      </w:rPr>
    </w:lvl>
    <w:lvl w:ilvl="2" w:tplc="B13CF86E">
      <w:start w:val="1"/>
      <w:numFmt w:val="bullet"/>
      <w:lvlText w:val=""/>
      <w:lvlJc w:val="left"/>
      <w:pPr>
        <w:ind w:left="2160" w:hanging="360"/>
      </w:pPr>
      <w:rPr>
        <w:rFonts w:ascii="Wingdings" w:hAnsi="Wingdings" w:hint="default"/>
      </w:rPr>
    </w:lvl>
    <w:lvl w:ilvl="3" w:tplc="3F44965C">
      <w:start w:val="1"/>
      <w:numFmt w:val="bullet"/>
      <w:lvlText w:val=""/>
      <w:lvlJc w:val="left"/>
      <w:pPr>
        <w:ind w:left="2880" w:hanging="360"/>
      </w:pPr>
      <w:rPr>
        <w:rFonts w:ascii="Symbol" w:hAnsi="Symbol" w:hint="default"/>
      </w:rPr>
    </w:lvl>
    <w:lvl w:ilvl="4" w:tplc="C154613E">
      <w:start w:val="1"/>
      <w:numFmt w:val="bullet"/>
      <w:lvlText w:val="o"/>
      <w:lvlJc w:val="left"/>
      <w:pPr>
        <w:ind w:left="3600" w:hanging="360"/>
      </w:pPr>
      <w:rPr>
        <w:rFonts w:ascii="Courier New" w:hAnsi="Courier New" w:hint="default"/>
      </w:rPr>
    </w:lvl>
    <w:lvl w:ilvl="5" w:tplc="1494CBA6">
      <w:start w:val="1"/>
      <w:numFmt w:val="bullet"/>
      <w:lvlText w:val=""/>
      <w:lvlJc w:val="left"/>
      <w:pPr>
        <w:ind w:left="4320" w:hanging="360"/>
      </w:pPr>
      <w:rPr>
        <w:rFonts w:ascii="Wingdings" w:hAnsi="Wingdings" w:hint="default"/>
      </w:rPr>
    </w:lvl>
    <w:lvl w:ilvl="6" w:tplc="3D5A3914">
      <w:start w:val="1"/>
      <w:numFmt w:val="bullet"/>
      <w:lvlText w:val=""/>
      <w:lvlJc w:val="left"/>
      <w:pPr>
        <w:ind w:left="5040" w:hanging="360"/>
      </w:pPr>
      <w:rPr>
        <w:rFonts w:ascii="Symbol" w:hAnsi="Symbol" w:hint="default"/>
      </w:rPr>
    </w:lvl>
    <w:lvl w:ilvl="7" w:tplc="2592B9C4">
      <w:start w:val="1"/>
      <w:numFmt w:val="bullet"/>
      <w:lvlText w:val="o"/>
      <w:lvlJc w:val="left"/>
      <w:pPr>
        <w:ind w:left="5760" w:hanging="360"/>
      </w:pPr>
      <w:rPr>
        <w:rFonts w:ascii="Courier New" w:hAnsi="Courier New" w:hint="default"/>
      </w:rPr>
    </w:lvl>
    <w:lvl w:ilvl="8" w:tplc="2C6C7EBE">
      <w:start w:val="1"/>
      <w:numFmt w:val="bullet"/>
      <w:lvlText w:val=""/>
      <w:lvlJc w:val="left"/>
      <w:pPr>
        <w:ind w:left="6480" w:hanging="360"/>
      </w:pPr>
      <w:rPr>
        <w:rFonts w:ascii="Wingdings" w:hAnsi="Wingdings" w:hint="default"/>
      </w:rPr>
    </w:lvl>
  </w:abstractNum>
  <w:abstractNum w:abstractNumId="1" w15:restartNumberingAfterBreak="0">
    <w:nsid w:val="29E73329"/>
    <w:multiLevelType w:val="hybridMultilevel"/>
    <w:tmpl w:val="EEB06EAC"/>
    <w:lvl w:ilvl="0" w:tplc="30E2B5C4">
      <w:start w:val="1"/>
      <w:numFmt w:val="decimal"/>
      <w:lvlText w:val="%1."/>
      <w:lvlJc w:val="left"/>
      <w:pPr>
        <w:ind w:left="720" w:hanging="360"/>
      </w:pPr>
    </w:lvl>
    <w:lvl w:ilvl="1" w:tplc="C29097E4">
      <w:start w:val="1"/>
      <w:numFmt w:val="lowerLetter"/>
      <w:lvlText w:val="%2."/>
      <w:lvlJc w:val="left"/>
      <w:pPr>
        <w:ind w:left="1440" w:hanging="360"/>
      </w:pPr>
    </w:lvl>
    <w:lvl w:ilvl="2" w:tplc="A4DC2AEC">
      <w:start w:val="1"/>
      <w:numFmt w:val="lowerRoman"/>
      <w:lvlText w:val="%3."/>
      <w:lvlJc w:val="right"/>
      <w:pPr>
        <w:ind w:left="2160" w:hanging="180"/>
      </w:pPr>
    </w:lvl>
    <w:lvl w:ilvl="3" w:tplc="1BA6F6EA">
      <w:start w:val="1"/>
      <w:numFmt w:val="decimal"/>
      <w:lvlText w:val="%4."/>
      <w:lvlJc w:val="left"/>
      <w:pPr>
        <w:ind w:left="2880" w:hanging="360"/>
      </w:pPr>
    </w:lvl>
    <w:lvl w:ilvl="4" w:tplc="EFE27524">
      <w:start w:val="1"/>
      <w:numFmt w:val="lowerLetter"/>
      <w:lvlText w:val="%5."/>
      <w:lvlJc w:val="left"/>
      <w:pPr>
        <w:ind w:left="3600" w:hanging="360"/>
      </w:pPr>
    </w:lvl>
    <w:lvl w:ilvl="5" w:tplc="62AE14BE">
      <w:start w:val="1"/>
      <w:numFmt w:val="lowerRoman"/>
      <w:lvlText w:val="%6."/>
      <w:lvlJc w:val="right"/>
      <w:pPr>
        <w:ind w:left="4320" w:hanging="180"/>
      </w:pPr>
    </w:lvl>
    <w:lvl w:ilvl="6" w:tplc="FC42256C">
      <w:start w:val="1"/>
      <w:numFmt w:val="decimal"/>
      <w:lvlText w:val="%7."/>
      <w:lvlJc w:val="left"/>
      <w:pPr>
        <w:ind w:left="5040" w:hanging="360"/>
      </w:pPr>
    </w:lvl>
    <w:lvl w:ilvl="7" w:tplc="1472D206">
      <w:start w:val="1"/>
      <w:numFmt w:val="lowerLetter"/>
      <w:lvlText w:val="%8."/>
      <w:lvlJc w:val="left"/>
      <w:pPr>
        <w:ind w:left="5760" w:hanging="360"/>
      </w:pPr>
    </w:lvl>
    <w:lvl w:ilvl="8" w:tplc="AF76AD2A">
      <w:start w:val="1"/>
      <w:numFmt w:val="lowerRoman"/>
      <w:lvlText w:val="%9."/>
      <w:lvlJc w:val="right"/>
      <w:pPr>
        <w:ind w:left="6480" w:hanging="180"/>
      </w:pPr>
    </w:lvl>
  </w:abstractNum>
  <w:abstractNum w:abstractNumId="2" w15:restartNumberingAfterBreak="0">
    <w:nsid w:val="35F0087D"/>
    <w:multiLevelType w:val="hybridMultilevel"/>
    <w:tmpl w:val="A21EEF7E"/>
    <w:lvl w:ilvl="0" w:tplc="7910C27A">
      <w:start w:val="1"/>
      <w:numFmt w:val="bullet"/>
      <w:lvlText w:val=""/>
      <w:lvlJc w:val="left"/>
      <w:pPr>
        <w:ind w:left="720" w:hanging="360"/>
      </w:pPr>
      <w:rPr>
        <w:rFonts w:ascii="Symbol" w:hAnsi="Symbol" w:hint="default"/>
      </w:rPr>
    </w:lvl>
    <w:lvl w:ilvl="1" w:tplc="45CE5866">
      <w:start w:val="1"/>
      <w:numFmt w:val="bullet"/>
      <w:lvlText w:val="o"/>
      <w:lvlJc w:val="left"/>
      <w:pPr>
        <w:ind w:left="1440" w:hanging="360"/>
      </w:pPr>
      <w:rPr>
        <w:rFonts w:ascii="Courier New" w:hAnsi="Courier New" w:hint="default"/>
      </w:rPr>
    </w:lvl>
    <w:lvl w:ilvl="2" w:tplc="A6A491B8">
      <w:start w:val="1"/>
      <w:numFmt w:val="bullet"/>
      <w:lvlText w:val=""/>
      <w:lvlJc w:val="left"/>
      <w:pPr>
        <w:ind w:left="2160" w:hanging="360"/>
      </w:pPr>
      <w:rPr>
        <w:rFonts w:ascii="Wingdings" w:hAnsi="Wingdings" w:hint="default"/>
      </w:rPr>
    </w:lvl>
    <w:lvl w:ilvl="3" w:tplc="CDA0EBC6">
      <w:start w:val="1"/>
      <w:numFmt w:val="bullet"/>
      <w:lvlText w:val=""/>
      <w:lvlJc w:val="left"/>
      <w:pPr>
        <w:ind w:left="2880" w:hanging="360"/>
      </w:pPr>
      <w:rPr>
        <w:rFonts w:ascii="Symbol" w:hAnsi="Symbol" w:hint="default"/>
      </w:rPr>
    </w:lvl>
    <w:lvl w:ilvl="4" w:tplc="D26E4DAE">
      <w:start w:val="1"/>
      <w:numFmt w:val="bullet"/>
      <w:lvlText w:val="o"/>
      <w:lvlJc w:val="left"/>
      <w:pPr>
        <w:ind w:left="3600" w:hanging="360"/>
      </w:pPr>
      <w:rPr>
        <w:rFonts w:ascii="Courier New" w:hAnsi="Courier New" w:hint="default"/>
      </w:rPr>
    </w:lvl>
    <w:lvl w:ilvl="5" w:tplc="7468173A">
      <w:start w:val="1"/>
      <w:numFmt w:val="bullet"/>
      <w:lvlText w:val=""/>
      <w:lvlJc w:val="left"/>
      <w:pPr>
        <w:ind w:left="4320" w:hanging="360"/>
      </w:pPr>
      <w:rPr>
        <w:rFonts w:ascii="Wingdings" w:hAnsi="Wingdings" w:hint="default"/>
      </w:rPr>
    </w:lvl>
    <w:lvl w:ilvl="6" w:tplc="7D4C6FAC">
      <w:start w:val="1"/>
      <w:numFmt w:val="bullet"/>
      <w:lvlText w:val=""/>
      <w:lvlJc w:val="left"/>
      <w:pPr>
        <w:ind w:left="5040" w:hanging="360"/>
      </w:pPr>
      <w:rPr>
        <w:rFonts w:ascii="Symbol" w:hAnsi="Symbol" w:hint="default"/>
      </w:rPr>
    </w:lvl>
    <w:lvl w:ilvl="7" w:tplc="859AE33C">
      <w:start w:val="1"/>
      <w:numFmt w:val="bullet"/>
      <w:lvlText w:val="o"/>
      <w:lvlJc w:val="left"/>
      <w:pPr>
        <w:ind w:left="5760" w:hanging="360"/>
      </w:pPr>
      <w:rPr>
        <w:rFonts w:ascii="Courier New" w:hAnsi="Courier New" w:hint="default"/>
      </w:rPr>
    </w:lvl>
    <w:lvl w:ilvl="8" w:tplc="FDECE070">
      <w:start w:val="1"/>
      <w:numFmt w:val="bullet"/>
      <w:lvlText w:val=""/>
      <w:lvlJc w:val="left"/>
      <w:pPr>
        <w:ind w:left="6480" w:hanging="360"/>
      </w:pPr>
      <w:rPr>
        <w:rFonts w:ascii="Wingdings" w:hAnsi="Wingdings" w:hint="default"/>
      </w:rPr>
    </w:lvl>
  </w:abstractNum>
  <w:abstractNum w:abstractNumId="3" w15:restartNumberingAfterBreak="0">
    <w:nsid w:val="6C7877E4"/>
    <w:multiLevelType w:val="hybridMultilevel"/>
    <w:tmpl w:val="7484552A"/>
    <w:lvl w:ilvl="0" w:tplc="A120B774">
      <w:start w:val="1"/>
      <w:numFmt w:val="bullet"/>
      <w:lvlText w:val=""/>
      <w:lvlJc w:val="left"/>
      <w:pPr>
        <w:ind w:left="720" w:hanging="360"/>
      </w:pPr>
      <w:rPr>
        <w:rFonts w:ascii="Symbol" w:hAnsi="Symbol" w:hint="default"/>
      </w:rPr>
    </w:lvl>
    <w:lvl w:ilvl="1" w:tplc="7826B112">
      <w:start w:val="1"/>
      <w:numFmt w:val="bullet"/>
      <w:lvlText w:val="o"/>
      <w:lvlJc w:val="left"/>
      <w:pPr>
        <w:ind w:left="1440" w:hanging="360"/>
      </w:pPr>
      <w:rPr>
        <w:rFonts w:ascii="Courier New" w:hAnsi="Courier New" w:hint="default"/>
      </w:rPr>
    </w:lvl>
    <w:lvl w:ilvl="2" w:tplc="7CB47AD6">
      <w:start w:val="1"/>
      <w:numFmt w:val="bullet"/>
      <w:lvlText w:val=""/>
      <w:lvlJc w:val="left"/>
      <w:pPr>
        <w:ind w:left="2160" w:hanging="360"/>
      </w:pPr>
      <w:rPr>
        <w:rFonts w:ascii="Wingdings" w:hAnsi="Wingdings" w:hint="default"/>
      </w:rPr>
    </w:lvl>
    <w:lvl w:ilvl="3" w:tplc="CC6E3600">
      <w:start w:val="1"/>
      <w:numFmt w:val="bullet"/>
      <w:lvlText w:val=""/>
      <w:lvlJc w:val="left"/>
      <w:pPr>
        <w:ind w:left="2880" w:hanging="360"/>
      </w:pPr>
      <w:rPr>
        <w:rFonts w:ascii="Symbol" w:hAnsi="Symbol" w:hint="default"/>
      </w:rPr>
    </w:lvl>
    <w:lvl w:ilvl="4" w:tplc="ED6A9D22">
      <w:start w:val="1"/>
      <w:numFmt w:val="bullet"/>
      <w:lvlText w:val="o"/>
      <w:lvlJc w:val="left"/>
      <w:pPr>
        <w:ind w:left="3600" w:hanging="360"/>
      </w:pPr>
      <w:rPr>
        <w:rFonts w:ascii="Courier New" w:hAnsi="Courier New" w:hint="default"/>
      </w:rPr>
    </w:lvl>
    <w:lvl w:ilvl="5" w:tplc="D1BE2180">
      <w:start w:val="1"/>
      <w:numFmt w:val="bullet"/>
      <w:lvlText w:val=""/>
      <w:lvlJc w:val="left"/>
      <w:pPr>
        <w:ind w:left="4320" w:hanging="360"/>
      </w:pPr>
      <w:rPr>
        <w:rFonts w:ascii="Wingdings" w:hAnsi="Wingdings" w:hint="default"/>
      </w:rPr>
    </w:lvl>
    <w:lvl w:ilvl="6" w:tplc="A3684170">
      <w:start w:val="1"/>
      <w:numFmt w:val="bullet"/>
      <w:lvlText w:val=""/>
      <w:lvlJc w:val="left"/>
      <w:pPr>
        <w:ind w:left="5040" w:hanging="360"/>
      </w:pPr>
      <w:rPr>
        <w:rFonts w:ascii="Symbol" w:hAnsi="Symbol" w:hint="default"/>
      </w:rPr>
    </w:lvl>
    <w:lvl w:ilvl="7" w:tplc="F3C8D2E0">
      <w:start w:val="1"/>
      <w:numFmt w:val="bullet"/>
      <w:lvlText w:val="o"/>
      <w:lvlJc w:val="left"/>
      <w:pPr>
        <w:ind w:left="5760" w:hanging="360"/>
      </w:pPr>
      <w:rPr>
        <w:rFonts w:ascii="Courier New" w:hAnsi="Courier New" w:hint="default"/>
      </w:rPr>
    </w:lvl>
    <w:lvl w:ilvl="8" w:tplc="7B8E9CF2">
      <w:start w:val="1"/>
      <w:numFmt w:val="bullet"/>
      <w:lvlText w:val=""/>
      <w:lvlJc w:val="left"/>
      <w:pPr>
        <w:ind w:left="6480" w:hanging="360"/>
      </w:pPr>
      <w:rPr>
        <w:rFonts w:ascii="Wingdings" w:hAnsi="Wingdings" w:hint="default"/>
      </w:rPr>
    </w:lvl>
  </w:abstractNum>
  <w:abstractNum w:abstractNumId="4" w15:restartNumberingAfterBreak="0">
    <w:nsid w:val="6C92773E"/>
    <w:multiLevelType w:val="hybridMultilevel"/>
    <w:tmpl w:val="8ABA9AC2"/>
    <w:lvl w:ilvl="0" w:tplc="843EA708">
      <w:start w:val="1"/>
      <w:numFmt w:val="bullet"/>
      <w:lvlText w:val=""/>
      <w:lvlJc w:val="left"/>
      <w:pPr>
        <w:ind w:left="720" w:hanging="360"/>
      </w:pPr>
      <w:rPr>
        <w:rFonts w:ascii="Symbol" w:hAnsi="Symbol" w:hint="default"/>
      </w:rPr>
    </w:lvl>
    <w:lvl w:ilvl="1" w:tplc="6F9C1DF8">
      <w:start w:val="1"/>
      <w:numFmt w:val="bullet"/>
      <w:lvlText w:val="o"/>
      <w:lvlJc w:val="left"/>
      <w:pPr>
        <w:ind w:left="1440" w:hanging="360"/>
      </w:pPr>
      <w:rPr>
        <w:rFonts w:ascii="Courier New" w:hAnsi="Courier New" w:hint="default"/>
      </w:rPr>
    </w:lvl>
    <w:lvl w:ilvl="2" w:tplc="37563930">
      <w:start w:val="1"/>
      <w:numFmt w:val="bullet"/>
      <w:lvlText w:val=""/>
      <w:lvlJc w:val="left"/>
      <w:pPr>
        <w:ind w:left="2160" w:hanging="360"/>
      </w:pPr>
      <w:rPr>
        <w:rFonts w:ascii="Wingdings" w:hAnsi="Wingdings" w:hint="default"/>
      </w:rPr>
    </w:lvl>
    <w:lvl w:ilvl="3" w:tplc="698C9622">
      <w:start w:val="1"/>
      <w:numFmt w:val="bullet"/>
      <w:lvlText w:val=""/>
      <w:lvlJc w:val="left"/>
      <w:pPr>
        <w:ind w:left="2880" w:hanging="360"/>
      </w:pPr>
      <w:rPr>
        <w:rFonts w:ascii="Symbol" w:hAnsi="Symbol" w:hint="default"/>
      </w:rPr>
    </w:lvl>
    <w:lvl w:ilvl="4" w:tplc="3880D7F6">
      <w:start w:val="1"/>
      <w:numFmt w:val="bullet"/>
      <w:lvlText w:val="o"/>
      <w:lvlJc w:val="left"/>
      <w:pPr>
        <w:ind w:left="3600" w:hanging="360"/>
      </w:pPr>
      <w:rPr>
        <w:rFonts w:ascii="Courier New" w:hAnsi="Courier New" w:hint="default"/>
      </w:rPr>
    </w:lvl>
    <w:lvl w:ilvl="5" w:tplc="A9C0DFBA">
      <w:start w:val="1"/>
      <w:numFmt w:val="bullet"/>
      <w:lvlText w:val=""/>
      <w:lvlJc w:val="left"/>
      <w:pPr>
        <w:ind w:left="4320" w:hanging="360"/>
      </w:pPr>
      <w:rPr>
        <w:rFonts w:ascii="Wingdings" w:hAnsi="Wingdings" w:hint="default"/>
      </w:rPr>
    </w:lvl>
    <w:lvl w:ilvl="6" w:tplc="86306120">
      <w:start w:val="1"/>
      <w:numFmt w:val="bullet"/>
      <w:lvlText w:val=""/>
      <w:lvlJc w:val="left"/>
      <w:pPr>
        <w:ind w:left="5040" w:hanging="360"/>
      </w:pPr>
      <w:rPr>
        <w:rFonts w:ascii="Symbol" w:hAnsi="Symbol" w:hint="default"/>
      </w:rPr>
    </w:lvl>
    <w:lvl w:ilvl="7" w:tplc="67D27432">
      <w:start w:val="1"/>
      <w:numFmt w:val="bullet"/>
      <w:lvlText w:val="o"/>
      <w:lvlJc w:val="left"/>
      <w:pPr>
        <w:ind w:left="5760" w:hanging="360"/>
      </w:pPr>
      <w:rPr>
        <w:rFonts w:ascii="Courier New" w:hAnsi="Courier New" w:hint="default"/>
      </w:rPr>
    </w:lvl>
    <w:lvl w:ilvl="8" w:tplc="21E4A7CE">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youtube.com/watch?v=8l-xXElC7iw" TargetMode="External"/><Relationship Id="rId3" Type="http://schemas.openxmlformats.org/officeDocument/2006/relationships/customXml" Target="../customXml/item3.xml"/><Relationship Id="rId21" Type="http://schemas.openxmlformats.org/officeDocument/2006/relationships/hyperlink" Target="https://www.bbc.co.uk/bitesize/topics/zkdk382/articles/zjqcf4j"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amazon.co.uk/b?ie=UTF8&amp;node=2117357703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ories.audible.com/start-listen" TargetMode="External"/><Relationship Id="rId20" Type="http://schemas.openxmlformats.org/officeDocument/2006/relationships/hyperlink" Target="mailto:v.hill@waltonledale.lancs.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henational.academy/online-classroom/year-9/english" TargetMode="External"/><Relationship Id="rId23" Type="http://schemas.openxmlformats.org/officeDocument/2006/relationships/hyperlink" Target="http://www.wordreference.com/" TargetMode="External"/><Relationship Id="rId10" Type="http://schemas.openxmlformats.org/officeDocument/2006/relationships/image" Target="media/image3.png"/><Relationship Id="rId19" Type="http://schemas.openxmlformats.org/officeDocument/2006/relationships/hyperlink" Target="http://www.coolgeography.co.uk/gcsen/resource_management.php"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bbc.co.uk/bitesize/articles/znjbcqt" TargetMode="External"/><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EC5AF-9BFC-4D08-9FA6-3306C1F59E96}">
  <ds:schemaRefs>
    <ds:schemaRef ds:uri="http://schemas.microsoft.com/office/2006/metadata/properties"/>
    <ds:schemaRef ds:uri="http://purl.org/dc/terms/"/>
    <ds:schemaRef ds:uri="http://schemas.openxmlformats.org/package/2006/metadata/core-properties"/>
    <ds:schemaRef ds:uri="fb2f7512-3b25-4eb2-a1b9-3f3b8093a243"/>
    <ds:schemaRef ds:uri="http://purl.org/dc/dcmitype/"/>
    <ds:schemaRef ds:uri="http://schemas.microsoft.com/office/2006/documentManagement/types"/>
    <ds:schemaRef ds:uri="http://purl.org/dc/elements/1.1/"/>
    <ds:schemaRef ds:uri="http://schemas.microsoft.com/office/infopath/2007/PartnerControls"/>
    <ds:schemaRef ds:uri="8a1e64bd-9143-4ded-a195-378f6a14bc09"/>
    <ds:schemaRef ds:uri="http://www.w3.org/XML/1998/namespace"/>
  </ds:schemaRefs>
</ds:datastoreItem>
</file>

<file path=customXml/itemProps2.xml><?xml version="1.0" encoding="utf-8"?>
<ds:datastoreItem xmlns:ds="http://schemas.openxmlformats.org/officeDocument/2006/customXml" ds:itemID="{C2509815-431E-4918-A16A-DACBFFB07889}">
  <ds:schemaRefs>
    <ds:schemaRef ds:uri="http://schemas.microsoft.com/office/2006/metadata/contentType"/>
    <ds:schemaRef ds:uri="http://schemas.microsoft.com/office/2006/metadata/properties/metaAttributes"/>
    <ds:schemaRef ds:uri="http://www.w3.org/2000/xmlns/"/>
    <ds:schemaRef ds:uri="http://www.w3.org/2001/XMLSchema"/>
    <ds:schemaRef ds:uri="fb2f7512-3b25-4eb2-a1b9-3f3b8093a243"/>
    <ds:schemaRef ds:uri="8a1e64bd-9143-4ded-a195-378f6a14bc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0041-54D5-42F4-B3DB-5842AA5B0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2039</Words>
  <Characters>11625</Characters>
  <Application>Microsoft Office Word</Application>
  <DocSecurity>0</DocSecurity>
  <Lines>96</Lines>
  <Paragraphs>27</Paragraphs>
  <ScaleCrop>false</ScaleCrop>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J Harris</cp:lastModifiedBy>
  <cp:revision>26</cp:revision>
  <dcterms:created xsi:type="dcterms:W3CDTF">2020-04-02T16:15:00Z</dcterms:created>
  <dcterms:modified xsi:type="dcterms:W3CDTF">2020-06-05T11:35:00Z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