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815"/>
        <w:gridCol w:w="6237"/>
      </w:tblGrid>
      <w:tr w:rsidR="008C5092" w:rsidRPr="00FB749C" w14:paraId="335DBFDF" w14:textId="77777777" w:rsidTr="00887D0F">
        <w:tc>
          <w:tcPr>
            <w:tcW w:w="4815" w:type="dxa"/>
            <w:shd w:val="clear" w:color="auto" w:fill="BDD6EE" w:themeFill="accent1" w:themeFillTint="66"/>
          </w:tcPr>
          <w:p w14:paraId="425E38D5" w14:textId="228891EB" w:rsidR="008C5092" w:rsidRPr="00F8586F" w:rsidRDefault="00F8586F" w:rsidP="00FB749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</w:rPr>
            </w:pP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K</w:t>
            </w:r>
            <w:r w:rsidR="001C0280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S</w:t>
            </w: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3</w:t>
            </w:r>
          </w:p>
        </w:tc>
        <w:tc>
          <w:tcPr>
            <w:tcW w:w="6237" w:type="dxa"/>
            <w:shd w:val="clear" w:color="auto" w:fill="BDD6EE" w:themeFill="accent1" w:themeFillTint="66"/>
          </w:tcPr>
          <w:p w14:paraId="2BCB5A8E" w14:textId="1C71BD90" w:rsidR="00FB749C" w:rsidRPr="00F8586F" w:rsidRDefault="00887D0F" w:rsidP="00F8586F">
            <w:pPr>
              <w:rPr>
                <w:rFonts w:asciiTheme="majorHAnsi" w:hAnsiTheme="majorHAnsi" w:cstheme="majorHAnsi"/>
                <w:sz w:val="52"/>
                <w:szCs w:val="44"/>
              </w:rPr>
            </w:pPr>
            <w:r w:rsidRPr="00887D0F">
              <w:rPr>
                <w:rFonts w:asciiTheme="majorHAnsi" w:hAnsiTheme="majorHAnsi" w:cstheme="majorHAnsi"/>
                <w:b/>
                <w:bCs/>
                <w:sz w:val="52"/>
                <w:szCs w:val="44"/>
              </w:rPr>
              <w:t>Handball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3508655" w14:textId="6C0EC18C" w:rsidR="008C5092" w:rsidRPr="00FB749C" w:rsidRDefault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be taught the fundamentals of </w:t>
            </w:r>
            <w:r w:rsidR="00887D0F">
              <w:rPr>
                <w:rFonts w:asciiTheme="majorHAnsi" w:hAnsiTheme="majorHAnsi" w:cstheme="majorHAnsi"/>
              </w:rPr>
              <w:t>hand</w:t>
            </w:r>
            <w:r>
              <w:rPr>
                <w:rFonts w:asciiTheme="majorHAnsi" w:hAnsiTheme="majorHAnsi" w:cstheme="majorHAnsi"/>
              </w:rPr>
              <w:t xml:space="preserve">ball. Working individually, in pairs, small groups and in teams. </w:t>
            </w:r>
            <w:r w:rsidR="00C07F72">
              <w:rPr>
                <w:rFonts w:asciiTheme="majorHAnsi" w:hAnsiTheme="majorHAnsi" w:cstheme="majorHAnsi"/>
              </w:rPr>
              <w:t>Students will reflect on their learning and others.</w:t>
            </w:r>
          </w:p>
        </w:tc>
      </w:tr>
      <w:tr w:rsidR="00F8586F" w:rsidRPr="00FB749C" w14:paraId="46F94713" w14:textId="77777777" w:rsidTr="00887D0F">
        <w:trPr>
          <w:trHeight w:val="1210"/>
        </w:trPr>
        <w:tc>
          <w:tcPr>
            <w:tcW w:w="4815" w:type="dxa"/>
            <w:shd w:val="clear" w:color="auto" w:fill="BDD6EE" w:themeFill="accent1" w:themeFillTint="66"/>
          </w:tcPr>
          <w:p w14:paraId="31BC07B4" w14:textId="47C3D7E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Core Skills, to include: </w:t>
            </w:r>
          </w:p>
          <w:p w14:paraId="3231443E" w14:textId="6675CDE6" w:rsidR="00F8586F" w:rsidRP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Catching: (two handed) </w:t>
            </w:r>
          </w:p>
          <w:p w14:paraId="2713B9B8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At a variety of heights </w:t>
            </w:r>
          </w:p>
          <w:p w14:paraId="3AC88E5A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Stationary </w:t>
            </w:r>
          </w:p>
          <w:p w14:paraId="3B09E99D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On the move </w:t>
            </w:r>
          </w:p>
          <w:p w14:paraId="0653FA7D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From the bounce </w:t>
            </w:r>
          </w:p>
          <w:p w14:paraId="5EBD47B4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Jumping </w:t>
            </w:r>
          </w:p>
          <w:p w14:paraId="1E74AA5F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Catching/shot stopping: (two handed, goalkeeper only) </w:t>
            </w:r>
          </w:p>
          <w:p w14:paraId="7CB8BA27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At a variety of heights </w:t>
            </w:r>
          </w:p>
          <w:p w14:paraId="55CA5A7C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Stationary </w:t>
            </w:r>
          </w:p>
          <w:p w14:paraId="4EFE2BAD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On the move </w:t>
            </w:r>
          </w:p>
          <w:p w14:paraId="07DE6384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Body in correct position in relation to shooter </w:t>
            </w:r>
          </w:p>
          <w:p w14:paraId="799C865B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Positions for catching the ball: </w:t>
            </w:r>
          </w:p>
          <w:p w14:paraId="04DB553C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Frontal </w:t>
            </w:r>
          </w:p>
          <w:p w14:paraId="6D61A228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Sidewards </w:t>
            </w:r>
          </w:p>
          <w:p w14:paraId="5596BDAF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Dribbling with dominant hand </w:t>
            </w:r>
          </w:p>
          <w:p w14:paraId="12F7C4CF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Passing: </w:t>
            </w:r>
          </w:p>
          <w:p w14:paraId="4645F1B2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Standing </w:t>
            </w:r>
          </w:p>
          <w:p w14:paraId="045611DC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Running </w:t>
            </w:r>
          </w:p>
          <w:p w14:paraId="74F7D061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Shooting: </w:t>
            </w:r>
          </w:p>
          <w:p w14:paraId="62020090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Shot in place </w:t>
            </w:r>
          </w:p>
          <w:p w14:paraId="01DC80BD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Shot in movement </w:t>
            </w:r>
          </w:p>
          <w:p w14:paraId="03437FC5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Offensive and defensive movement: </w:t>
            </w:r>
          </w:p>
          <w:p w14:paraId="4F896962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Feinting with the body </w:t>
            </w:r>
          </w:p>
          <w:p w14:paraId="659CA3A5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Feinting a shot </w:t>
            </w:r>
          </w:p>
          <w:p w14:paraId="420A7412" w14:textId="453EDB57" w:rsidR="00887D0F" w:rsidRPr="00FB749C" w:rsidRDefault="00887D0F" w:rsidP="00887D0F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• Feinting a pass</w:t>
            </w:r>
          </w:p>
        </w:tc>
        <w:tc>
          <w:tcPr>
            <w:tcW w:w="6237" w:type="dxa"/>
            <w:shd w:val="clear" w:color="auto" w:fill="BDD6EE" w:themeFill="accent1" w:themeFillTint="66"/>
          </w:tcPr>
          <w:p w14:paraId="7692DD82" w14:textId="3F3F635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Advanced skills, to include:</w:t>
            </w:r>
          </w:p>
          <w:p w14:paraId="5A3F024D" w14:textId="77777777" w:rsidR="00887D0F" w:rsidRDefault="00887D0F" w:rsidP="00887D0F">
            <w:pPr>
              <w:pStyle w:val="Pa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Catching: (one handed assisted on both sides)</w:t>
            </w:r>
          </w:p>
          <w:p w14:paraId="3E4822E8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At a variety of heights</w:t>
            </w:r>
          </w:p>
          <w:p w14:paraId="706FFD70" w14:textId="77777777" w:rsidR="00887D0F" w:rsidRDefault="00887D0F" w:rsidP="00887D0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Stationary</w:t>
            </w:r>
          </w:p>
          <w:p w14:paraId="135AA5C1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On the move</w:t>
            </w:r>
          </w:p>
          <w:p w14:paraId="17959E87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From the bounce</w:t>
            </w:r>
          </w:p>
          <w:p w14:paraId="61EF6A79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Jumping</w:t>
            </w:r>
          </w:p>
          <w:p w14:paraId="38D47E19" w14:textId="77777777" w:rsidR="00887D0F" w:rsidRDefault="00887D0F" w:rsidP="00887D0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Catching/shot stopping: (one handed assisted on both sides, goalkeeper only)</w:t>
            </w:r>
          </w:p>
          <w:p w14:paraId="4AF64C43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At a variety of heights</w:t>
            </w:r>
          </w:p>
          <w:p w14:paraId="65D8959B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Stationary</w:t>
            </w:r>
          </w:p>
          <w:p w14:paraId="40F05165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On the move</w:t>
            </w:r>
          </w:p>
          <w:p w14:paraId="5E6F73B8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Body in correct position in relation to shooter</w:t>
            </w:r>
          </w:p>
          <w:p w14:paraId="74B7467D" w14:textId="77777777" w:rsidR="00887D0F" w:rsidRDefault="00887D0F" w:rsidP="00887D0F">
            <w:pPr>
              <w:pStyle w:val="Pa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Dribbling with either/both hand(s)</w:t>
            </w:r>
          </w:p>
          <w:p w14:paraId="361811C9" w14:textId="77777777" w:rsidR="00887D0F" w:rsidRDefault="00887D0F" w:rsidP="00887D0F">
            <w:pPr>
              <w:pStyle w:val="Pa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Passing:</w:t>
            </w:r>
          </w:p>
          <w:p w14:paraId="546F26E8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Jump pass</w:t>
            </w:r>
          </w:p>
          <w:p w14:paraId="473478C8" w14:textId="77777777" w:rsidR="00887D0F" w:rsidRDefault="00887D0F" w:rsidP="00887D0F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Shooting: (as appropriate to your position):</w:t>
            </w:r>
          </w:p>
          <w:p w14:paraId="430A7D14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Vertical jump shot</w:t>
            </w:r>
          </w:p>
          <w:p w14:paraId="046D3BBD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Striding/jump shot</w:t>
            </w:r>
          </w:p>
          <w:p w14:paraId="6D998278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Shot whilst falling</w:t>
            </w:r>
          </w:p>
          <w:p w14:paraId="352F3A5E" w14:textId="77777777" w:rsidR="00887D0F" w:rsidRDefault="00887D0F" w:rsidP="00887D0F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Offensive and defensive movement:</w:t>
            </w:r>
          </w:p>
          <w:p w14:paraId="6FDEFCE4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Stealing the ball</w:t>
            </w:r>
          </w:p>
          <w:p w14:paraId="5898A160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Screening an opponent without the ball</w:t>
            </w:r>
          </w:p>
          <w:p w14:paraId="7273C51A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Screening an opponent with the ball</w:t>
            </w:r>
          </w:p>
          <w:p w14:paraId="4D761B11" w14:textId="5E5D5F7E" w:rsidR="00F8586F" w:rsidRPr="00FB749C" w:rsidRDefault="00887D0F" w:rsidP="00887D0F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• Tackling</w:t>
            </w:r>
          </w:p>
        </w:tc>
      </w:tr>
      <w:tr w:rsidR="00F8586F" w:rsidRPr="00FB749C" w14:paraId="2AAD02E9" w14:textId="77777777" w:rsidTr="00887D0F">
        <w:trPr>
          <w:trHeight w:val="1210"/>
        </w:trPr>
        <w:tc>
          <w:tcPr>
            <w:tcW w:w="4815" w:type="dxa"/>
            <w:shd w:val="clear" w:color="auto" w:fill="BDD6EE" w:themeFill="accent1" w:themeFillTint="66"/>
          </w:tcPr>
          <w:p w14:paraId="76DBF379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6F186A5B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2</w:t>
            </w:r>
          </w:p>
          <w:p w14:paraId="32794DA6" w14:textId="7F3C1CB6" w:rsidR="007B57FB" w:rsidRPr="00C247C0" w:rsidRDefault="00C247C0" w:rsidP="00C247C0">
            <w:pPr>
              <w:rPr>
                <w:rFonts w:asciiTheme="majorHAnsi" w:hAnsiTheme="majorHAnsi" w:cstheme="majorHAnsi"/>
                <w:b/>
              </w:rPr>
            </w:pPr>
            <w:r w:rsidRPr="00C247C0">
              <w:rPr>
                <w:rFonts w:asciiTheme="majorHAnsi" w:hAnsiTheme="majorHAnsi" w:cstheme="majorHAnsi"/>
                <w:b/>
              </w:rPr>
              <w:t xml:space="preserve">Block 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Bounced Shot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Dribb</w:t>
            </w:r>
            <w:r>
              <w:rPr>
                <w:rFonts w:asciiTheme="majorHAnsi" w:hAnsiTheme="majorHAnsi" w:cstheme="majorHAnsi"/>
                <w:b/>
              </w:rPr>
              <w:t xml:space="preserve">le, </w:t>
            </w:r>
            <w:r w:rsidRPr="00C247C0">
              <w:rPr>
                <w:rFonts w:asciiTheme="majorHAnsi" w:hAnsiTheme="majorHAnsi" w:cstheme="majorHAnsi"/>
                <w:b/>
              </w:rPr>
              <w:t>Foul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Free Throw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Goal Area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Handling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Holding the Opponent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Interception of the Ball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Jump Shot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Long Ball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Man Marking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Out of Play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Overarm Shot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Passing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Passive Play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Penalty Throw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Shooting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C247C0">
              <w:rPr>
                <w:rFonts w:asciiTheme="majorHAnsi" w:hAnsiTheme="majorHAnsi" w:cstheme="majorHAnsi"/>
                <w:b/>
              </w:rPr>
              <w:t>Sideline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Tactics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Time-out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Throw-in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Timekeeper and Scorekeeper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Unsportsmanlike Conduct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Warning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Zone Defence Systems</w:t>
            </w:r>
          </w:p>
          <w:p w14:paraId="0C74035D" w14:textId="77777777" w:rsidR="001C0280" w:rsidRDefault="001C0280" w:rsidP="00F8586F">
            <w:pPr>
              <w:rPr>
                <w:rFonts w:asciiTheme="majorHAnsi" w:hAnsiTheme="majorHAnsi" w:cstheme="majorHAnsi"/>
                <w:b/>
              </w:rPr>
            </w:pPr>
          </w:p>
          <w:p w14:paraId="16B51993" w14:textId="78017B3B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3</w:t>
            </w:r>
          </w:p>
          <w:p w14:paraId="230A1641" w14:textId="5B09B132" w:rsidR="00C07F72" w:rsidRPr="00C247C0" w:rsidRDefault="00C247C0" w:rsidP="00C247C0">
            <w:pPr>
              <w:rPr>
                <w:rFonts w:asciiTheme="majorHAnsi" w:hAnsiTheme="majorHAnsi" w:cstheme="majorHAnsi"/>
                <w:b/>
              </w:rPr>
            </w:pPr>
            <w:r w:rsidRPr="00C247C0">
              <w:rPr>
                <w:rFonts w:asciiTheme="majorHAnsi" w:hAnsiTheme="majorHAnsi" w:cstheme="majorHAnsi"/>
                <w:b/>
              </w:rPr>
              <w:t>Goalie (goalkeeper)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Centre Back (CB)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Left Back (LB)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Left Wing (LW)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Right Back (RB)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Right Wing (RW)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Substitution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Suspension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Seven Meter Line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 xml:space="preserve">Seven Meter Shot </w:t>
            </w:r>
            <w:r w:rsidRPr="00C247C0">
              <w:rPr>
                <w:rFonts w:asciiTheme="majorHAnsi" w:hAnsiTheme="majorHAnsi" w:cstheme="majorHAnsi"/>
                <w:b/>
              </w:rPr>
              <w:t>Penalty throw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Spin Shot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Stealing the Ball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Three Steps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C247C0">
              <w:rPr>
                <w:rFonts w:asciiTheme="majorHAnsi" w:hAnsiTheme="majorHAnsi" w:cstheme="majorHAnsi"/>
                <w:b/>
              </w:rPr>
              <w:t>Underarm Shot</w:t>
            </w:r>
          </w:p>
        </w:tc>
        <w:tc>
          <w:tcPr>
            <w:tcW w:w="6237" w:type="dxa"/>
            <w:shd w:val="clear" w:color="auto" w:fill="BDD6EE" w:themeFill="accent1" w:themeFillTint="66"/>
          </w:tcPr>
          <w:p w14:paraId="654ADD1E" w14:textId="77777777" w:rsidR="00F8586F" w:rsidRDefault="00F8586F" w:rsidP="00F8586F">
            <w:pPr>
              <w:pStyle w:val="Default"/>
              <w:spacing w:line="221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Decision making and tactical awareness, to include: </w:t>
            </w:r>
          </w:p>
          <w:p w14:paraId="3958795E" w14:textId="77777777" w:rsidR="00887D0F" w:rsidRDefault="00887D0F" w:rsidP="00887D0F">
            <w:pPr>
              <w:pStyle w:val="Pa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When to pass/shoot/dribble </w:t>
            </w:r>
          </w:p>
          <w:p w14:paraId="1234D076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Where to pass/shoot/dribble </w:t>
            </w:r>
          </w:p>
          <w:p w14:paraId="0F2DF305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Which pass to make </w:t>
            </w:r>
          </w:p>
          <w:p w14:paraId="70D0CA79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Awareness of team strategies/tactics in both attacking and defending situations e.g. set piece plays </w:t>
            </w:r>
          </w:p>
          <w:p w14:paraId="14F484FD" w14:textId="77777777" w:rsidR="00887D0F" w:rsidRDefault="00887D0F" w:rsidP="00887D0F">
            <w:pPr>
              <w:pStyle w:val="Pa11"/>
              <w:rPr>
                <w:color w:val="000000"/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Attacking positioning on the field </w:t>
            </w:r>
          </w:p>
          <w:p w14:paraId="039E894C" w14:textId="77777777" w:rsidR="00887D0F" w:rsidRDefault="00887D0F" w:rsidP="00887D0F">
            <w:pPr>
              <w:pStyle w:val="Pa11"/>
              <w:rPr>
                <w:color w:val="000000"/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Defensive positioning on the field </w:t>
            </w:r>
          </w:p>
          <w:p w14:paraId="7405E29A" w14:textId="77777777" w:rsidR="00887D0F" w:rsidRDefault="00887D0F" w:rsidP="00887D0F">
            <w:pPr>
              <w:pStyle w:val="Pa11"/>
              <w:rPr>
                <w:color w:val="000000"/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Defensive ploys – man to man marking, zonal marking </w:t>
            </w:r>
          </w:p>
          <w:p w14:paraId="20D31E6A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Awareness of strengths/weaknesses and actions of other players e.g. adopt a variety of roles in attack and defence in the game </w:t>
            </w:r>
          </w:p>
          <w:p w14:paraId="5E4294B5" w14:textId="77777777" w:rsidR="00887D0F" w:rsidRDefault="00887D0F" w:rsidP="00887D0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Awareness of the rules and regulations of the game and their application (including refereeing signals) </w:t>
            </w:r>
          </w:p>
          <w:p w14:paraId="55048D49" w14:textId="3B4FD98B" w:rsidR="00F8586F" w:rsidRPr="007B57FB" w:rsidRDefault="00887D0F" w:rsidP="00887D0F">
            <w:r>
              <w:rPr>
                <w:color w:val="000000"/>
              </w:rPr>
              <w:t>• Positioning and organisation at defensive set pieces, communication</w:t>
            </w:r>
          </w:p>
        </w:tc>
      </w:tr>
      <w:tr w:rsidR="008C5092" w:rsidRPr="00FB749C" w14:paraId="598C0350" w14:textId="77777777" w:rsidTr="00887D0F">
        <w:tc>
          <w:tcPr>
            <w:tcW w:w="4815" w:type="dxa"/>
          </w:tcPr>
          <w:p w14:paraId="64286CF5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</w:p>
          <w:p w14:paraId="1607F2F8" w14:textId="3E613761" w:rsidR="008C5092" w:rsidRPr="00FB749C" w:rsidRDefault="00887D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Limited atm.</w:t>
            </w:r>
          </w:p>
        </w:tc>
        <w:tc>
          <w:tcPr>
            <w:tcW w:w="6237" w:type="dxa"/>
          </w:tcPr>
          <w:p w14:paraId="4A00D608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3EF8601D" w14:textId="38FA0E98" w:rsidR="008C5092" w:rsidRPr="00FB749C" w:rsidRDefault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Clarify and summarise </w:t>
            </w: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996"/>
    <w:multiLevelType w:val="hybridMultilevel"/>
    <w:tmpl w:val="DEAE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C33"/>
    <w:multiLevelType w:val="hybridMultilevel"/>
    <w:tmpl w:val="BB8E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5B0"/>
    <w:multiLevelType w:val="hybridMultilevel"/>
    <w:tmpl w:val="B7B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42278"/>
    <w:rsid w:val="001439D8"/>
    <w:rsid w:val="001C0280"/>
    <w:rsid w:val="00242B8E"/>
    <w:rsid w:val="00262BA2"/>
    <w:rsid w:val="007B57FB"/>
    <w:rsid w:val="00883E55"/>
    <w:rsid w:val="00887D0F"/>
    <w:rsid w:val="008C5092"/>
    <w:rsid w:val="00C07F72"/>
    <w:rsid w:val="00C247C0"/>
    <w:rsid w:val="00C742EA"/>
    <w:rsid w:val="00D5627E"/>
    <w:rsid w:val="00F8586F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F8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character" w:customStyle="1" w:styleId="A71">
    <w:name w:val="A7_1"/>
    <w:uiPriority w:val="99"/>
    <w:rsid w:val="00F8586F"/>
    <w:rPr>
      <w:color w:val="000000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87D0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887D0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887D0F"/>
    <w:pPr>
      <w:spacing w:line="22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887D0F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e64eebd-ca18-44bb-bb83-139d464f67af"/>
    <ds:schemaRef ds:uri="b79c1256-7b29-4548-950e-8940c3b912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C5E73C-6125-4142-A627-695E037F43A4}"/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MOORE, Graham</cp:lastModifiedBy>
  <cp:revision>3</cp:revision>
  <cp:lastPrinted>2022-07-19T08:40:00Z</cp:lastPrinted>
  <dcterms:created xsi:type="dcterms:W3CDTF">2022-07-19T10:08:00Z</dcterms:created>
  <dcterms:modified xsi:type="dcterms:W3CDTF">2022-08-30T09:39:00Z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