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7698733"/>
        <w:docPartObj>
          <w:docPartGallery w:val="Cover Pages"/>
          <w:docPartUnique/>
        </w:docPartObj>
      </w:sdtPr>
      <w:sdtEndPr>
        <w:rPr>
          <w:rFonts w:ascii="Century Gothic" w:hAnsi="Century Gothic"/>
          <w:b/>
          <w:sz w:val="20"/>
          <w:szCs w:val="20"/>
        </w:rPr>
      </w:sdtEndPr>
      <w:sdtContent>
        <w:p w14:paraId="12CE3AF3" w14:textId="77777777" w:rsidR="00E97A35" w:rsidRDefault="00E97A35">
          <w:r>
            <w:rPr>
              <w:noProof/>
              <w:lang w:eastAsia="en-GB"/>
            </w:rPr>
            <w:drawing>
              <wp:anchor distT="0" distB="0" distL="114300" distR="114300" simplePos="0" relativeHeight="251699200" behindDoc="0" locked="0" layoutInCell="1" allowOverlap="1" wp14:anchorId="30204E69" wp14:editId="626CDDBF">
                <wp:simplePos x="0" y="0"/>
                <wp:positionH relativeFrom="column">
                  <wp:posOffset>2276013</wp:posOffset>
                </wp:positionH>
                <wp:positionV relativeFrom="paragraph">
                  <wp:posOffset>212824</wp:posOffset>
                </wp:positionV>
                <wp:extent cx="1365663" cy="1388437"/>
                <wp:effectExtent l="0" t="0" r="6350" b="2540"/>
                <wp:wrapNone/>
                <wp:docPr id="2" name="Picture 2" descr="Warmley Park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ley Park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5663" cy="13884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701248" behindDoc="1" locked="0" layoutInCell="1" allowOverlap="1" wp14:anchorId="0583CCCB" wp14:editId="2C544A82">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i/>
                                      <w:color w:val="FFFFFF" w:themeColor="background1"/>
                                      <w:sz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1F6A937" w14:textId="77777777" w:rsidR="00E97A35" w:rsidRDefault="000E17FF" w:rsidP="008C34E2">
                                      <w:pPr>
                                        <w:pStyle w:val="NoSpacing"/>
                                        <w:spacing w:before="120"/>
                                        <w:jc w:val="center"/>
                                        <w:rPr>
                                          <w:color w:val="FFFFFF" w:themeColor="background1"/>
                                        </w:rPr>
                                      </w:pPr>
                                      <w:r>
                                        <w:rPr>
                                          <w:rFonts w:ascii="Century Gothic" w:hAnsi="Century Gothic"/>
                                          <w:i/>
                                          <w:color w:val="FFFFFF" w:themeColor="background1"/>
                                          <w:sz w:val="36"/>
                                        </w:rPr>
                                        <w:t>Updated February 2024</w:t>
                                      </w:r>
                                    </w:p>
                                  </w:sdtContent>
                                </w:sdt>
                                <w:p w14:paraId="0EC66B24" w14:textId="77777777" w:rsidR="00E97A35"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E97A35">
                                        <w:rPr>
                                          <w:caps/>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eastAsiaTheme="majorEastAsia" w:hAnsi="Century Gothic"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B97F990" w14:textId="77777777" w:rsidR="00E97A35" w:rsidRPr="00E97A35" w:rsidRDefault="00E97A35">
                                      <w:pPr>
                                        <w:pStyle w:val="NoSpacing"/>
                                        <w:jc w:val="center"/>
                                        <w:rPr>
                                          <w:rFonts w:ascii="Century Gothic" w:eastAsiaTheme="majorEastAsia" w:hAnsi="Century Gothic" w:cstheme="majorBidi"/>
                                          <w:caps/>
                                          <w:color w:val="5B9BD5" w:themeColor="accent1"/>
                                          <w:sz w:val="72"/>
                                          <w:szCs w:val="72"/>
                                        </w:rPr>
                                      </w:pPr>
                                      <w:r>
                                        <w:rPr>
                                          <w:rFonts w:ascii="Century Gothic" w:eastAsiaTheme="majorEastAsia" w:hAnsi="Century Gothic" w:cstheme="majorBidi"/>
                                          <w:caps/>
                                          <w:color w:val="5B9BD5" w:themeColor="accent1"/>
                                          <w:sz w:val="72"/>
                                          <w:szCs w:val="72"/>
                                        </w:rPr>
                                        <w:t>early years curriculum intent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583CCCB" id="Group 193" o:spid="_x0000_s1026" style="position:absolute;margin-left:0;margin-top:0;width:540.55pt;height:718.4pt;z-index:-25161523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rFonts w:ascii="Century Gothic" w:hAnsi="Century Gothic"/>
                                <w:i/>
                                <w:color w:val="FFFFFF" w:themeColor="background1"/>
                                <w:sz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1F6A937" w14:textId="77777777" w:rsidR="00E97A35" w:rsidRDefault="000E17FF" w:rsidP="008C34E2">
                                <w:pPr>
                                  <w:pStyle w:val="NoSpacing"/>
                                  <w:spacing w:before="120"/>
                                  <w:jc w:val="center"/>
                                  <w:rPr>
                                    <w:color w:val="FFFFFF" w:themeColor="background1"/>
                                  </w:rPr>
                                </w:pPr>
                                <w:r>
                                  <w:rPr>
                                    <w:rFonts w:ascii="Century Gothic" w:hAnsi="Century Gothic"/>
                                    <w:i/>
                                    <w:color w:val="FFFFFF" w:themeColor="background1"/>
                                    <w:sz w:val="36"/>
                                  </w:rPr>
                                  <w:t>Updated February 2024</w:t>
                                </w:r>
                              </w:p>
                            </w:sdtContent>
                          </w:sdt>
                          <w:p w14:paraId="0EC66B24" w14:textId="77777777" w:rsidR="00E97A35"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E97A35">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Century Gothic" w:eastAsiaTheme="majorEastAsia" w:hAnsi="Century Gothic"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B97F990" w14:textId="77777777" w:rsidR="00E97A35" w:rsidRPr="00E97A35" w:rsidRDefault="00E97A35">
                                <w:pPr>
                                  <w:pStyle w:val="NoSpacing"/>
                                  <w:jc w:val="center"/>
                                  <w:rPr>
                                    <w:rFonts w:ascii="Century Gothic" w:eastAsiaTheme="majorEastAsia" w:hAnsi="Century Gothic" w:cstheme="majorBidi"/>
                                    <w:caps/>
                                    <w:color w:val="5B9BD5" w:themeColor="accent1"/>
                                    <w:sz w:val="72"/>
                                    <w:szCs w:val="72"/>
                                  </w:rPr>
                                </w:pPr>
                                <w:r>
                                  <w:rPr>
                                    <w:rFonts w:ascii="Century Gothic" w:eastAsiaTheme="majorEastAsia" w:hAnsi="Century Gothic" w:cstheme="majorBidi"/>
                                    <w:caps/>
                                    <w:color w:val="5B9BD5" w:themeColor="accent1"/>
                                    <w:sz w:val="72"/>
                                    <w:szCs w:val="72"/>
                                  </w:rPr>
                                  <w:t>early years curriculum intent</w:t>
                                </w:r>
                              </w:p>
                            </w:sdtContent>
                          </w:sdt>
                        </w:txbxContent>
                      </v:textbox>
                    </v:shape>
                    <w10:wrap anchorx="page" anchory="page"/>
                  </v:group>
                </w:pict>
              </mc:Fallback>
            </mc:AlternateContent>
          </w:r>
        </w:p>
        <w:p w14:paraId="0CB843FD" w14:textId="77777777" w:rsidR="00E97A35" w:rsidRDefault="00E97A35">
          <w:pPr>
            <w:rPr>
              <w:rFonts w:ascii="Century Gothic" w:hAnsi="Century Gothic"/>
              <w:b/>
              <w:sz w:val="20"/>
              <w:szCs w:val="20"/>
            </w:rPr>
          </w:pPr>
          <w:r>
            <w:rPr>
              <w:rFonts w:ascii="Century Gothic" w:hAnsi="Century Gothic"/>
              <w:b/>
              <w:sz w:val="20"/>
              <w:szCs w:val="20"/>
            </w:rPr>
            <w:br w:type="page"/>
          </w:r>
        </w:p>
      </w:sdtContent>
    </w:sdt>
    <w:p w14:paraId="1414EDDF" w14:textId="77777777" w:rsidR="00EA6253" w:rsidRPr="00DF2B42" w:rsidRDefault="00EA6253" w:rsidP="00EA6253">
      <w:pPr>
        <w:jc w:val="center"/>
        <w:rPr>
          <w:rFonts w:ascii="Century Gothic" w:hAnsi="Century Gothic"/>
          <w:b/>
          <w:sz w:val="20"/>
          <w:szCs w:val="20"/>
        </w:rPr>
      </w:pPr>
      <w:r w:rsidRPr="00DF2B42">
        <w:rPr>
          <w:rFonts w:ascii="Century Gothic" w:hAnsi="Century Gothic"/>
          <w:b/>
          <w:sz w:val="20"/>
          <w:szCs w:val="20"/>
        </w:rPr>
        <w:lastRenderedPageBreak/>
        <w:t>Warmley Park Early Years Department</w:t>
      </w:r>
      <w:r w:rsidR="003A5511" w:rsidRPr="00DF2B42">
        <w:rPr>
          <w:rFonts w:ascii="Century Gothic" w:hAnsi="Century Gothic"/>
          <w:b/>
          <w:sz w:val="20"/>
          <w:szCs w:val="20"/>
        </w:rPr>
        <w:t xml:space="preserve"> Curriculum</w:t>
      </w:r>
      <w:r w:rsidRPr="00DF2B42">
        <w:rPr>
          <w:rFonts w:ascii="Century Gothic" w:hAnsi="Century Gothic"/>
          <w:b/>
          <w:sz w:val="20"/>
          <w:szCs w:val="20"/>
        </w:rPr>
        <w:t xml:space="preserve"> Intent</w:t>
      </w:r>
    </w:p>
    <w:p w14:paraId="01F636E4" w14:textId="77777777" w:rsidR="00DF2B42" w:rsidRPr="00DF2B42" w:rsidRDefault="00CF3678" w:rsidP="00DF2B42">
      <w:pPr>
        <w:jc w:val="center"/>
        <w:rPr>
          <w:rFonts w:ascii="Century Gothic" w:hAnsi="Century Gothic"/>
          <w:i/>
          <w:noProof/>
          <w:sz w:val="20"/>
          <w:szCs w:val="20"/>
          <w14:textOutline w14:w="0" w14:cap="flat" w14:cmpd="sng" w14:algn="ctr">
            <w14:noFill/>
            <w14:prstDash w14:val="solid"/>
            <w14:round/>
          </w14:textOutline>
        </w:rPr>
      </w:pPr>
      <w:r>
        <w:rPr>
          <w:noProof/>
        </w:rPr>
        <w:drawing>
          <wp:anchor distT="0" distB="0" distL="114300" distR="114300" simplePos="0" relativeHeight="251663872" behindDoc="0" locked="0" layoutInCell="1" allowOverlap="1" wp14:anchorId="206E0559" wp14:editId="37CFF8C8">
            <wp:simplePos x="0" y="0"/>
            <wp:positionH relativeFrom="margin">
              <wp:align>center</wp:align>
            </wp:positionH>
            <wp:positionV relativeFrom="paragraph">
              <wp:posOffset>273050</wp:posOffset>
            </wp:positionV>
            <wp:extent cx="2811780" cy="2109470"/>
            <wp:effectExtent l="0" t="0" r="7620" b="5080"/>
            <wp:wrapNone/>
            <wp:docPr id="28" name="Picture 28" descr="C:\Users\Jonesa14\AppData\Local\Packages\Microsoft.Windows.Photos_8wekyb3d8bbwe\TempState\ShareServiceTempFolder\water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nesa14\AppData\Local\Packages\Microsoft.Windows.Photos_8wekyb3d8bbwe\TempState\ShareServiceTempFolder\waterin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78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42" w:rsidRPr="00DF2B42">
        <w:rPr>
          <w:rFonts w:ascii="Century Gothic" w:hAnsi="Century Gothic"/>
          <w:i/>
          <w:noProof/>
          <w:sz w:val="20"/>
          <w:szCs w:val="20"/>
          <w14:textOutline w14:w="0" w14:cap="flat" w14:cmpd="sng" w14:algn="ctr">
            <w14:noFill/>
            <w14:prstDash w14:val="solid"/>
            <w14:round/>
          </w14:textOutline>
        </w:rPr>
        <w:t>‘Setting the roots for lifelong learning’</w:t>
      </w:r>
    </w:p>
    <w:p w14:paraId="5DA4891D" w14:textId="77777777" w:rsidR="0063509E" w:rsidRDefault="0063509E" w:rsidP="0063509E">
      <w:pPr>
        <w:pStyle w:val="NormalWeb"/>
      </w:pPr>
    </w:p>
    <w:p w14:paraId="0C2D17E6" w14:textId="77777777" w:rsidR="008C74AC" w:rsidRDefault="008C74AC" w:rsidP="008C74AC">
      <w:pPr>
        <w:jc w:val="center"/>
        <w:rPr>
          <w:rFonts w:ascii="Century Gothic" w:hAnsi="Century Gothic"/>
          <w:b/>
          <w:i/>
          <w:sz w:val="20"/>
          <w:szCs w:val="20"/>
        </w:rPr>
      </w:pPr>
    </w:p>
    <w:p w14:paraId="38FA8E6C" w14:textId="77777777" w:rsidR="0063509E" w:rsidRDefault="0063509E" w:rsidP="00CF3678">
      <w:pPr>
        <w:jc w:val="center"/>
        <w:rPr>
          <w:rFonts w:ascii="Century Gothic" w:hAnsi="Century Gothic"/>
          <w:b/>
          <w:i/>
          <w:sz w:val="20"/>
          <w:szCs w:val="20"/>
        </w:rPr>
      </w:pPr>
    </w:p>
    <w:p w14:paraId="7F36A417" w14:textId="77777777" w:rsidR="00CF3678" w:rsidRDefault="00CF3678" w:rsidP="00CF3678">
      <w:pPr>
        <w:jc w:val="center"/>
        <w:rPr>
          <w:rFonts w:ascii="Century Gothic" w:hAnsi="Century Gothic"/>
          <w:b/>
          <w:i/>
          <w:sz w:val="20"/>
          <w:szCs w:val="20"/>
        </w:rPr>
      </w:pPr>
    </w:p>
    <w:p w14:paraId="6E4204E8" w14:textId="77777777" w:rsidR="00CF3678" w:rsidRDefault="00CF3678" w:rsidP="00CF3678">
      <w:pPr>
        <w:jc w:val="center"/>
        <w:rPr>
          <w:rFonts w:ascii="Century Gothic" w:hAnsi="Century Gothic"/>
          <w:b/>
          <w:i/>
          <w:sz w:val="20"/>
          <w:szCs w:val="20"/>
        </w:rPr>
      </w:pPr>
    </w:p>
    <w:p w14:paraId="75C3308A" w14:textId="77777777" w:rsidR="00CF3678" w:rsidRDefault="00CF3678" w:rsidP="00CF3678">
      <w:pPr>
        <w:jc w:val="center"/>
        <w:rPr>
          <w:rFonts w:ascii="Century Gothic" w:hAnsi="Century Gothic"/>
          <w:b/>
          <w:i/>
          <w:sz w:val="20"/>
          <w:szCs w:val="20"/>
        </w:rPr>
      </w:pPr>
    </w:p>
    <w:p w14:paraId="5C2A0C80" w14:textId="77777777" w:rsidR="0063509E" w:rsidRPr="00DF2B42" w:rsidRDefault="0063509E" w:rsidP="008C74AC">
      <w:pPr>
        <w:jc w:val="center"/>
        <w:rPr>
          <w:rFonts w:ascii="Century Gothic" w:hAnsi="Century Gothic"/>
          <w:b/>
          <w:i/>
          <w:sz w:val="20"/>
          <w:szCs w:val="20"/>
        </w:rPr>
      </w:pPr>
    </w:p>
    <w:p w14:paraId="542E79C5" w14:textId="77777777" w:rsidR="00DF2B42" w:rsidRP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rPr>
      </w:pPr>
      <w:r w:rsidRPr="00DF2B42">
        <w:rPr>
          <w:rFonts w:ascii="Century Gothic" w:hAnsi="Century Gothic" w:cs="Calibri"/>
          <w:b/>
          <w:bCs/>
          <w:color w:val="000000"/>
          <w:sz w:val="20"/>
          <w:szCs w:val="20"/>
          <w:u w:val="single"/>
          <w:bdr w:val="none" w:sz="0" w:space="0" w:color="auto" w:frame="1"/>
        </w:rPr>
        <w:t>Vision </w:t>
      </w:r>
    </w:p>
    <w:p w14:paraId="16024A4B" w14:textId="77777777" w:rsidR="00DF2B42" w:rsidRP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bdr w:val="none" w:sz="0" w:space="0" w:color="auto" w:frame="1"/>
        </w:rPr>
      </w:pPr>
      <w:r w:rsidRPr="00DF2B42">
        <w:rPr>
          <w:rFonts w:ascii="Century Gothic" w:hAnsi="Century Gothic" w:cs="Calibri"/>
          <w:color w:val="000000"/>
          <w:sz w:val="20"/>
          <w:szCs w:val="20"/>
          <w:bdr w:val="none" w:sz="0" w:space="0" w:color="auto" w:frame="1"/>
        </w:rPr>
        <w:t xml:space="preserve">We strive to provide a stimulating and exciting Early Years curriculum that promotes play and ignites a love of learning. We endeavour to </w:t>
      </w:r>
      <w:r w:rsidR="000E17FF" w:rsidRPr="00DF2B42">
        <w:rPr>
          <w:rFonts w:ascii="Century Gothic" w:hAnsi="Century Gothic" w:cs="Calibri"/>
          <w:color w:val="000000"/>
          <w:sz w:val="20"/>
          <w:szCs w:val="20"/>
          <w:bdr w:val="none" w:sz="0" w:space="0" w:color="auto" w:frame="1"/>
        </w:rPr>
        <w:t>instil</w:t>
      </w:r>
      <w:r w:rsidRPr="00DF2B42">
        <w:rPr>
          <w:rFonts w:ascii="Century Gothic" w:hAnsi="Century Gothic" w:cs="Calibri"/>
          <w:color w:val="000000"/>
          <w:sz w:val="20"/>
          <w:szCs w:val="20"/>
          <w:bdr w:val="none" w:sz="0" w:space="0" w:color="auto" w:frame="1"/>
        </w:rPr>
        <w:t> confidence and self -belief in our children so that they are resilient and develop strong roots, making way for a </w:t>
      </w:r>
      <w:r w:rsidRPr="00DF2B42">
        <w:rPr>
          <w:rFonts w:ascii="Century Gothic" w:hAnsi="Century Gothic" w:cs="Calibri"/>
          <w:i/>
          <w:color w:val="000000"/>
          <w:sz w:val="20"/>
          <w:szCs w:val="20"/>
          <w:bdr w:val="none" w:sz="0" w:space="0" w:color="auto" w:frame="1"/>
        </w:rPr>
        <w:t>lifetime of learning.</w:t>
      </w:r>
      <w:r w:rsidRPr="00DF2B42">
        <w:rPr>
          <w:rFonts w:ascii="Century Gothic" w:hAnsi="Century Gothic" w:cs="Calibri"/>
          <w:color w:val="000000"/>
          <w:sz w:val="20"/>
          <w:szCs w:val="20"/>
          <w:bdr w:val="none" w:sz="0" w:space="0" w:color="auto" w:frame="1"/>
        </w:rPr>
        <w:t>  </w:t>
      </w:r>
    </w:p>
    <w:p w14:paraId="70E8DCE9" w14:textId="77777777" w:rsidR="00DF2B42" w:rsidRP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rPr>
      </w:pPr>
    </w:p>
    <w:p w14:paraId="306FC34B" w14:textId="77777777" w:rsidR="00DF2B42" w:rsidRP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rPr>
      </w:pPr>
      <w:r w:rsidRPr="00DF2B42">
        <w:rPr>
          <w:rFonts w:ascii="Century Gothic" w:hAnsi="Century Gothic" w:cs="Calibri"/>
          <w:b/>
          <w:bCs/>
          <w:color w:val="000000"/>
          <w:sz w:val="20"/>
          <w:szCs w:val="20"/>
          <w:u w:val="single"/>
          <w:bdr w:val="none" w:sz="0" w:space="0" w:color="auto" w:frame="1"/>
        </w:rPr>
        <w:t>Mission </w:t>
      </w:r>
    </w:p>
    <w:p w14:paraId="4AA3D668" w14:textId="456E5F5F" w:rsid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bdr w:val="none" w:sz="0" w:space="0" w:color="auto" w:frame="1"/>
        </w:rPr>
      </w:pPr>
      <w:r w:rsidRPr="00DF2B42">
        <w:rPr>
          <w:rFonts w:ascii="Century Gothic" w:hAnsi="Century Gothic" w:cs="Calibri"/>
          <w:color w:val="000000"/>
          <w:sz w:val="20"/>
          <w:szCs w:val="20"/>
          <w:bdr w:val="none" w:sz="0" w:space="0" w:color="auto" w:frame="1"/>
        </w:rPr>
        <w:t>We prioritize the emotional wellbeing of each pupil and provide them with the opportunity to develop warm and trusting relationship</w:t>
      </w:r>
      <w:r w:rsidR="009719CA">
        <w:rPr>
          <w:rFonts w:ascii="Century Gothic" w:hAnsi="Century Gothic" w:cs="Calibri"/>
          <w:color w:val="000000"/>
          <w:sz w:val="20"/>
          <w:szCs w:val="20"/>
          <w:bdr w:val="none" w:sz="0" w:space="0" w:color="auto" w:frame="1"/>
        </w:rPr>
        <w:t>s with staff. We work in close partnership</w:t>
      </w:r>
      <w:r w:rsidRPr="00DF2B42">
        <w:rPr>
          <w:rFonts w:ascii="Century Gothic" w:hAnsi="Century Gothic" w:cs="Calibri"/>
          <w:color w:val="000000"/>
          <w:sz w:val="20"/>
          <w:szCs w:val="20"/>
          <w:bdr w:val="none" w:sz="0" w:space="0" w:color="auto" w:frame="1"/>
        </w:rPr>
        <w:t xml:space="preserve"> with parents and professionals and make it our mission to ensure that each child is given the best possible start to life. We focus on pupils developing skills in the EYFS Prime Areas. We plan teaching and learning opportunities around individual interests and needs. </w:t>
      </w:r>
    </w:p>
    <w:p w14:paraId="0A653C89" w14:textId="77777777" w:rsidR="00DF2B42" w:rsidRPr="00DF2B42" w:rsidRDefault="00DF2B42" w:rsidP="00DF2B42">
      <w:pPr>
        <w:pStyle w:val="xmsonormal"/>
        <w:shd w:val="clear" w:color="auto" w:fill="FFFFFF"/>
        <w:spacing w:before="0" w:beforeAutospacing="0" w:after="0" w:afterAutospacing="0"/>
        <w:rPr>
          <w:rFonts w:ascii="Century Gothic" w:hAnsi="Century Gothic" w:cs="Calibri"/>
          <w:color w:val="000000"/>
          <w:sz w:val="20"/>
          <w:szCs w:val="20"/>
        </w:rPr>
      </w:pPr>
    </w:p>
    <w:p w14:paraId="68D004B2" w14:textId="77777777" w:rsidR="00DF2B42" w:rsidRPr="00DF2B42" w:rsidRDefault="00DF2B42" w:rsidP="00DF2B42">
      <w:pPr>
        <w:pStyle w:val="NoSpacing"/>
        <w:rPr>
          <w:b/>
          <w:u w:val="single"/>
        </w:rPr>
      </w:pPr>
      <w:r w:rsidRPr="00DF2B42">
        <w:rPr>
          <w:b/>
          <w:u w:val="single"/>
        </w:rPr>
        <w:t xml:space="preserve">Link to </w:t>
      </w:r>
      <w:r w:rsidR="0063509E">
        <w:rPr>
          <w:b/>
          <w:u w:val="single"/>
        </w:rPr>
        <w:t>Whole School Ethos</w:t>
      </w:r>
    </w:p>
    <w:p w14:paraId="0F5111F5" w14:textId="77777777" w:rsidR="008C74AC" w:rsidRPr="00DF2B42" w:rsidRDefault="007535EE" w:rsidP="00DF2B42">
      <w:pPr>
        <w:rPr>
          <w:rFonts w:ascii="Century Gothic" w:hAnsi="Century Gothic" w:cstheme="minorHAnsi"/>
          <w:sz w:val="20"/>
          <w:szCs w:val="20"/>
        </w:rPr>
      </w:pPr>
      <w:r w:rsidRPr="00DF2B42">
        <w:rPr>
          <w:rFonts w:ascii="Century Gothic" w:hAnsi="Century Gothic" w:cstheme="minorHAnsi"/>
          <w:sz w:val="20"/>
          <w:szCs w:val="20"/>
        </w:rPr>
        <w:t>W</w:t>
      </w:r>
      <w:r w:rsidR="00EA6253" w:rsidRPr="00DF2B42">
        <w:rPr>
          <w:rFonts w:ascii="Century Gothic" w:hAnsi="Century Gothic" w:cstheme="minorHAnsi"/>
          <w:sz w:val="20"/>
          <w:szCs w:val="20"/>
        </w:rPr>
        <w:t xml:space="preserve">e </w:t>
      </w:r>
      <w:r w:rsidR="00D03C03" w:rsidRPr="00DF2B42">
        <w:rPr>
          <w:rFonts w:ascii="Century Gothic" w:hAnsi="Century Gothic" w:cstheme="minorHAnsi"/>
          <w:sz w:val="20"/>
          <w:szCs w:val="20"/>
        </w:rPr>
        <w:t>endeavour</w:t>
      </w:r>
      <w:r w:rsidR="00EA6253" w:rsidRPr="00DF2B42">
        <w:rPr>
          <w:rFonts w:ascii="Century Gothic" w:hAnsi="Century Gothic" w:cstheme="minorHAnsi"/>
          <w:sz w:val="20"/>
          <w:szCs w:val="20"/>
        </w:rPr>
        <w:t xml:space="preserve"> </w:t>
      </w:r>
      <w:r w:rsidR="00D03C03" w:rsidRPr="00DF2B42">
        <w:rPr>
          <w:rFonts w:ascii="Century Gothic" w:hAnsi="Century Gothic" w:cstheme="minorHAnsi"/>
          <w:sz w:val="20"/>
          <w:szCs w:val="20"/>
        </w:rPr>
        <w:t xml:space="preserve">to </w:t>
      </w:r>
      <w:r w:rsidR="00EA6253" w:rsidRPr="00DF2B42">
        <w:rPr>
          <w:rFonts w:ascii="Century Gothic" w:hAnsi="Century Gothic" w:cstheme="minorHAnsi"/>
          <w:sz w:val="20"/>
          <w:szCs w:val="20"/>
        </w:rPr>
        <w:t xml:space="preserve">instil confidence and self-belief in our children from the day that they start with us. We </w:t>
      </w:r>
      <w:r w:rsidR="00EA6253" w:rsidRPr="00DF2B42">
        <w:rPr>
          <w:rFonts w:ascii="Century Gothic" w:hAnsi="Century Gothic" w:cstheme="minorHAnsi"/>
          <w:b/>
          <w:color w:val="00B050"/>
          <w:sz w:val="20"/>
          <w:szCs w:val="20"/>
        </w:rPr>
        <w:t>aspire</w:t>
      </w:r>
      <w:r w:rsidR="003A5511" w:rsidRPr="00DF2B42">
        <w:rPr>
          <w:rFonts w:ascii="Century Gothic" w:hAnsi="Century Gothic" w:cstheme="minorHAnsi"/>
          <w:sz w:val="20"/>
          <w:szCs w:val="20"/>
        </w:rPr>
        <w:t xml:space="preserve"> for our children</w:t>
      </w:r>
      <w:r w:rsidR="00EA6253" w:rsidRPr="00DF2B42">
        <w:rPr>
          <w:rFonts w:ascii="Century Gothic" w:hAnsi="Century Gothic" w:cstheme="minorHAnsi"/>
          <w:sz w:val="20"/>
          <w:szCs w:val="20"/>
        </w:rPr>
        <w:t xml:space="preserve"> to </w:t>
      </w:r>
      <w:r w:rsidR="00EA6253" w:rsidRPr="00DF2B42">
        <w:rPr>
          <w:rFonts w:ascii="Century Gothic" w:hAnsi="Century Gothic" w:cstheme="minorHAnsi"/>
          <w:b/>
          <w:color w:val="ED7D31" w:themeColor="accent2"/>
          <w:sz w:val="20"/>
          <w:szCs w:val="20"/>
        </w:rPr>
        <w:t>believe</w:t>
      </w:r>
      <w:r w:rsidR="00EA6253" w:rsidRPr="00DF2B42">
        <w:rPr>
          <w:rFonts w:ascii="Century Gothic" w:hAnsi="Century Gothic" w:cstheme="minorHAnsi"/>
          <w:sz w:val="20"/>
          <w:szCs w:val="20"/>
        </w:rPr>
        <w:t xml:space="preserve"> that they can do anything, whether this be putting their shoes on, fitting the last piece into the jigsaw puzzle, requesting for a preferred object or </w:t>
      </w:r>
      <w:proofErr w:type="gramStart"/>
      <w:r w:rsidR="00EA6253" w:rsidRPr="00DF2B42">
        <w:rPr>
          <w:rFonts w:ascii="Century Gothic" w:hAnsi="Century Gothic" w:cstheme="minorHAnsi"/>
          <w:sz w:val="20"/>
          <w:szCs w:val="20"/>
        </w:rPr>
        <w:t>activity</w:t>
      </w:r>
      <w:proofErr w:type="gramEnd"/>
      <w:r w:rsidR="00EA6253" w:rsidRPr="00DF2B42">
        <w:rPr>
          <w:rFonts w:ascii="Century Gothic" w:hAnsi="Century Gothic" w:cstheme="minorHAnsi"/>
          <w:sz w:val="20"/>
          <w:szCs w:val="20"/>
        </w:rPr>
        <w:t xml:space="preserve"> or walking a short distance without their walking frame. </w:t>
      </w:r>
      <w:r w:rsidRPr="00DF2B42">
        <w:rPr>
          <w:rFonts w:ascii="Century Gothic" w:hAnsi="Century Gothic" w:cstheme="minorHAnsi"/>
          <w:sz w:val="20"/>
          <w:szCs w:val="20"/>
        </w:rPr>
        <w:t xml:space="preserve">Learning is </w:t>
      </w:r>
      <w:r w:rsidRPr="00DF2B42">
        <w:rPr>
          <w:rFonts w:ascii="Century Gothic" w:hAnsi="Century Gothic" w:cstheme="minorHAnsi"/>
          <w:b/>
          <w:color w:val="00B0F0"/>
          <w:sz w:val="20"/>
          <w:szCs w:val="20"/>
        </w:rPr>
        <w:t>enhanced</w:t>
      </w:r>
      <w:r w:rsidRPr="00DF2B42">
        <w:rPr>
          <w:rFonts w:ascii="Century Gothic" w:hAnsi="Century Gothic" w:cstheme="minorHAnsi"/>
          <w:sz w:val="20"/>
          <w:szCs w:val="20"/>
        </w:rPr>
        <w:t xml:space="preserve"> through providing an active and exploratory environment</w:t>
      </w:r>
      <w:r w:rsidR="001464D1" w:rsidRPr="00DF2B42">
        <w:rPr>
          <w:rFonts w:ascii="Century Gothic" w:hAnsi="Century Gothic" w:cstheme="minorHAnsi"/>
          <w:sz w:val="20"/>
          <w:szCs w:val="20"/>
        </w:rPr>
        <w:t>,</w:t>
      </w:r>
      <w:r w:rsidR="00CD6288" w:rsidRPr="00DF2B42">
        <w:rPr>
          <w:rFonts w:ascii="Century Gothic" w:hAnsi="Century Gothic" w:cstheme="minorHAnsi"/>
          <w:sz w:val="20"/>
          <w:szCs w:val="20"/>
        </w:rPr>
        <w:t xml:space="preserve"> aimed at provoking awe and wonder</w:t>
      </w:r>
      <w:r w:rsidR="00D03C03" w:rsidRPr="00DF2B42">
        <w:rPr>
          <w:rFonts w:ascii="Century Gothic" w:hAnsi="Century Gothic" w:cstheme="minorHAnsi"/>
          <w:sz w:val="20"/>
          <w:szCs w:val="20"/>
        </w:rPr>
        <w:t xml:space="preserve">. We strive </w:t>
      </w:r>
      <w:r w:rsidRPr="00DF2B42">
        <w:rPr>
          <w:rFonts w:ascii="Century Gothic" w:hAnsi="Century Gothic" w:cstheme="minorHAnsi"/>
          <w:sz w:val="20"/>
          <w:szCs w:val="20"/>
        </w:rPr>
        <w:t>to form warm and trusting relationshi</w:t>
      </w:r>
      <w:r w:rsidR="00D03C03" w:rsidRPr="00DF2B42">
        <w:rPr>
          <w:rFonts w:ascii="Century Gothic" w:hAnsi="Century Gothic" w:cstheme="minorHAnsi"/>
          <w:sz w:val="20"/>
          <w:szCs w:val="20"/>
        </w:rPr>
        <w:t xml:space="preserve">ps with each child and acknowledge and celebrate all </w:t>
      </w:r>
      <w:r w:rsidR="00D03C03" w:rsidRPr="00DF2B42">
        <w:rPr>
          <w:rFonts w:ascii="Century Gothic" w:hAnsi="Century Gothic" w:cstheme="minorHAnsi"/>
          <w:b/>
          <w:color w:val="7030A0"/>
          <w:sz w:val="20"/>
          <w:szCs w:val="20"/>
        </w:rPr>
        <w:t>achievements.</w:t>
      </w:r>
    </w:p>
    <w:p w14:paraId="342AB00F" w14:textId="77777777" w:rsidR="001D1D9D" w:rsidRPr="00DF2B42" w:rsidRDefault="000C4380" w:rsidP="00EA6253">
      <w:pPr>
        <w:rPr>
          <w:rFonts w:ascii="Century Gothic" w:hAnsi="Century Gothic" w:cstheme="minorHAnsi"/>
          <w:sz w:val="20"/>
          <w:szCs w:val="20"/>
          <w:u w:val="single"/>
        </w:rPr>
      </w:pPr>
      <w:r w:rsidRPr="00DF2B42">
        <w:rPr>
          <w:rFonts w:ascii="Century Gothic" w:hAnsi="Century Gothic" w:cstheme="minorHAnsi"/>
          <w:sz w:val="20"/>
          <w:szCs w:val="20"/>
          <w:u w:val="single"/>
        </w:rPr>
        <w:t>Comments from parents</w:t>
      </w:r>
      <w:r w:rsidR="007535EE" w:rsidRPr="00DF2B42">
        <w:rPr>
          <w:rFonts w:ascii="Century Gothic" w:hAnsi="Century Gothic" w:cstheme="minorHAnsi"/>
          <w:sz w:val="20"/>
          <w:szCs w:val="20"/>
          <w:u w:val="single"/>
        </w:rPr>
        <w:t xml:space="preserve"> of our Early Years</w:t>
      </w:r>
      <w:r w:rsidRPr="00DF2B42">
        <w:rPr>
          <w:rFonts w:ascii="Century Gothic" w:hAnsi="Century Gothic" w:cstheme="minorHAnsi"/>
          <w:sz w:val="20"/>
          <w:szCs w:val="20"/>
          <w:u w:val="single"/>
        </w:rPr>
        <w:t xml:space="preserve"> </w:t>
      </w:r>
      <w:r w:rsidR="007535EE" w:rsidRPr="00DF2B42">
        <w:rPr>
          <w:rFonts w:ascii="Century Gothic" w:hAnsi="Century Gothic" w:cstheme="minorHAnsi"/>
          <w:sz w:val="20"/>
          <w:szCs w:val="20"/>
          <w:u w:val="single"/>
        </w:rPr>
        <w:t>pupils:</w:t>
      </w:r>
    </w:p>
    <w:p w14:paraId="64B0F0EF" w14:textId="77777777" w:rsidR="00DF2B42" w:rsidRDefault="00CF3678" w:rsidP="00DF2B42">
      <w:pPr>
        <w:pStyle w:val="BodyText"/>
        <w:spacing w:after="0"/>
        <w:rPr>
          <w:rFonts w:ascii="Century Gothic" w:hAnsi="Century Gothic" w:cs="Arial"/>
          <w:i/>
          <w:iCs/>
          <w:sz w:val="20"/>
          <w:szCs w:val="20"/>
        </w:rPr>
      </w:pPr>
      <w:r>
        <w:rPr>
          <w:noProof/>
        </w:rPr>
        <w:drawing>
          <wp:anchor distT="0" distB="0" distL="114300" distR="114300" simplePos="0" relativeHeight="251668992" behindDoc="0" locked="0" layoutInCell="1" allowOverlap="1" wp14:anchorId="308325D9" wp14:editId="324FCF26">
            <wp:simplePos x="0" y="0"/>
            <wp:positionH relativeFrom="margin">
              <wp:posOffset>4314190</wp:posOffset>
            </wp:positionH>
            <wp:positionV relativeFrom="paragraph">
              <wp:posOffset>6985</wp:posOffset>
            </wp:positionV>
            <wp:extent cx="1896110" cy="2527300"/>
            <wp:effectExtent l="0" t="0" r="8890" b="6350"/>
            <wp:wrapSquare wrapText="bothSides"/>
            <wp:docPr id="8" name="Picture 8" descr="C:\Users\Jonesa14\OneDrive - South Glos Schools IT\Website Videos\Early Years\Relationship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esa14\OneDrive - South Glos Schools IT\Website Videos\Early Years\Relationships\tru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11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42">
        <w:rPr>
          <w:rFonts w:ascii="Century Gothic" w:hAnsi="Century Gothic" w:cs="Arial"/>
          <w:i/>
          <w:iCs/>
          <w:sz w:val="20"/>
          <w:szCs w:val="20"/>
        </w:rPr>
        <w:t>‘</w:t>
      </w:r>
      <w:r w:rsidR="00DF2B42" w:rsidRPr="00DF2B42">
        <w:rPr>
          <w:rFonts w:ascii="Century Gothic" w:hAnsi="Century Gothic" w:cs="Arial"/>
          <w:i/>
          <w:iCs/>
          <w:sz w:val="20"/>
          <w:szCs w:val="20"/>
        </w:rPr>
        <w:t>It was my opinion when choosing the right school for x that we would be met with difficulties surrounding her attendance due to the nature of her complex health and other needs, this could not have been further from my experience. The staff at Warmley Park are kind, thoughtful and understanding, and I would not feel safe or content entrusting the care of her to anyone else.</w:t>
      </w:r>
      <w:r w:rsidR="00DF2B42">
        <w:rPr>
          <w:rFonts w:ascii="Century Gothic" w:hAnsi="Century Gothic" w:cs="Arial"/>
          <w:i/>
          <w:iCs/>
          <w:sz w:val="20"/>
          <w:szCs w:val="20"/>
        </w:rPr>
        <w:t>’</w:t>
      </w:r>
    </w:p>
    <w:p w14:paraId="7317F795" w14:textId="77777777" w:rsidR="00DF2B42" w:rsidRPr="00DF2B42" w:rsidRDefault="00DF2B42" w:rsidP="00DF2B42">
      <w:pPr>
        <w:pStyle w:val="BodyText"/>
        <w:spacing w:after="0"/>
        <w:rPr>
          <w:rFonts w:ascii="Century Gothic" w:hAnsi="Century Gothic" w:cs="Arial"/>
          <w:i/>
          <w:sz w:val="20"/>
          <w:szCs w:val="20"/>
        </w:rPr>
      </w:pPr>
    </w:p>
    <w:p w14:paraId="79820B82" w14:textId="77777777" w:rsidR="000C4380" w:rsidRPr="00DF2B42" w:rsidRDefault="00DF2B42" w:rsidP="00DF2B42">
      <w:pPr>
        <w:rPr>
          <w:rFonts w:ascii="Century Gothic" w:hAnsi="Century Gothic" w:cstheme="minorHAnsi"/>
          <w:i/>
          <w:sz w:val="20"/>
          <w:szCs w:val="20"/>
        </w:rPr>
      </w:pPr>
      <w:r w:rsidRPr="00DF2B42">
        <w:rPr>
          <w:rFonts w:ascii="Century Gothic" w:hAnsi="Century Gothic" w:cstheme="minorHAnsi"/>
          <w:i/>
          <w:sz w:val="20"/>
          <w:szCs w:val="20"/>
        </w:rPr>
        <w:t xml:space="preserve"> </w:t>
      </w:r>
      <w:r w:rsidR="000C4380" w:rsidRPr="00DF2B42">
        <w:rPr>
          <w:rFonts w:ascii="Century Gothic" w:hAnsi="Century Gothic" w:cstheme="minorHAnsi"/>
          <w:i/>
          <w:sz w:val="20"/>
          <w:szCs w:val="20"/>
        </w:rPr>
        <w:t>‘From day one, he has been settled and happy at school, I have no qualms or worries about him being a</w:t>
      </w:r>
      <w:r>
        <w:rPr>
          <w:rFonts w:ascii="Century Gothic" w:hAnsi="Century Gothic" w:cstheme="minorHAnsi"/>
          <w:i/>
          <w:sz w:val="20"/>
          <w:szCs w:val="20"/>
        </w:rPr>
        <w:t>t</w:t>
      </w:r>
      <w:r w:rsidR="000C4380" w:rsidRPr="00DF2B42">
        <w:rPr>
          <w:rFonts w:ascii="Century Gothic" w:hAnsi="Century Gothic" w:cstheme="minorHAnsi"/>
          <w:i/>
          <w:sz w:val="20"/>
          <w:szCs w:val="20"/>
        </w:rPr>
        <w:t xml:space="preserve"> Warmley Park’</w:t>
      </w:r>
      <w:r w:rsidR="007535EE" w:rsidRPr="00DF2B42">
        <w:rPr>
          <w:rFonts w:ascii="Century Gothic" w:hAnsi="Century Gothic" w:cstheme="minorHAnsi"/>
          <w:i/>
          <w:sz w:val="20"/>
          <w:szCs w:val="20"/>
        </w:rPr>
        <w:t>.</w:t>
      </w:r>
    </w:p>
    <w:p w14:paraId="0D006826" w14:textId="77777777" w:rsidR="007535EE" w:rsidRPr="00DF2B42" w:rsidRDefault="007535EE" w:rsidP="00EA6253">
      <w:pPr>
        <w:rPr>
          <w:rFonts w:ascii="Century Gothic" w:hAnsi="Century Gothic" w:cstheme="minorHAnsi"/>
          <w:i/>
          <w:sz w:val="20"/>
          <w:szCs w:val="20"/>
        </w:rPr>
      </w:pPr>
      <w:r w:rsidRPr="00DF2B42">
        <w:rPr>
          <w:rFonts w:ascii="Century Gothic" w:hAnsi="Century Gothic" w:cstheme="minorHAnsi"/>
          <w:i/>
          <w:sz w:val="20"/>
          <w:szCs w:val="20"/>
        </w:rPr>
        <w:t xml:space="preserve">‘He is not the same child as he was before starting school. I thank you for my new boy’. </w:t>
      </w:r>
    </w:p>
    <w:p w14:paraId="63A83F43" w14:textId="77777777" w:rsidR="007535EE" w:rsidRDefault="00DF2B42" w:rsidP="007535EE">
      <w:pPr>
        <w:pStyle w:val="BodyText"/>
        <w:spacing w:after="0"/>
        <w:rPr>
          <w:rFonts w:ascii="Century Gothic" w:hAnsi="Century Gothic" w:cs="Arial"/>
          <w:i/>
          <w:sz w:val="20"/>
          <w:szCs w:val="20"/>
        </w:rPr>
      </w:pPr>
      <w:r w:rsidRPr="00DF2B42">
        <w:rPr>
          <w:rFonts w:ascii="Century Gothic" w:hAnsi="Century Gothic" w:cs="Arial"/>
          <w:i/>
          <w:sz w:val="20"/>
          <w:szCs w:val="20"/>
        </w:rPr>
        <w:t xml:space="preserve"> </w:t>
      </w:r>
      <w:r w:rsidR="007535EE" w:rsidRPr="00DF2B42">
        <w:rPr>
          <w:rFonts w:ascii="Century Gothic" w:hAnsi="Century Gothic" w:cs="Arial"/>
          <w:i/>
          <w:sz w:val="20"/>
          <w:szCs w:val="20"/>
        </w:rPr>
        <w:t xml:space="preserve">‘He has made outstanding progress this year- he has come on so much. He will often now sit and chat to us </w:t>
      </w:r>
      <w:r>
        <w:rPr>
          <w:rFonts w:ascii="Century Gothic" w:hAnsi="Century Gothic" w:cs="Arial"/>
          <w:i/>
          <w:sz w:val="20"/>
          <w:szCs w:val="20"/>
        </w:rPr>
        <w:t>and this is lovely for us to see</w:t>
      </w:r>
      <w:r w:rsidR="007535EE" w:rsidRPr="00DF2B42">
        <w:rPr>
          <w:rFonts w:ascii="Century Gothic" w:hAnsi="Century Gothic" w:cs="Arial"/>
          <w:i/>
          <w:sz w:val="20"/>
          <w:szCs w:val="20"/>
        </w:rPr>
        <w:t>’.</w:t>
      </w:r>
      <w:r>
        <w:rPr>
          <w:rFonts w:ascii="Century Gothic" w:hAnsi="Century Gothic" w:cs="Arial"/>
          <w:i/>
          <w:sz w:val="20"/>
          <w:szCs w:val="20"/>
        </w:rPr>
        <w:t xml:space="preserve"> </w:t>
      </w:r>
    </w:p>
    <w:p w14:paraId="488FD5CA" w14:textId="77777777" w:rsidR="002B26D3" w:rsidRPr="00DF2B42" w:rsidRDefault="002B26D3" w:rsidP="007535EE">
      <w:pPr>
        <w:pStyle w:val="BodyText"/>
        <w:spacing w:after="0"/>
        <w:rPr>
          <w:rFonts w:ascii="Century Gothic" w:hAnsi="Century Gothic" w:cs="Arial"/>
          <w:i/>
          <w:sz w:val="20"/>
          <w:szCs w:val="20"/>
        </w:rPr>
      </w:pPr>
    </w:p>
    <w:p w14:paraId="5109882A" w14:textId="77777777" w:rsidR="00CF3678" w:rsidRDefault="00DF2B42" w:rsidP="007535EE">
      <w:pPr>
        <w:pStyle w:val="BodyText"/>
        <w:spacing w:after="0"/>
        <w:rPr>
          <w:rFonts w:ascii="Century Gothic" w:hAnsi="Century Gothic" w:cs="Arial"/>
          <w:sz w:val="20"/>
          <w:szCs w:val="20"/>
        </w:rPr>
      </w:pPr>
      <w:r w:rsidRPr="00DF2B42">
        <w:rPr>
          <w:rFonts w:ascii="Century Gothic" w:hAnsi="Century Gothic" w:cs="Arial"/>
          <w:sz w:val="20"/>
          <w:szCs w:val="20"/>
        </w:rPr>
        <w:t>(</w:t>
      </w:r>
      <w:r>
        <w:rPr>
          <w:rFonts w:ascii="Century Gothic" w:hAnsi="Century Gothic" w:cs="Arial"/>
          <w:sz w:val="20"/>
          <w:szCs w:val="20"/>
        </w:rPr>
        <w:t>Parental quotes from</w:t>
      </w:r>
      <w:r w:rsidRPr="00DF2B42">
        <w:rPr>
          <w:rFonts w:ascii="Century Gothic" w:hAnsi="Century Gothic" w:cs="Arial"/>
          <w:sz w:val="20"/>
          <w:szCs w:val="20"/>
        </w:rPr>
        <w:t xml:space="preserve"> Annual Review Meetings).</w:t>
      </w:r>
    </w:p>
    <w:p w14:paraId="75B98EAB" w14:textId="77777777" w:rsidR="00CF3678" w:rsidRPr="0063509E" w:rsidRDefault="00CF3678" w:rsidP="007535EE">
      <w:pPr>
        <w:pStyle w:val="BodyText"/>
        <w:spacing w:after="0"/>
        <w:rPr>
          <w:rFonts w:ascii="Century Gothic" w:hAnsi="Century Gothic" w:cs="Arial"/>
          <w:sz w:val="20"/>
          <w:szCs w:val="20"/>
        </w:rPr>
      </w:pPr>
    </w:p>
    <w:p w14:paraId="6AA32709" w14:textId="77777777" w:rsidR="00CD6288" w:rsidRPr="00DF2B42" w:rsidRDefault="009315A3" w:rsidP="0063509E">
      <w:pPr>
        <w:spacing w:after="0" w:line="240" w:lineRule="auto"/>
        <w:ind w:left="-567" w:right="-188"/>
        <w:jc w:val="center"/>
        <w:textAlignment w:val="baseline"/>
        <w:rPr>
          <w:rFonts w:ascii="Century Gothic" w:eastAsia="Times New Roman" w:hAnsi="Century Gothic" w:cstheme="minorHAnsi"/>
          <w:sz w:val="20"/>
          <w:szCs w:val="20"/>
          <w:u w:val="single"/>
          <w:lang w:eastAsia="en-GB"/>
        </w:rPr>
      </w:pPr>
      <w:r>
        <w:rPr>
          <w:rFonts w:ascii="Century Gothic" w:eastAsia="Times New Roman" w:hAnsi="Century Gothic" w:cstheme="minorHAnsi"/>
          <w:sz w:val="20"/>
          <w:szCs w:val="20"/>
          <w:u w:val="single"/>
          <w:lang w:eastAsia="en-GB"/>
        </w:rPr>
        <w:lastRenderedPageBreak/>
        <w:t>Curriculum</w:t>
      </w:r>
      <w:r w:rsidR="00DF2B42">
        <w:rPr>
          <w:rFonts w:ascii="Century Gothic" w:eastAsia="Times New Roman" w:hAnsi="Century Gothic" w:cstheme="minorHAnsi"/>
          <w:sz w:val="20"/>
          <w:szCs w:val="20"/>
          <w:u w:val="single"/>
          <w:lang w:eastAsia="en-GB"/>
        </w:rPr>
        <w:t xml:space="preserve"> </w:t>
      </w:r>
      <w:r w:rsidR="00CD6288" w:rsidRPr="00DF2B42">
        <w:rPr>
          <w:rFonts w:ascii="Century Gothic" w:eastAsia="Times New Roman" w:hAnsi="Century Gothic" w:cstheme="minorHAnsi"/>
          <w:sz w:val="20"/>
          <w:szCs w:val="20"/>
          <w:u w:val="single"/>
          <w:lang w:eastAsia="en-GB"/>
        </w:rPr>
        <w:t>Aims</w:t>
      </w:r>
    </w:p>
    <w:p w14:paraId="101D7A49" w14:textId="77777777" w:rsidR="00EA6253" w:rsidRDefault="0063509E" w:rsidP="00EA6253">
      <w:pPr>
        <w:spacing w:after="0" w:line="240" w:lineRule="auto"/>
        <w:ind w:left="-567" w:right="-188"/>
        <w:jc w:val="both"/>
        <w:textAlignment w:val="baseline"/>
        <w:rPr>
          <w:rFonts w:ascii="Century Gothic" w:eastAsia="Times New Roman" w:hAnsi="Century Gothic" w:cstheme="minorHAnsi"/>
          <w:i/>
          <w:sz w:val="18"/>
          <w:szCs w:val="20"/>
          <w:lang w:eastAsia="en-GB"/>
        </w:rPr>
      </w:pPr>
      <w:r>
        <w:rPr>
          <w:rFonts w:ascii="Century Gothic" w:eastAsia="Times New Roman" w:hAnsi="Century Gothic" w:cstheme="minorHAnsi"/>
          <w:i/>
          <w:sz w:val="18"/>
          <w:szCs w:val="20"/>
          <w:lang w:eastAsia="en-GB"/>
        </w:rPr>
        <w:t xml:space="preserve">Children from </w:t>
      </w:r>
      <w:r w:rsidR="00DF2B42" w:rsidRPr="0063509E">
        <w:rPr>
          <w:rFonts w:ascii="Century Gothic" w:eastAsia="Times New Roman" w:hAnsi="Century Gothic" w:cstheme="minorHAnsi"/>
          <w:i/>
          <w:sz w:val="18"/>
          <w:szCs w:val="20"/>
          <w:lang w:eastAsia="en-GB"/>
        </w:rPr>
        <w:t>Nursery-Year 2, follow our</w:t>
      </w:r>
      <w:r w:rsidR="00665266" w:rsidRPr="0063509E">
        <w:rPr>
          <w:rFonts w:ascii="Century Gothic" w:eastAsia="Times New Roman" w:hAnsi="Century Gothic" w:cstheme="minorHAnsi"/>
          <w:i/>
          <w:sz w:val="18"/>
          <w:szCs w:val="20"/>
          <w:lang w:eastAsia="en-GB"/>
        </w:rPr>
        <w:t xml:space="preserve"> E</w:t>
      </w:r>
      <w:r>
        <w:rPr>
          <w:rFonts w:ascii="Century Gothic" w:eastAsia="Times New Roman" w:hAnsi="Century Gothic" w:cstheme="minorHAnsi"/>
          <w:i/>
          <w:sz w:val="18"/>
          <w:szCs w:val="20"/>
          <w:lang w:eastAsia="en-GB"/>
        </w:rPr>
        <w:t>arly Years curriculum which concentrates on</w:t>
      </w:r>
      <w:r w:rsidR="00EA6253" w:rsidRPr="0063509E">
        <w:rPr>
          <w:rFonts w:ascii="Century Gothic" w:eastAsia="Times New Roman" w:hAnsi="Century Gothic" w:cstheme="minorHAnsi"/>
          <w:i/>
          <w:sz w:val="18"/>
          <w:szCs w:val="20"/>
          <w:lang w:eastAsia="en-GB"/>
        </w:rPr>
        <w:t xml:space="preserve"> develop</w:t>
      </w:r>
      <w:r>
        <w:rPr>
          <w:rFonts w:ascii="Century Gothic" w:eastAsia="Times New Roman" w:hAnsi="Century Gothic" w:cstheme="minorHAnsi"/>
          <w:i/>
          <w:sz w:val="18"/>
          <w:szCs w:val="20"/>
          <w:lang w:eastAsia="en-GB"/>
        </w:rPr>
        <w:t>ing</w:t>
      </w:r>
      <w:r w:rsidR="00EA6253" w:rsidRPr="0063509E">
        <w:rPr>
          <w:rFonts w:ascii="Century Gothic" w:eastAsia="Times New Roman" w:hAnsi="Century Gothic" w:cstheme="minorHAnsi"/>
          <w:i/>
          <w:sz w:val="18"/>
          <w:szCs w:val="20"/>
          <w:lang w:eastAsia="en-GB"/>
        </w:rPr>
        <w:t xml:space="preserve"> key skills within the 3 EYFS Prime Areas:</w:t>
      </w:r>
    </w:p>
    <w:p w14:paraId="55E8F937" w14:textId="71ADEB2F" w:rsidR="0063509E" w:rsidRPr="0063509E" w:rsidRDefault="00CF3678" w:rsidP="00EA6253">
      <w:pPr>
        <w:spacing w:after="0" w:line="240" w:lineRule="auto"/>
        <w:ind w:left="-567" w:right="-188"/>
        <w:jc w:val="both"/>
        <w:textAlignment w:val="baseline"/>
        <w:rPr>
          <w:rFonts w:ascii="Century Gothic" w:eastAsia="Times New Roman" w:hAnsi="Century Gothic" w:cstheme="minorHAnsi"/>
          <w:i/>
          <w:sz w:val="18"/>
          <w:szCs w:val="20"/>
          <w:lang w:eastAsia="en-GB"/>
        </w:rPr>
      </w:pPr>
      <w:r>
        <w:rPr>
          <w:noProof/>
        </w:rPr>
        <w:drawing>
          <wp:anchor distT="0" distB="0" distL="114300" distR="114300" simplePos="0" relativeHeight="251673088" behindDoc="1" locked="0" layoutInCell="1" allowOverlap="1" wp14:anchorId="5B8A2386" wp14:editId="64F49B3B">
            <wp:simplePos x="0" y="0"/>
            <wp:positionH relativeFrom="column">
              <wp:posOffset>-508239</wp:posOffset>
            </wp:positionH>
            <wp:positionV relativeFrom="paragraph">
              <wp:posOffset>202025</wp:posOffset>
            </wp:positionV>
            <wp:extent cx="1000125" cy="1334135"/>
            <wp:effectExtent l="0" t="0" r="9525" b="0"/>
            <wp:wrapTight wrapText="bothSides">
              <wp:wrapPolygon edited="0">
                <wp:start x="0" y="0"/>
                <wp:lineTo x="0" y="21281"/>
                <wp:lineTo x="21394" y="21281"/>
                <wp:lineTo x="21394" y="0"/>
                <wp:lineTo x="0" y="0"/>
              </wp:wrapPolygon>
            </wp:wrapTight>
            <wp:docPr id="31" name="Picture 31" descr="C:\Users\Jonesa14\AppData\Local\Packages\Microsoft.Windows.Photos_8wekyb3d8bbwe\TempState\ShareServiceTempFolder\gri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nesa14\AppData\Local\Packages\Microsoft.Windows.Photos_8wekyb3d8bbwe\TempState\ShareServiceTempFolder\grid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A3BF" w14:textId="3BB1D3EE" w:rsidR="00D0092F" w:rsidRPr="00CF3678" w:rsidRDefault="00CF3678" w:rsidP="00CF3678">
      <w:pPr>
        <w:pStyle w:val="NormalWeb"/>
      </w:pPr>
      <w:r>
        <w:rPr>
          <w:noProof/>
        </w:rPr>
        <w:drawing>
          <wp:anchor distT="0" distB="0" distL="114300" distR="114300" simplePos="0" relativeHeight="251612672" behindDoc="0" locked="0" layoutInCell="1" allowOverlap="1" wp14:anchorId="25D6A843" wp14:editId="41ADB20D">
            <wp:simplePos x="0" y="0"/>
            <wp:positionH relativeFrom="column">
              <wp:posOffset>4718697</wp:posOffset>
            </wp:positionH>
            <wp:positionV relativeFrom="paragraph">
              <wp:posOffset>35859</wp:posOffset>
            </wp:positionV>
            <wp:extent cx="1320800" cy="1263015"/>
            <wp:effectExtent l="0" t="0" r="0" b="0"/>
            <wp:wrapSquare wrapText="bothSides"/>
            <wp:docPr id="11" name="Picture 11" descr="C:\Users\Jonesa14\AppData\Local\Packages\Microsoft.Windows.Photos_8wekyb3d8bbwe\TempState\ShareServiceTempFolder\makaton mo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esa14\AppData\Local\Packages\Microsoft.Windows.Photos_8wekyb3d8bbwe\TempState\ShareServiceTempFolder\makaton more.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522" b="18736"/>
                    <a:stretch/>
                  </pic:blipFill>
                  <pic:spPr bwMode="auto">
                    <a:xfrm>
                      <a:off x="0" y="0"/>
                      <a:ext cx="1320800" cy="126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253" w:rsidRPr="00CF3678">
        <w:rPr>
          <w:rFonts w:ascii="Century Gothic" w:hAnsi="Century Gothic" w:cstheme="minorHAnsi"/>
          <w:b/>
          <w:sz w:val="20"/>
          <w:szCs w:val="20"/>
        </w:rPr>
        <w:t>Communication and Language:</w:t>
      </w:r>
      <w:r w:rsidR="00EA6253" w:rsidRPr="00CF3678">
        <w:rPr>
          <w:rFonts w:ascii="Century Gothic" w:hAnsi="Century Gothic" w:cstheme="minorHAnsi"/>
          <w:sz w:val="20"/>
          <w:szCs w:val="20"/>
        </w:rPr>
        <w:t xml:space="preserve"> we </w:t>
      </w:r>
      <w:r w:rsidR="009315A3" w:rsidRPr="00CF3678">
        <w:rPr>
          <w:rFonts w:ascii="Century Gothic" w:hAnsi="Century Gothic" w:cstheme="minorHAnsi"/>
          <w:sz w:val="20"/>
          <w:szCs w:val="20"/>
        </w:rPr>
        <w:t xml:space="preserve">use a Total Communication approach to </w:t>
      </w:r>
      <w:r w:rsidR="00EA6253" w:rsidRPr="00CF3678">
        <w:rPr>
          <w:rFonts w:ascii="Century Gothic" w:hAnsi="Century Gothic" w:cstheme="minorHAnsi"/>
          <w:sz w:val="20"/>
          <w:szCs w:val="20"/>
        </w:rPr>
        <w:t xml:space="preserve">help children to develop early communication skills (including </w:t>
      </w:r>
      <w:r w:rsidR="00EA6253" w:rsidRPr="00CF3678">
        <w:rPr>
          <w:rFonts w:ascii="Century Gothic" w:hAnsi="Century Gothic" w:cstheme="minorHAnsi"/>
          <w:b/>
          <w:sz w:val="20"/>
          <w:szCs w:val="20"/>
        </w:rPr>
        <w:t xml:space="preserve">listening, </w:t>
      </w:r>
      <w:proofErr w:type="gramStart"/>
      <w:r w:rsidR="00EA6253" w:rsidRPr="00CF3678">
        <w:rPr>
          <w:rFonts w:ascii="Century Gothic" w:hAnsi="Century Gothic" w:cstheme="minorHAnsi"/>
          <w:b/>
          <w:sz w:val="20"/>
          <w:szCs w:val="20"/>
        </w:rPr>
        <w:t>attention</w:t>
      </w:r>
      <w:proofErr w:type="gramEnd"/>
      <w:r w:rsidR="00EA6253" w:rsidRPr="00CF3678">
        <w:rPr>
          <w:rFonts w:ascii="Century Gothic" w:hAnsi="Century Gothic" w:cstheme="minorHAnsi"/>
          <w:sz w:val="20"/>
          <w:szCs w:val="20"/>
        </w:rPr>
        <w:t xml:space="preserve"> and</w:t>
      </w:r>
      <w:r w:rsidR="00DF2B42" w:rsidRPr="00CF3678">
        <w:rPr>
          <w:rFonts w:ascii="Century Gothic" w:hAnsi="Century Gothic" w:cstheme="minorHAnsi"/>
          <w:sz w:val="20"/>
          <w:szCs w:val="20"/>
        </w:rPr>
        <w:t xml:space="preserve"> </w:t>
      </w:r>
      <w:r w:rsidR="00DF2B42" w:rsidRPr="00CF3678">
        <w:rPr>
          <w:rFonts w:ascii="Century Gothic" w:hAnsi="Century Gothic" w:cstheme="minorHAnsi"/>
          <w:b/>
          <w:sz w:val="20"/>
          <w:szCs w:val="20"/>
        </w:rPr>
        <w:t>receptive</w:t>
      </w:r>
      <w:r w:rsidR="00EA6253" w:rsidRPr="00CF3678">
        <w:rPr>
          <w:rFonts w:ascii="Century Gothic" w:hAnsi="Century Gothic" w:cstheme="minorHAnsi"/>
          <w:sz w:val="20"/>
          <w:szCs w:val="20"/>
        </w:rPr>
        <w:t xml:space="preserve"> </w:t>
      </w:r>
      <w:r w:rsidR="00EA6253" w:rsidRPr="00CF3678">
        <w:rPr>
          <w:rFonts w:ascii="Century Gothic" w:hAnsi="Century Gothic" w:cstheme="minorHAnsi"/>
          <w:b/>
          <w:sz w:val="20"/>
          <w:szCs w:val="20"/>
        </w:rPr>
        <w:t>understanding</w:t>
      </w:r>
      <w:r w:rsidR="00EA6253" w:rsidRPr="00CF3678">
        <w:rPr>
          <w:rFonts w:ascii="Century Gothic" w:hAnsi="Century Gothic" w:cstheme="minorHAnsi"/>
          <w:sz w:val="20"/>
          <w:szCs w:val="20"/>
        </w:rPr>
        <w:t xml:space="preserve">) with an overall aim to establish at least one form of </w:t>
      </w:r>
      <w:r w:rsidR="00EA6253" w:rsidRPr="00CF3678">
        <w:rPr>
          <w:rFonts w:ascii="Century Gothic" w:hAnsi="Century Gothic" w:cstheme="minorHAnsi"/>
          <w:b/>
          <w:sz w:val="20"/>
          <w:szCs w:val="20"/>
        </w:rPr>
        <w:t>expression communication</w:t>
      </w:r>
      <w:r w:rsidR="00EA6253" w:rsidRPr="00CF3678">
        <w:rPr>
          <w:rFonts w:ascii="Century Gothic" w:hAnsi="Century Gothic" w:cstheme="minorHAnsi"/>
          <w:sz w:val="20"/>
          <w:szCs w:val="20"/>
        </w:rPr>
        <w:t xml:space="preserve"> e.g. Makaton, ey</w:t>
      </w:r>
      <w:r w:rsidR="009315A3" w:rsidRPr="00CF3678">
        <w:rPr>
          <w:rFonts w:ascii="Century Gothic" w:hAnsi="Century Gothic" w:cstheme="minorHAnsi"/>
          <w:sz w:val="20"/>
          <w:szCs w:val="20"/>
        </w:rPr>
        <w:t xml:space="preserve">e pointing, use of symbols.  Staff model </w:t>
      </w:r>
      <w:r w:rsidR="009315A3" w:rsidRPr="00CF3678">
        <w:rPr>
          <w:rFonts w:ascii="Century Gothic" w:hAnsi="Century Gothic" w:cstheme="minorHAnsi"/>
          <w:b/>
          <w:sz w:val="20"/>
          <w:szCs w:val="20"/>
        </w:rPr>
        <w:t>core vocabulary</w:t>
      </w:r>
      <w:r w:rsidR="009315A3" w:rsidRPr="00CF3678">
        <w:rPr>
          <w:rFonts w:ascii="Century Gothic" w:hAnsi="Century Gothic" w:cstheme="minorHAnsi"/>
          <w:sz w:val="20"/>
          <w:szCs w:val="20"/>
        </w:rPr>
        <w:t xml:space="preserve"> related to curricula activities and </w:t>
      </w:r>
      <w:proofErr w:type="gramStart"/>
      <w:r w:rsidR="009315A3" w:rsidRPr="00CF3678">
        <w:rPr>
          <w:rFonts w:ascii="Century Gothic" w:hAnsi="Century Gothic" w:cstheme="minorHAnsi"/>
          <w:sz w:val="20"/>
          <w:szCs w:val="20"/>
        </w:rPr>
        <w:t>teach</w:t>
      </w:r>
      <w:proofErr w:type="gramEnd"/>
      <w:r w:rsidR="009315A3" w:rsidRPr="00CF3678">
        <w:rPr>
          <w:rFonts w:ascii="Century Gothic" w:hAnsi="Century Gothic" w:cstheme="minorHAnsi"/>
          <w:sz w:val="20"/>
          <w:szCs w:val="20"/>
        </w:rPr>
        <w:t xml:space="preserve"> </w:t>
      </w:r>
      <w:r w:rsidR="00F42964" w:rsidRPr="00CF3678">
        <w:rPr>
          <w:rFonts w:ascii="Century Gothic" w:hAnsi="Century Gothic" w:cstheme="minorHAnsi"/>
          <w:sz w:val="20"/>
          <w:szCs w:val="20"/>
        </w:rPr>
        <w:t>terminology relating to th</w:t>
      </w:r>
      <w:r w:rsidR="00DF2B42" w:rsidRPr="00CF3678">
        <w:rPr>
          <w:rFonts w:ascii="Century Gothic" w:hAnsi="Century Gothic" w:cstheme="minorHAnsi"/>
          <w:sz w:val="20"/>
          <w:szCs w:val="20"/>
        </w:rPr>
        <w:t>e underlying concepts of</w:t>
      </w:r>
      <w:r w:rsidR="00F42964" w:rsidRPr="00CF3678">
        <w:rPr>
          <w:rFonts w:ascii="Century Gothic" w:hAnsi="Century Gothic" w:cstheme="minorHAnsi"/>
          <w:sz w:val="20"/>
          <w:szCs w:val="20"/>
        </w:rPr>
        <w:t xml:space="preserve"> safe</w:t>
      </w:r>
      <w:r w:rsidR="00DF2B42" w:rsidRPr="00CF3678">
        <w:rPr>
          <w:rFonts w:ascii="Century Gothic" w:hAnsi="Century Gothic" w:cstheme="minorHAnsi"/>
          <w:sz w:val="20"/>
          <w:szCs w:val="20"/>
        </w:rPr>
        <w:t>ty</w:t>
      </w:r>
      <w:r w:rsidR="00F42964" w:rsidRPr="00CF3678">
        <w:rPr>
          <w:rFonts w:ascii="Century Gothic" w:hAnsi="Century Gothic" w:cstheme="minorHAnsi"/>
          <w:sz w:val="20"/>
          <w:szCs w:val="20"/>
        </w:rPr>
        <w:t xml:space="preserve">. </w:t>
      </w:r>
    </w:p>
    <w:p w14:paraId="516FBE63" w14:textId="0F4EFAAF" w:rsidR="009315A3" w:rsidRPr="0063509E" w:rsidRDefault="0063509E" w:rsidP="0063509E">
      <w:pPr>
        <w:pStyle w:val="NormalWeb"/>
      </w:pPr>
      <w:r>
        <w:rPr>
          <w:noProof/>
        </w:rPr>
        <w:drawing>
          <wp:anchor distT="0" distB="0" distL="114300" distR="114300" simplePos="0" relativeHeight="251624960" behindDoc="1" locked="0" layoutInCell="1" allowOverlap="1" wp14:anchorId="6A9760F4" wp14:editId="1C287345">
            <wp:simplePos x="0" y="0"/>
            <wp:positionH relativeFrom="column">
              <wp:posOffset>-516003</wp:posOffset>
            </wp:positionH>
            <wp:positionV relativeFrom="paragraph">
              <wp:posOffset>247686</wp:posOffset>
            </wp:positionV>
            <wp:extent cx="1123950" cy="1498600"/>
            <wp:effectExtent l="0" t="0" r="0" b="6350"/>
            <wp:wrapTight wrapText="bothSides">
              <wp:wrapPolygon edited="0">
                <wp:start x="0" y="0"/>
                <wp:lineTo x="0" y="21417"/>
                <wp:lineTo x="21234" y="21417"/>
                <wp:lineTo x="21234" y="0"/>
                <wp:lineTo x="0" y="0"/>
              </wp:wrapPolygon>
            </wp:wrapTight>
            <wp:docPr id="14" name="Picture 14" descr="C:\Users\Jonesa14\AppData\Local\Packages\Microsoft.Windows.Photos_8wekyb3d8bbwe\TempState\ShareServiceTempFolder\cl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esa14\AppData\Local\Packages\Microsoft.Windows.Photos_8wekyb3d8bbwe\TempState\ShareServiceTempFolder\climb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664F4DEC" wp14:editId="0B6D312D">
            <wp:simplePos x="0" y="0"/>
            <wp:positionH relativeFrom="margin">
              <wp:align>right</wp:align>
            </wp:positionH>
            <wp:positionV relativeFrom="paragraph">
              <wp:posOffset>408988</wp:posOffset>
            </wp:positionV>
            <wp:extent cx="1552575" cy="1845310"/>
            <wp:effectExtent l="0" t="0" r="9525" b="2540"/>
            <wp:wrapTight wrapText="bothSides">
              <wp:wrapPolygon edited="0">
                <wp:start x="0" y="0"/>
                <wp:lineTo x="0" y="21407"/>
                <wp:lineTo x="21467" y="21407"/>
                <wp:lineTo x="21467" y="0"/>
                <wp:lineTo x="0" y="0"/>
              </wp:wrapPolygon>
            </wp:wrapTight>
            <wp:docPr id="16" name="Picture 16" descr="C:\Users\Jonesa14\AppData\Local\Packages\Microsoft.Windows.Photos_8wekyb3d8bbwe\TempState\ShareServiceTempFolder\great outdo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esa14\AppData\Local\Packages\Microsoft.Windows.Photos_8wekyb3d8bbwe\TempState\ShareServiceTempFolder\great outdoors.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r="36830"/>
                    <a:stretch/>
                  </pic:blipFill>
                  <pic:spPr bwMode="auto">
                    <a:xfrm>
                      <a:off x="0" y="0"/>
                      <a:ext cx="1552575"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253" w:rsidRPr="00DF2B42">
        <w:rPr>
          <w:rFonts w:ascii="Century Gothic" w:hAnsi="Century Gothic" w:cstheme="minorHAnsi"/>
          <w:b/>
          <w:sz w:val="20"/>
          <w:szCs w:val="20"/>
        </w:rPr>
        <w:t>Physical Development:</w:t>
      </w:r>
      <w:r w:rsidR="00EA6253" w:rsidRPr="00DF2B42">
        <w:rPr>
          <w:rFonts w:ascii="Century Gothic" w:hAnsi="Century Gothic" w:cstheme="minorHAnsi"/>
          <w:sz w:val="20"/>
          <w:szCs w:val="20"/>
        </w:rPr>
        <w:t xml:space="preserve"> children are encouraged to become more aware of their own bodies and </w:t>
      </w:r>
      <w:r w:rsidR="009315A3">
        <w:rPr>
          <w:rFonts w:ascii="Century Gothic" w:hAnsi="Century Gothic" w:cstheme="minorHAnsi"/>
          <w:sz w:val="20"/>
          <w:szCs w:val="20"/>
        </w:rPr>
        <w:t xml:space="preserve">are given the opportunity to experience a range of </w:t>
      </w:r>
      <w:r w:rsidR="009315A3" w:rsidRPr="00AF48E4">
        <w:rPr>
          <w:rFonts w:ascii="Century Gothic" w:hAnsi="Century Gothic" w:cstheme="minorHAnsi"/>
          <w:b/>
          <w:sz w:val="20"/>
          <w:szCs w:val="20"/>
        </w:rPr>
        <w:t>gross motor</w:t>
      </w:r>
      <w:r w:rsidR="009315A3">
        <w:rPr>
          <w:rFonts w:ascii="Century Gothic" w:hAnsi="Century Gothic" w:cstheme="minorHAnsi"/>
          <w:sz w:val="20"/>
          <w:szCs w:val="20"/>
        </w:rPr>
        <w:t xml:space="preserve"> movements through activities such as dance and sensory workouts. We aim for each pupil to become more confident in their physical ability and</w:t>
      </w:r>
      <w:r w:rsidR="00AF48E4">
        <w:rPr>
          <w:rFonts w:ascii="Century Gothic" w:hAnsi="Century Gothic" w:cstheme="minorHAnsi"/>
          <w:sz w:val="20"/>
          <w:szCs w:val="20"/>
        </w:rPr>
        <w:t xml:space="preserve"> provide access to a range of specialist equipment, and</w:t>
      </w:r>
      <w:r w:rsidR="009315A3">
        <w:rPr>
          <w:rFonts w:ascii="Century Gothic" w:hAnsi="Century Gothic" w:cstheme="minorHAnsi"/>
          <w:sz w:val="20"/>
          <w:szCs w:val="20"/>
        </w:rPr>
        <w:t xml:space="preserve"> work</w:t>
      </w:r>
      <w:r w:rsidR="00AF48E4">
        <w:rPr>
          <w:rFonts w:ascii="Century Gothic" w:hAnsi="Century Gothic" w:cstheme="minorHAnsi"/>
          <w:sz w:val="20"/>
          <w:szCs w:val="20"/>
        </w:rPr>
        <w:t xml:space="preserve"> </w:t>
      </w:r>
      <w:r w:rsidR="009315A3">
        <w:rPr>
          <w:rFonts w:ascii="Century Gothic" w:hAnsi="Century Gothic" w:cstheme="minorHAnsi"/>
          <w:sz w:val="20"/>
          <w:szCs w:val="20"/>
        </w:rPr>
        <w:t>with physiotherapists to deliver indiv</w:t>
      </w:r>
      <w:r w:rsidR="00AF48E4">
        <w:rPr>
          <w:rFonts w:ascii="Century Gothic" w:hAnsi="Century Gothic" w:cstheme="minorHAnsi"/>
          <w:sz w:val="20"/>
          <w:szCs w:val="20"/>
        </w:rPr>
        <w:t>idual physio programmes. We set up regular opportunities for children to develop a</w:t>
      </w:r>
      <w:r w:rsidR="00AF48E4" w:rsidRPr="0063509E">
        <w:rPr>
          <w:rFonts w:ascii="Century Gothic" w:hAnsi="Century Gothic" w:cstheme="minorHAnsi"/>
          <w:sz w:val="20"/>
          <w:szCs w:val="20"/>
        </w:rPr>
        <w:t>nd refine their</w:t>
      </w:r>
      <w:r w:rsidR="009315A3" w:rsidRPr="0063509E">
        <w:rPr>
          <w:rFonts w:ascii="Century Gothic" w:hAnsi="Century Gothic" w:cstheme="minorHAnsi"/>
          <w:sz w:val="20"/>
          <w:szCs w:val="20"/>
        </w:rPr>
        <w:t xml:space="preserve"> </w:t>
      </w:r>
      <w:r w:rsidR="00EA6253" w:rsidRPr="0063509E">
        <w:rPr>
          <w:rFonts w:ascii="Century Gothic" w:hAnsi="Century Gothic" w:cstheme="minorHAnsi"/>
          <w:b/>
          <w:sz w:val="20"/>
          <w:szCs w:val="20"/>
        </w:rPr>
        <w:t>fine motor skill</w:t>
      </w:r>
      <w:r w:rsidR="00EA6253" w:rsidRPr="0063509E">
        <w:rPr>
          <w:rFonts w:ascii="Century Gothic" w:hAnsi="Century Gothic" w:cstheme="minorHAnsi"/>
          <w:sz w:val="20"/>
          <w:szCs w:val="20"/>
        </w:rPr>
        <w:t xml:space="preserve"> </w:t>
      </w:r>
      <w:r w:rsidR="00AF48E4" w:rsidRPr="0063509E">
        <w:rPr>
          <w:rFonts w:ascii="Century Gothic" w:hAnsi="Century Gothic" w:cstheme="minorHAnsi"/>
          <w:sz w:val="20"/>
          <w:szCs w:val="20"/>
        </w:rPr>
        <w:t xml:space="preserve">through engaging in a range of fun, hands on play based activities.  </w:t>
      </w:r>
    </w:p>
    <w:p w14:paraId="46E7BA4D" w14:textId="77777777" w:rsidR="0063509E" w:rsidRDefault="0063509E" w:rsidP="0063509E">
      <w:pPr>
        <w:pStyle w:val="NormalWeb"/>
      </w:pPr>
      <w:r>
        <w:rPr>
          <w:noProof/>
        </w:rPr>
        <w:drawing>
          <wp:anchor distT="0" distB="0" distL="114300" distR="114300" simplePos="0" relativeHeight="251640320" behindDoc="1" locked="0" layoutInCell="1" allowOverlap="1" wp14:anchorId="77044809" wp14:editId="7A4C866A">
            <wp:simplePos x="0" y="0"/>
            <wp:positionH relativeFrom="column">
              <wp:posOffset>-568337</wp:posOffset>
            </wp:positionH>
            <wp:positionV relativeFrom="paragraph">
              <wp:posOffset>363712</wp:posOffset>
            </wp:positionV>
            <wp:extent cx="1379914" cy="1035170"/>
            <wp:effectExtent l="0" t="0" r="0" b="0"/>
            <wp:wrapTight wrapText="bothSides">
              <wp:wrapPolygon edited="0">
                <wp:start x="0" y="0"/>
                <wp:lineTo x="0" y="21070"/>
                <wp:lineTo x="21173" y="21070"/>
                <wp:lineTo x="21173" y="0"/>
                <wp:lineTo x="0" y="0"/>
              </wp:wrapPolygon>
            </wp:wrapTight>
            <wp:docPr id="21" name="Picture 21" descr="C:\Users\Jonesa14\AppData\Local\Packages\Microsoft.Windows.Photos_8wekyb3d8bbwe\TempState\ShareServiceTempFolder\pl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esa14\AppData\Local\Packages\Microsoft.Windows.Photos_8wekyb3d8bbwe\TempState\ShareServiceTempFolder\pla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914" cy="103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2E9C0" w14:textId="013AD157" w:rsidR="00CF3678" w:rsidRPr="00CF3678" w:rsidRDefault="00EA6253" w:rsidP="00CF3678">
      <w:pPr>
        <w:pStyle w:val="NormalWeb"/>
      </w:pPr>
      <w:r w:rsidRPr="0063509E">
        <w:rPr>
          <w:rFonts w:ascii="Century Gothic" w:hAnsi="Century Gothic" w:cstheme="minorHAnsi"/>
          <w:b/>
          <w:sz w:val="20"/>
          <w:szCs w:val="20"/>
        </w:rPr>
        <w:t xml:space="preserve">Personal, Social and Emotional Development: </w:t>
      </w:r>
      <w:r w:rsidRPr="0063509E">
        <w:rPr>
          <w:rFonts w:ascii="Century Gothic" w:hAnsi="Century Gothic" w:cstheme="minorHAnsi"/>
          <w:sz w:val="20"/>
          <w:szCs w:val="20"/>
        </w:rPr>
        <w:t xml:space="preserve">children are encouraged to form </w:t>
      </w:r>
      <w:r w:rsidRPr="0063509E">
        <w:rPr>
          <w:rFonts w:ascii="Century Gothic" w:hAnsi="Century Gothic" w:cstheme="minorHAnsi"/>
          <w:b/>
          <w:sz w:val="20"/>
          <w:szCs w:val="20"/>
        </w:rPr>
        <w:t>positive and secure relationships</w:t>
      </w:r>
      <w:r w:rsidRPr="0063509E">
        <w:rPr>
          <w:rFonts w:ascii="Century Gothic" w:hAnsi="Century Gothic" w:cstheme="minorHAnsi"/>
          <w:sz w:val="20"/>
          <w:szCs w:val="20"/>
        </w:rPr>
        <w:t xml:space="preserve"> with st</w:t>
      </w:r>
      <w:r w:rsidR="00F42964" w:rsidRPr="0063509E">
        <w:rPr>
          <w:rFonts w:ascii="Century Gothic" w:hAnsi="Century Gothic" w:cstheme="minorHAnsi"/>
          <w:sz w:val="20"/>
          <w:szCs w:val="20"/>
        </w:rPr>
        <w:t>aff and their peers</w:t>
      </w:r>
      <w:r w:rsidR="002B26D3" w:rsidRPr="0063509E">
        <w:rPr>
          <w:rFonts w:ascii="Century Gothic" w:hAnsi="Century Gothic" w:cstheme="minorHAnsi"/>
          <w:sz w:val="20"/>
          <w:szCs w:val="20"/>
        </w:rPr>
        <w:t>,</w:t>
      </w:r>
      <w:r w:rsidR="00F42964" w:rsidRPr="0063509E">
        <w:rPr>
          <w:rFonts w:ascii="Century Gothic" w:hAnsi="Century Gothic" w:cstheme="minorHAnsi"/>
          <w:sz w:val="20"/>
          <w:szCs w:val="20"/>
        </w:rPr>
        <w:t xml:space="preserve"> with a particular</w:t>
      </w:r>
      <w:r w:rsidRPr="0063509E">
        <w:rPr>
          <w:rFonts w:ascii="Century Gothic" w:hAnsi="Century Gothic" w:cstheme="minorHAnsi"/>
          <w:sz w:val="20"/>
          <w:szCs w:val="20"/>
        </w:rPr>
        <w:t xml:space="preserve"> emphasis </w:t>
      </w:r>
      <w:r w:rsidR="00253848" w:rsidRPr="0063509E">
        <w:rPr>
          <w:rFonts w:ascii="Century Gothic" w:hAnsi="Century Gothic" w:cstheme="minorHAnsi"/>
          <w:sz w:val="20"/>
          <w:szCs w:val="20"/>
        </w:rPr>
        <w:t xml:space="preserve">placed </w:t>
      </w:r>
      <w:r w:rsidRPr="0063509E">
        <w:rPr>
          <w:rFonts w:ascii="Century Gothic" w:hAnsi="Century Gothic" w:cstheme="minorHAnsi"/>
          <w:sz w:val="20"/>
          <w:szCs w:val="20"/>
        </w:rPr>
        <w:t xml:space="preserve">on </w:t>
      </w:r>
      <w:r w:rsidRPr="0063509E">
        <w:rPr>
          <w:rFonts w:ascii="Century Gothic" w:hAnsi="Century Gothic" w:cstheme="minorHAnsi"/>
          <w:b/>
          <w:sz w:val="20"/>
          <w:szCs w:val="20"/>
        </w:rPr>
        <w:t>emotional wellbeing</w:t>
      </w:r>
      <w:r w:rsidRPr="0063509E">
        <w:rPr>
          <w:rFonts w:ascii="Century Gothic" w:hAnsi="Century Gothic" w:cstheme="minorHAnsi"/>
          <w:sz w:val="20"/>
          <w:szCs w:val="20"/>
        </w:rPr>
        <w:t xml:space="preserve">. Children are taught about their emotions through play, </w:t>
      </w:r>
      <w:proofErr w:type="gramStart"/>
      <w:r w:rsidRPr="0063509E">
        <w:rPr>
          <w:rFonts w:ascii="Century Gothic" w:hAnsi="Century Gothic" w:cstheme="minorHAnsi"/>
          <w:sz w:val="20"/>
          <w:szCs w:val="20"/>
        </w:rPr>
        <w:t>songs</w:t>
      </w:r>
      <w:proofErr w:type="gramEnd"/>
      <w:r w:rsidRPr="0063509E">
        <w:rPr>
          <w:rFonts w:ascii="Century Gothic" w:hAnsi="Century Gothic" w:cstheme="minorHAnsi"/>
          <w:sz w:val="20"/>
          <w:szCs w:val="20"/>
        </w:rPr>
        <w:t xml:space="preserve"> and stories. </w:t>
      </w:r>
      <w:r w:rsidR="00F42964" w:rsidRPr="0063509E">
        <w:rPr>
          <w:rFonts w:ascii="Century Gothic" w:hAnsi="Century Gothic" w:cstheme="minorHAnsi"/>
          <w:b/>
          <w:sz w:val="20"/>
          <w:szCs w:val="20"/>
        </w:rPr>
        <w:t>Behaviour for L</w:t>
      </w:r>
      <w:r w:rsidRPr="0063509E">
        <w:rPr>
          <w:rFonts w:ascii="Century Gothic" w:hAnsi="Century Gothic" w:cstheme="minorHAnsi"/>
          <w:b/>
          <w:sz w:val="20"/>
          <w:szCs w:val="20"/>
        </w:rPr>
        <w:t>ea</w:t>
      </w:r>
      <w:r w:rsidR="00623DE8" w:rsidRPr="0063509E">
        <w:rPr>
          <w:rFonts w:ascii="Century Gothic" w:hAnsi="Century Gothic" w:cstheme="minorHAnsi"/>
          <w:b/>
          <w:sz w:val="20"/>
          <w:szCs w:val="20"/>
        </w:rPr>
        <w:t>r</w:t>
      </w:r>
      <w:r w:rsidRPr="0063509E">
        <w:rPr>
          <w:rFonts w:ascii="Century Gothic" w:hAnsi="Century Gothic" w:cstheme="minorHAnsi"/>
          <w:b/>
          <w:sz w:val="20"/>
          <w:szCs w:val="20"/>
        </w:rPr>
        <w:t>ning</w:t>
      </w:r>
      <w:r w:rsidRPr="0063509E">
        <w:rPr>
          <w:rFonts w:ascii="Century Gothic" w:hAnsi="Century Gothic" w:cstheme="minorHAnsi"/>
          <w:sz w:val="20"/>
          <w:szCs w:val="20"/>
        </w:rPr>
        <w:t xml:space="preserve"> </w:t>
      </w:r>
      <w:r w:rsidR="00253848" w:rsidRPr="0063509E">
        <w:rPr>
          <w:rFonts w:ascii="Century Gothic" w:hAnsi="Century Gothic" w:cstheme="minorHAnsi"/>
          <w:sz w:val="20"/>
          <w:szCs w:val="20"/>
        </w:rPr>
        <w:t xml:space="preserve">is embedded </w:t>
      </w:r>
      <w:r w:rsidR="009315A3" w:rsidRPr="0063509E">
        <w:rPr>
          <w:rFonts w:ascii="Century Gothic" w:hAnsi="Century Gothic" w:cstheme="minorHAnsi"/>
          <w:sz w:val="20"/>
          <w:szCs w:val="20"/>
        </w:rPr>
        <w:t xml:space="preserve">across the whole curriculum, with the overall aim for children to develop the skill required to access more formal learning higher up the school. Children are introduced to </w:t>
      </w:r>
      <w:r w:rsidR="009315A3" w:rsidRPr="0063509E">
        <w:rPr>
          <w:rFonts w:ascii="Century Gothic" w:hAnsi="Century Gothic" w:cstheme="minorHAnsi"/>
          <w:b/>
          <w:sz w:val="20"/>
          <w:szCs w:val="20"/>
        </w:rPr>
        <w:t>self-help</w:t>
      </w:r>
      <w:r w:rsidR="009315A3" w:rsidRPr="0063509E">
        <w:rPr>
          <w:rFonts w:ascii="Century Gothic" w:hAnsi="Century Gothic" w:cstheme="minorHAnsi"/>
          <w:sz w:val="20"/>
          <w:szCs w:val="20"/>
        </w:rPr>
        <w:t xml:space="preserve"> </w:t>
      </w:r>
      <w:proofErr w:type="gramStart"/>
      <w:r w:rsidR="009315A3" w:rsidRPr="0063509E">
        <w:rPr>
          <w:rFonts w:ascii="Century Gothic" w:hAnsi="Century Gothic" w:cstheme="minorHAnsi"/>
          <w:sz w:val="20"/>
          <w:szCs w:val="20"/>
        </w:rPr>
        <w:t>tasks;</w:t>
      </w:r>
      <w:proofErr w:type="gramEnd"/>
      <w:r w:rsidR="009315A3" w:rsidRPr="0063509E">
        <w:rPr>
          <w:rFonts w:ascii="Century Gothic" w:hAnsi="Century Gothic" w:cstheme="minorHAnsi"/>
          <w:sz w:val="20"/>
          <w:szCs w:val="20"/>
        </w:rPr>
        <w:t xml:space="preserve"> working towards becoming less reliant on adult support. This includes teeth brushing, </w:t>
      </w:r>
      <w:proofErr w:type="gramStart"/>
      <w:r w:rsidR="009315A3" w:rsidRPr="0063509E">
        <w:rPr>
          <w:rFonts w:ascii="Century Gothic" w:hAnsi="Century Gothic" w:cstheme="minorHAnsi"/>
          <w:sz w:val="20"/>
          <w:szCs w:val="20"/>
        </w:rPr>
        <w:t>feeding</w:t>
      </w:r>
      <w:proofErr w:type="gramEnd"/>
      <w:r w:rsidR="009315A3" w:rsidRPr="0063509E">
        <w:rPr>
          <w:rFonts w:ascii="Century Gothic" w:hAnsi="Century Gothic" w:cstheme="minorHAnsi"/>
          <w:sz w:val="20"/>
          <w:szCs w:val="20"/>
        </w:rPr>
        <w:t xml:space="preserve"> and drinking skills.</w:t>
      </w:r>
      <w:r w:rsidR="00CF3678" w:rsidRPr="00CF3678">
        <w:t xml:space="preserve"> </w:t>
      </w:r>
    </w:p>
    <w:p w14:paraId="162E330F" w14:textId="77777777" w:rsidR="0063509E" w:rsidRPr="0063509E" w:rsidRDefault="0063509E" w:rsidP="0063509E">
      <w:pPr>
        <w:pStyle w:val="ListParagraph"/>
        <w:ind w:left="306" w:right="-188"/>
        <w:jc w:val="both"/>
        <w:textAlignment w:val="baseline"/>
        <w:rPr>
          <w:rFonts w:ascii="Century Gothic" w:eastAsia="Times New Roman" w:hAnsi="Century Gothic" w:cstheme="minorHAnsi"/>
          <w:sz w:val="20"/>
          <w:szCs w:val="20"/>
          <w:lang w:eastAsia="en-GB"/>
        </w:rPr>
      </w:pPr>
    </w:p>
    <w:p w14:paraId="056984CB" w14:textId="669D7147" w:rsidR="00BE2820" w:rsidRDefault="00EA6253" w:rsidP="00D0092F">
      <w:pPr>
        <w:ind w:right="-188"/>
        <w:jc w:val="both"/>
        <w:textAlignment w:val="baseline"/>
        <w:rPr>
          <w:rFonts w:ascii="Century Gothic" w:eastAsia="Times New Roman" w:hAnsi="Century Gothic" w:cstheme="minorHAnsi"/>
          <w:sz w:val="20"/>
          <w:szCs w:val="20"/>
          <w:lang w:eastAsia="en-GB"/>
        </w:rPr>
      </w:pPr>
      <w:r w:rsidRPr="00DF2B42">
        <w:rPr>
          <w:rFonts w:ascii="Century Gothic" w:eastAsia="Times New Roman" w:hAnsi="Century Gothic" w:cstheme="minorHAnsi"/>
          <w:sz w:val="20"/>
          <w:szCs w:val="20"/>
          <w:u w:val="single"/>
          <w:lang w:eastAsia="en-GB"/>
        </w:rPr>
        <w:t>In addition to this, children will also be given the chance to experience learning in the 4 Specific Areas of Leaning</w:t>
      </w:r>
      <w:r w:rsidR="00CD6288" w:rsidRPr="00DF2B42">
        <w:rPr>
          <w:rFonts w:ascii="Century Gothic" w:eastAsia="Times New Roman" w:hAnsi="Century Gothic" w:cstheme="minorHAnsi"/>
          <w:sz w:val="20"/>
          <w:szCs w:val="20"/>
          <w:u w:val="single"/>
          <w:lang w:eastAsia="en-GB"/>
        </w:rPr>
        <w:t>:</w:t>
      </w:r>
      <w:r w:rsidRPr="00DF2B42">
        <w:rPr>
          <w:rFonts w:ascii="Century Gothic" w:eastAsia="Times New Roman" w:hAnsi="Century Gothic" w:cstheme="minorHAnsi"/>
          <w:sz w:val="20"/>
          <w:szCs w:val="20"/>
          <w:lang w:eastAsia="en-GB"/>
        </w:rPr>
        <w:t xml:space="preserve"> (Literacy, Maths, Understanding the World and Expressive Art and Design) which starts at a sensory play level and progresses onto more structured activities and </w:t>
      </w:r>
      <w:r w:rsidR="00C8460F">
        <w:rPr>
          <w:rFonts w:ascii="Century Gothic" w:eastAsia="Times New Roman" w:hAnsi="Century Gothic" w:cstheme="minorHAnsi"/>
          <w:sz w:val="20"/>
          <w:szCs w:val="20"/>
          <w:lang w:eastAsia="en-GB"/>
        </w:rPr>
        <w:t>programmes as the child develops their readiness for learning skills.</w:t>
      </w:r>
    </w:p>
    <w:p w14:paraId="3C181805" w14:textId="7F953670" w:rsidR="00E97A35" w:rsidRPr="00E97A35" w:rsidRDefault="00F66DDC" w:rsidP="00E97A35">
      <w:pPr>
        <w:rPr>
          <w:rFonts w:ascii="Century Gothic" w:hAnsi="Century Gothic"/>
          <w:sz w:val="20"/>
          <w:szCs w:val="20"/>
        </w:rPr>
      </w:pPr>
      <w:r>
        <w:rPr>
          <w:noProof/>
        </w:rPr>
        <w:drawing>
          <wp:anchor distT="0" distB="0" distL="114300" distR="114300" simplePos="0" relativeHeight="251646464" behindDoc="0" locked="0" layoutInCell="1" allowOverlap="1" wp14:anchorId="4B13A9AD" wp14:editId="63A4771F">
            <wp:simplePos x="0" y="0"/>
            <wp:positionH relativeFrom="column">
              <wp:posOffset>2237781</wp:posOffset>
            </wp:positionH>
            <wp:positionV relativeFrom="paragraph">
              <wp:posOffset>898843</wp:posOffset>
            </wp:positionV>
            <wp:extent cx="1207093" cy="1747520"/>
            <wp:effectExtent l="0" t="0" r="0" b="5080"/>
            <wp:wrapNone/>
            <wp:docPr id="22" name="Picture 22" descr="C:\Users\Jonesa14\AppData\Local\Packages\Microsoft.Windows.Photos_8wekyb3d8bbwe\TempState\ShareServiceTempFolder\coun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esa14\AppData\Local\Packages\Microsoft.Windows.Photos_8wekyb3d8bbwe\TempState\ShareServiceTempFolder\counting.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308" t="3449" r="10347" b="31023"/>
                    <a:stretch/>
                  </pic:blipFill>
                  <pic:spPr bwMode="auto">
                    <a:xfrm>
                      <a:off x="0" y="0"/>
                      <a:ext cx="1211918" cy="1754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1" locked="0" layoutInCell="1" allowOverlap="1" wp14:anchorId="1B8E70BF" wp14:editId="108D5805">
            <wp:simplePos x="0" y="0"/>
            <wp:positionH relativeFrom="column">
              <wp:posOffset>237490</wp:posOffset>
            </wp:positionH>
            <wp:positionV relativeFrom="paragraph">
              <wp:posOffset>895350</wp:posOffset>
            </wp:positionV>
            <wp:extent cx="1310672" cy="1762125"/>
            <wp:effectExtent l="0" t="0" r="3810" b="0"/>
            <wp:wrapTight wrapText="bothSides">
              <wp:wrapPolygon edited="0">
                <wp:start x="0" y="0"/>
                <wp:lineTo x="0" y="21250"/>
                <wp:lineTo x="21349" y="21250"/>
                <wp:lineTo x="21349" y="0"/>
                <wp:lineTo x="0" y="0"/>
              </wp:wrapPolygon>
            </wp:wrapTight>
            <wp:docPr id="1016419761" name="Picture 1" descr="A child sitting at a table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19761" name="Picture 1" descr="A child sitting at a table drawing on pap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0672" cy="1762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64CD882B" wp14:editId="45F5660E">
            <wp:simplePos x="0" y="0"/>
            <wp:positionH relativeFrom="column">
              <wp:posOffset>4229116</wp:posOffset>
            </wp:positionH>
            <wp:positionV relativeFrom="paragraph">
              <wp:posOffset>824604</wp:posOffset>
            </wp:positionV>
            <wp:extent cx="1368035" cy="1823757"/>
            <wp:effectExtent l="0" t="0" r="3810" b="5080"/>
            <wp:wrapNone/>
            <wp:docPr id="32" name="Picture 32" descr="C:\Users\Jonesa14\AppData\Local\Packages\Microsoft.Windows.Photos_8wekyb3d8bbwe\TempState\ShareServiceTempFolder\explo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nesa14\AppData\Local\Packages\Microsoft.Windows.Photos_8wekyb3d8bbwe\TempState\ShareServiceTempFolder\exploratio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366" cy="1825532"/>
                    </a:xfrm>
                    <a:prstGeom prst="rect">
                      <a:avLst/>
                    </a:prstGeom>
                    <a:noFill/>
                    <a:ln>
                      <a:noFill/>
                    </a:ln>
                  </pic:spPr>
                </pic:pic>
              </a:graphicData>
            </a:graphic>
            <wp14:sizeRelH relativeFrom="page">
              <wp14:pctWidth>0</wp14:pctWidth>
            </wp14:sizeRelH>
            <wp14:sizeRelV relativeFrom="page">
              <wp14:pctHeight>0</wp14:pctHeight>
            </wp14:sizeRelV>
          </wp:anchor>
        </w:drawing>
      </w:r>
      <w:r w:rsidR="00E97A35">
        <w:rPr>
          <w:rFonts w:ascii="Century Gothic" w:hAnsi="Century Gothic"/>
          <w:sz w:val="20"/>
          <w:szCs w:val="20"/>
        </w:rPr>
        <w:t>The curriculum is</w:t>
      </w:r>
      <w:r w:rsidR="00E97A35" w:rsidRPr="00E97A35">
        <w:rPr>
          <w:rFonts w:ascii="Century Gothic" w:hAnsi="Century Gothic"/>
          <w:sz w:val="20"/>
          <w:szCs w:val="20"/>
        </w:rPr>
        <w:t xml:space="preserve"> delivered through a range of child-initiated and adult-led act</w:t>
      </w:r>
      <w:r w:rsidR="00C8460F">
        <w:rPr>
          <w:rFonts w:ascii="Century Gothic" w:hAnsi="Century Gothic"/>
          <w:sz w:val="20"/>
          <w:szCs w:val="20"/>
        </w:rPr>
        <w:t>ivities. This includes</w:t>
      </w:r>
      <w:r w:rsidR="00E97A35" w:rsidRPr="00E97A35">
        <w:rPr>
          <w:rFonts w:ascii="Century Gothic" w:hAnsi="Century Gothic"/>
          <w:sz w:val="20"/>
          <w:szCs w:val="20"/>
        </w:rPr>
        <w:t xml:space="preserve"> exploratory and sensory play, imaginative play, water and sand play, physio</w:t>
      </w:r>
      <w:r w:rsidR="00C8460F">
        <w:rPr>
          <w:rFonts w:ascii="Century Gothic" w:hAnsi="Century Gothic"/>
          <w:sz w:val="20"/>
          <w:szCs w:val="20"/>
        </w:rPr>
        <w:t xml:space="preserve">, </w:t>
      </w:r>
      <w:r w:rsidR="00E97A35" w:rsidRPr="00E97A35">
        <w:rPr>
          <w:rFonts w:ascii="Century Gothic" w:hAnsi="Century Gothic"/>
          <w:sz w:val="20"/>
          <w:szCs w:val="20"/>
        </w:rPr>
        <w:t xml:space="preserve">OT </w:t>
      </w:r>
      <w:r w:rsidR="00C8460F">
        <w:rPr>
          <w:rFonts w:ascii="Century Gothic" w:hAnsi="Century Gothic"/>
          <w:sz w:val="20"/>
          <w:szCs w:val="20"/>
        </w:rPr>
        <w:t xml:space="preserve">and </w:t>
      </w:r>
      <w:proofErr w:type="spellStart"/>
      <w:r w:rsidR="00C8460F">
        <w:rPr>
          <w:rFonts w:ascii="Century Gothic" w:hAnsi="Century Gothic"/>
          <w:sz w:val="20"/>
          <w:szCs w:val="20"/>
        </w:rPr>
        <w:t>SaLT</w:t>
      </w:r>
      <w:proofErr w:type="spellEnd"/>
      <w:r w:rsidR="00C8460F">
        <w:rPr>
          <w:rFonts w:ascii="Century Gothic" w:hAnsi="Century Gothic"/>
          <w:sz w:val="20"/>
          <w:szCs w:val="20"/>
        </w:rPr>
        <w:t xml:space="preserve"> </w:t>
      </w:r>
      <w:r w:rsidR="00E97A35" w:rsidRPr="00E97A35">
        <w:rPr>
          <w:rFonts w:ascii="Century Gothic" w:hAnsi="Century Gothic"/>
          <w:sz w:val="20"/>
          <w:szCs w:val="20"/>
        </w:rPr>
        <w:t>programmes, m</w:t>
      </w:r>
      <w:r w:rsidR="00C8460F">
        <w:rPr>
          <w:rFonts w:ascii="Century Gothic" w:hAnsi="Century Gothic"/>
          <w:sz w:val="20"/>
          <w:szCs w:val="20"/>
        </w:rPr>
        <w:t xml:space="preserve">usic and songs, </w:t>
      </w:r>
      <w:proofErr w:type="gramStart"/>
      <w:r w:rsidR="00C8460F">
        <w:rPr>
          <w:rFonts w:ascii="Century Gothic" w:hAnsi="Century Gothic"/>
          <w:sz w:val="20"/>
          <w:szCs w:val="20"/>
        </w:rPr>
        <w:t>stories</w:t>
      </w:r>
      <w:proofErr w:type="gramEnd"/>
      <w:r w:rsidR="00C8460F">
        <w:rPr>
          <w:rFonts w:ascii="Century Gothic" w:hAnsi="Century Gothic"/>
          <w:sz w:val="20"/>
          <w:szCs w:val="20"/>
        </w:rPr>
        <w:t xml:space="preserve"> and art</w:t>
      </w:r>
      <w:r w:rsidR="00E97A35" w:rsidRPr="00E97A35">
        <w:rPr>
          <w:rFonts w:ascii="Century Gothic" w:hAnsi="Century Gothic"/>
          <w:sz w:val="20"/>
          <w:szCs w:val="20"/>
        </w:rPr>
        <w:t xml:space="preserve">. Every term, each Early Years class chooses a story (in line with the children’s interests) and uses this as a focal point which helps to bring the curriculum to life in a way that is meaningful to the children.  </w:t>
      </w:r>
    </w:p>
    <w:p w14:paraId="035E3B1B" w14:textId="59EEB182" w:rsidR="0063509E" w:rsidRDefault="0063509E" w:rsidP="0063509E">
      <w:pPr>
        <w:pStyle w:val="NormalWeb"/>
      </w:pPr>
    </w:p>
    <w:p w14:paraId="510E32A1" w14:textId="77777777" w:rsidR="0063509E" w:rsidRDefault="0063509E" w:rsidP="0063509E">
      <w:pPr>
        <w:pStyle w:val="NormalWeb"/>
      </w:pPr>
    </w:p>
    <w:p w14:paraId="28B930B1" w14:textId="77777777" w:rsidR="00CF3678" w:rsidRDefault="00CF3678" w:rsidP="00CF3678">
      <w:pPr>
        <w:pStyle w:val="NormalWeb"/>
      </w:pPr>
    </w:p>
    <w:p w14:paraId="638DC6D9" w14:textId="77777777" w:rsidR="0063509E" w:rsidRDefault="0063509E" w:rsidP="0063509E">
      <w:pPr>
        <w:pStyle w:val="NormalWeb"/>
      </w:pPr>
    </w:p>
    <w:p w14:paraId="511256C9" w14:textId="77777777" w:rsidR="00AF48E4" w:rsidRDefault="00AF48E4" w:rsidP="00CF3678">
      <w:pPr>
        <w:tabs>
          <w:tab w:val="left" w:pos="3831"/>
        </w:tabs>
        <w:rPr>
          <w:rFonts w:ascii="Century Gothic" w:hAnsi="Century Gothic"/>
          <w:sz w:val="20"/>
          <w:szCs w:val="20"/>
          <w:u w:val="single"/>
        </w:rPr>
      </w:pPr>
    </w:p>
    <w:p w14:paraId="479842B2" w14:textId="77777777" w:rsidR="00E97A35" w:rsidRDefault="00E97A35" w:rsidP="00E97A35">
      <w:pPr>
        <w:jc w:val="center"/>
        <w:rPr>
          <w:rFonts w:ascii="Century Gothic" w:hAnsi="Century Gothic"/>
          <w:sz w:val="20"/>
          <w:szCs w:val="20"/>
          <w:u w:val="single"/>
        </w:rPr>
      </w:pPr>
      <w:r>
        <w:rPr>
          <w:rFonts w:ascii="Century Gothic" w:hAnsi="Century Gothic"/>
          <w:sz w:val="20"/>
          <w:szCs w:val="20"/>
          <w:u w:val="single"/>
        </w:rPr>
        <w:lastRenderedPageBreak/>
        <w:t>How Does This Look in Practice?</w:t>
      </w:r>
    </w:p>
    <w:p w14:paraId="37439329" w14:textId="77777777" w:rsidR="00AF48E4" w:rsidRPr="00E97A35" w:rsidRDefault="00E97A35" w:rsidP="00E97A35">
      <w:pPr>
        <w:jc w:val="center"/>
        <w:rPr>
          <w:rFonts w:ascii="Century Gothic" w:hAnsi="Century Gothic"/>
          <w:i/>
          <w:sz w:val="20"/>
          <w:szCs w:val="20"/>
        </w:rPr>
      </w:pPr>
      <w:r w:rsidRPr="00E97A35">
        <w:rPr>
          <w:rFonts w:ascii="Century Gothic" w:hAnsi="Century Gothic"/>
          <w:i/>
          <w:sz w:val="20"/>
          <w:szCs w:val="20"/>
        </w:rPr>
        <w:t>When walking into an Early Years classroom,</w:t>
      </w:r>
      <w:r w:rsidR="00AF48E4" w:rsidRPr="00E97A35">
        <w:rPr>
          <w:rFonts w:ascii="Century Gothic" w:hAnsi="Century Gothic"/>
          <w:i/>
          <w:sz w:val="20"/>
          <w:szCs w:val="20"/>
        </w:rPr>
        <w:t xml:space="preserve"> you will see</w:t>
      </w:r>
      <w:r w:rsidRPr="00E97A35">
        <w:rPr>
          <w:rFonts w:ascii="Century Gothic" w:hAnsi="Century Gothic"/>
          <w:i/>
          <w:sz w:val="20"/>
          <w:szCs w:val="20"/>
        </w:rPr>
        <w:t>:</w:t>
      </w:r>
    </w:p>
    <w:tbl>
      <w:tblPr>
        <w:tblStyle w:val="TableGrid"/>
        <w:tblW w:w="0" w:type="auto"/>
        <w:tblLook w:val="04A0" w:firstRow="1" w:lastRow="0" w:firstColumn="1" w:lastColumn="0" w:noHBand="0" w:noVBand="1"/>
      </w:tblPr>
      <w:tblGrid>
        <w:gridCol w:w="3256"/>
        <w:gridCol w:w="3256"/>
        <w:gridCol w:w="3257"/>
      </w:tblGrid>
      <w:tr w:rsidR="00AF48E4" w14:paraId="423599E5" w14:textId="77777777" w:rsidTr="00AF48E4">
        <w:tc>
          <w:tcPr>
            <w:tcW w:w="3256" w:type="dxa"/>
          </w:tcPr>
          <w:p w14:paraId="36716655" w14:textId="77777777" w:rsidR="00AF48E4" w:rsidRDefault="00AF48E4" w:rsidP="00591374">
            <w:pPr>
              <w:jc w:val="center"/>
              <w:rPr>
                <w:rFonts w:ascii="Century Gothic" w:hAnsi="Century Gothic"/>
                <w:sz w:val="20"/>
                <w:szCs w:val="20"/>
                <w:u w:val="single"/>
              </w:rPr>
            </w:pPr>
            <w:r>
              <w:rPr>
                <w:rFonts w:ascii="Century Gothic" w:hAnsi="Century Gothic"/>
                <w:sz w:val="20"/>
                <w:szCs w:val="20"/>
                <w:u w:val="single"/>
              </w:rPr>
              <w:t>Children</w:t>
            </w:r>
          </w:p>
        </w:tc>
        <w:tc>
          <w:tcPr>
            <w:tcW w:w="3256" w:type="dxa"/>
          </w:tcPr>
          <w:p w14:paraId="376FADEF" w14:textId="77777777" w:rsidR="00AF48E4" w:rsidRDefault="00AF48E4" w:rsidP="00591374">
            <w:pPr>
              <w:jc w:val="center"/>
              <w:rPr>
                <w:rFonts w:ascii="Century Gothic" w:hAnsi="Century Gothic"/>
                <w:sz w:val="20"/>
                <w:szCs w:val="20"/>
                <w:u w:val="single"/>
              </w:rPr>
            </w:pPr>
            <w:r>
              <w:rPr>
                <w:rFonts w:ascii="Century Gothic" w:hAnsi="Century Gothic"/>
                <w:sz w:val="20"/>
                <w:szCs w:val="20"/>
                <w:u w:val="single"/>
              </w:rPr>
              <w:t>Adults</w:t>
            </w:r>
          </w:p>
        </w:tc>
        <w:tc>
          <w:tcPr>
            <w:tcW w:w="3257" w:type="dxa"/>
          </w:tcPr>
          <w:p w14:paraId="5270889C" w14:textId="77777777" w:rsidR="00AF48E4" w:rsidRDefault="00AF48E4" w:rsidP="00591374">
            <w:pPr>
              <w:jc w:val="center"/>
              <w:rPr>
                <w:rFonts w:ascii="Century Gothic" w:hAnsi="Century Gothic"/>
                <w:sz w:val="20"/>
                <w:szCs w:val="20"/>
                <w:u w:val="single"/>
              </w:rPr>
            </w:pPr>
            <w:r>
              <w:rPr>
                <w:rFonts w:ascii="Century Gothic" w:hAnsi="Century Gothic"/>
                <w:sz w:val="20"/>
                <w:szCs w:val="20"/>
                <w:u w:val="single"/>
              </w:rPr>
              <w:t>Environment</w:t>
            </w:r>
          </w:p>
        </w:tc>
      </w:tr>
      <w:tr w:rsidR="00AF48E4" w14:paraId="221FF137" w14:textId="77777777" w:rsidTr="00AF48E4">
        <w:tc>
          <w:tcPr>
            <w:tcW w:w="3256" w:type="dxa"/>
          </w:tcPr>
          <w:p w14:paraId="1D5DBC23" w14:textId="77777777" w:rsidR="00AF48E4" w:rsidRPr="00AF48E4" w:rsidRDefault="00AF48E4" w:rsidP="00591374">
            <w:pPr>
              <w:jc w:val="center"/>
              <w:rPr>
                <w:rFonts w:ascii="Century Gothic" w:hAnsi="Century Gothic"/>
                <w:sz w:val="20"/>
                <w:szCs w:val="20"/>
              </w:rPr>
            </w:pPr>
            <w:r w:rsidRPr="00AF48E4">
              <w:rPr>
                <w:rFonts w:ascii="Century Gothic" w:hAnsi="Century Gothic"/>
                <w:sz w:val="20"/>
                <w:szCs w:val="20"/>
              </w:rPr>
              <w:t xml:space="preserve">Engaged in play </w:t>
            </w:r>
          </w:p>
        </w:tc>
        <w:tc>
          <w:tcPr>
            <w:tcW w:w="3256" w:type="dxa"/>
          </w:tcPr>
          <w:p w14:paraId="30074B4E"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Following pupil’s interests</w:t>
            </w:r>
          </w:p>
        </w:tc>
        <w:tc>
          <w:tcPr>
            <w:tcW w:w="3257" w:type="dxa"/>
          </w:tcPr>
          <w:p w14:paraId="22E0B8D8" w14:textId="77777777" w:rsidR="00AF48E4" w:rsidRPr="00AF48E4" w:rsidRDefault="00E97A35" w:rsidP="00591374">
            <w:pPr>
              <w:jc w:val="center"/>
              <w:rPr>
                <w:rFonts w:ascii="Century Gothic" w:hAnsi="Century Gothic"/>
                <w:sz w:val="20"/>
                <w:szCs w:val="20"/>
              </w:rPr>
            </w:pPr>
            <w:r>
              <w:rPr>
                <w:rFonts w:ascii="Century Gothic" w:hAnsi="Century Gothic"/>
                <w:sz w:val="20"/>
                <w:szCs w:val="20"/>
              </w:rPr>
              <w:t>An exciting and motivating learning space</w:t>
            </w:r>
          </w:p>
        </w:tc>
      </w:tr>
      <w:tr w:rsidR="00AF48E4" w14:paraId="3DB44610" w14:textId="77777777" w:rsidTr="00AF48E4">
        <w:tc>
          <w:tcPr>
            <w:tcW w:w="3256" w:type="dxa"/>
          </w:tcPr>
          <w:p w14:paraId="3E758E0B" w14:textId="77777777" w:rsidR="00AF48E4" w:rsidRPr="00AF48E4" w:rsidRDefault="00AF48E4" w:rsidP="00591374">
            <w:pPr>
              <w:jc w:val="center"/>
              <w:rPr>
                <w:rFonts w:ascii="Century Gothic" w:hAnsi="Century Gothic"/>
                <w:sz w:val="20"/>
                <w:szCs w:val="20"/>
              </w:rPr>
            </w:pPr>
            <w:r w:rsidRPr="00AF48E4">
              <w:rPr>
                <w:rFonts w:ascii="Century Gothic" w:hAnsi="Century Gothic"/>
                <w:sz w:val="20"/>
                <w:szCs w:val="20"/>
              </w:rPr>
              <w:t>Leading their own learning</w:t>
            </w:r>
          </w:p>
        </w:tc>
        <w:tc>
          <w:tcPr>
            <w:tcW w:w="3256" w:type="dxa"/>
          </w:tcPr>
          <w:p w14:paraId="3ED70547"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Joining in with play</w:t>
            </w:r>
          </w:p>
        </w:tc>
        <w:tc>
          <w:tcPr>
            <w:tcW w:w="3257" w:type="dxa"/>
          </w:tcPr>
          <w:p w14:paraId="59F240FE" w14:textId="77777777" w:rsidR="00AF48E4" w:rsidRPr="00AF48E4" w:rsidRDefault="00E97A35" w:rsidP="00591374">
            <w:pPr>
              <w:jc w:val="center"/>
              <w:rPr>
                <w:rFonts w:ascii="Century Gothic" w:hAnsi="Century Gothic"/>
                <w:sz w:val="20"/>
                <w:szCs w:val="20"/>
              </w:rPr>
            </w:pPr>
            <w:r>
              <w:rPr>
                <w:rFonts w:ascii="Century Gothic" w:hAnsi="Century Gothic"/>
                <w:sz w:val="20"/>
                <w:szCs w:val="20"/>
              </w:rPr>
              <w:t>Interesting resources that have been selected in response to individual needs</w:t>
            </w:r>
          </w:p>
        </w:tc>
      </w:tr>
      <w:tr w:rsidR="00AF48E4" w14:paraId="2FD62816" w14:textId="77777777" w:rsidTr="00AF48E4">
        <w:tc>
          <w:tcPr>
            <w:tcW w:w="3256" w:type="dxa"/>
          </w:tcPr>
          <w:p w14:paraId="47F09BF8" w14:textId="77777777" w:rsidR="00AF48E4" w:rsidRPr="00AF48E4" w:rsidRDefault="00AF48E4" w:rsidP="00591374">
            <w:pPr>
              <w:jc w:val="center"/>
              <w:rPr>
                <w:rFonts w:ascii="Century Gothic" w:hAnsi="Century Gothic"/>
                <w:sz w:val="20"/>
                <w:szCs w:val="20"/>
              </w:rPr>
            </w:pPr>
            <w:r w:rsidRPr="00AF48E4">
              <w:rPr>
                <w:rFonts w:ascii="Century Gothic" w:hAnsi="Century Gothic"/>
                <w:sz w:val="20"/>
                <w:szCs w:val="20"/>
              </w:rPr>
              <w:t>Exploring their surroundings</w:t>
            </w:r>
          </w:p>
        </w:tc>
        <w:tc>
          <w:tcPr>
            <w:tcW w:w="3256" w:type="dxa"/>
          </w:tcPr>
          <w:p w14:paraId="749C4FDC"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Interacting with children</w:t>
            </w:r>
          </w:p>
        </w:tc>
        <w:tc>
          <w:tcPr>
            <w:tcW w:w="3257" w:type="dxa"/>
          </w:tcPr>
          <w:p w14:paraId="2BB091CD" w14:textId="77777777" w:rsidR="00AF48E4" w:rsidRPr="00AF48E4" w:rsidRDefault="00E97A35" w:rsidP="00591374">
            <w:pPr>
              <w:jc w:val="center"/>
              <w:rPr>
                <w:rFonts w:ascii="Century Gothic" w:hAnsi="Century Gothic"/>
                <w:sz w:val="20"/>
                <w:szCs w:val="20"/>
              </w:rPr>
            </w:pPr>
            <w:r>
              <w:rPr>
                <w:rFonts w:ascii="Century Gothic" w:hAnsi="Century Gothic"/>
                <w:sz w:val="20"/>
                <w:szCs w:val="20"/>
              </w:rPr>
              <w:t>Individual communication aids</w:t>
            </w:r>
          </w:p>
        </w:tc>
      </w:tr>
      <w:tr w:rsidR="00AF48E4" w14:paraId="6CF2629F" w14:textId="77777777" w:rsidTr="00AF48E4">
        <w:tc>
          <w:tcPr>
            <w:tcW w:w="3256" w:type="dxa"/>
          </w:tcPr>
          <w:p w14:paraId="45CC99D3"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Making choices</w:t>
            </w:r>
          </w:p>
        </w:tc>
        <w:tc>
          <w:tcPr>
            <w:tcW w:w="3256" w:type="dxa"/>
          </w:tcPr>
          <w:p w14:paraId="55361894"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Modelling skills and core vocabulary</w:t>
            </w:r>
          </w:p>
        </w:tc>
        <w:tc>
          <w:tcPr>
            <w:tcW w:w="3257" w:type="dxa"/>
          </w:tcPr>
          <w:p w14:paraId="1759D94F" w14:textId="77777777" w:rsidR="00AF48E4" w:rsidRPr="00AF48E4" w:rsidRDefault="00E97A35" w:rsidP="00E97A35">
            <w:pPr>
              <w:jc w:val="center"/>
              <w:rPr>
                <w:rFonts w:ascii="Century Gothic" w:hAnsi="Century Gothic"/>
                <w:sz w:val="20"/>
                <w:szCs w:val="20"/>
              </w:rPr>
            </w:pPr>
            <w:r>
              <w:rPr>
                <w:rFonts w:ascii="Century Gothic" w:hAnsi="Century Gothic"/>
                <w:sz w:val="20"/>
                <w:szCs w:val="20"/>
              </w:rPr>
              <w:t>Displays sharing the children’s engagement in learning</w:t>
            </w:r>
          </w:p>
        </w:tc>
      </w:tr>
      <w:tr w:rsidR="00AF48E4" w14:paraId="7B85D068" w14:textId="77777777" w:rsidTr="00AF48E4">
        <w:tc>
          <w:tcPr>
            <w:tcW w:w="3256" w:type="dxa"/>
          </w:tcPr>
          <w:p w14:paraId="29BE4D12"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Interacting with others</w:t>
            </w:r>
          </w:p>
        </w:tc>
        <w:tc>
          <w:tcPr>
            <w:tcW w:w="3256" w:type="dxa"/>
          </w:tcPr>
          <w:p w14:paraId="049F872E"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Responding to children’s emotional needs</w:t>
            </w:r>
          </w:p>
        </w:tc>
        <w:tc>
          <w:tcPr>
            <w:tcW w:w="3257" w:type="dxa"/>
          </w:tcPr>
          <w:p w14:paraId="7711A8CE" w14:textId="77777777" w:rsidR="00AF48E4" w:rsidRPr="00AF48E4" w:rsidRDefault="00E97A35" w:rsidP="00591374">
            <w:pPr>
              <w:jc w:val="center"/>
              <w:rPr>
                <w:rFonts w:ascii="Century Gothic" w:hAnsi="Century Gothic"/>
                <w:sz w:val="20"/>
                <w:szCs w:val="20"/>
              </w:rPr>
            </w:pPr>
            <w:r>
              <w:rPr>
                <w:rFonts w:ascii="Century Gothic" w:hAnsi="Century Gothic"/>
                <w:sz w:val="20"/>
                <w:szCs w:val="20"/>
              </w:rPr>
              <w:t>Clearly labelled resources</w:t>
            </w:r>
          </w:p>
        </w:tc>
      </w:tr>
      <w:tr w:rsidR="00AF48E4" w14:paraId="4EAF9C85" w14:textId="77777777" w:rsidTr="00AF48E4">
        <w:tc>
          <w:tcPr>
            <w:tcW w:w="3256" w:type="dxa"/>
          </w:tcPr>
          <w:p w14:paraId="5799236F"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Listened to by adults</w:t>
            </w:r>
          </w:p>
        </w:tc>
        <w:tc>
          <w:tcPr>
            <w:tcW w:w="3256" w:type="dxa"/>
          </w:tcPr>
          <w:p w14:paraId="28F14AB1"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Working 1:1 with children on focused activities</w:t>
            </w:r>
          </w:p>
        </w:tc>
        <w:tc>
          <w:tcPr>
            <w:tcW w:w="3257" w:type="dxa"/>
          </w:tcPr>
          <w:p w14:paraId="4BCB3B52" w14:textId="77777777" w:rsidR="00AF48E4" w:rsidRPr="00AF48E4" w:rsidRDefault="00E97A35" w:rsidP="00591374">
            <w:pPr>
              <w:jc w:val="center"/>
              <w:rPr>
                <w:rFonts w:ascii="Century Gothic" w:hAnsi="Century Gothic"/>
                <w:sz w:val="20"/>
                <w:szCs w:val="20"/>
              </w:rPr>
            </w:pPr>
            <w:r>
              <w:rPr>
                <w:rFonts w:ascii="Century Gothic" w:hAnsi="Century Gothic"/>
                <w:sz w:val="20"/>
                <w:szCs w:val="20"/>
              </w:rPr>
              <w:t>A freely accessible outdoors space</w:t>
            </w:r>
          </w:p>
        </w:tc>
      </w:tr>
      <w:tr w:rsidR="00AF48E4" w14:paraId="2938D7D9" w14:textId="77777777" w:rsidTr="00AF48E4">
        <w:tc>
          <w:tcPr>
            <w:tcW w:w="3256" w:type="dxa"/>
          </w:tcPr>
          <w:p w14:paraId="42146B17"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Comforted when upset</w:t>
            </w:r>
          </w:p>
        </w:tc>
        <w:tc>
          <w:tcPr>
            <w:tcW w:w="3256" w:type="dxa"/>
          </w:tcPr>
          <w:p w14:paraId="245D23DB"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Encouraging children to engage in activities</w:t>
            </w:r>
          </w:p>
        </w:tc>
        <w:tc>
          <w:tcPr>
            <w:tcW w:w="3257" w:type="dxa"/>
          </w:tcPr>
          <w:p w14:paraId="24353B83" w14:textId="77777777" w:rsidR="00AF48E4" w:rsidRPr="00AF48E4" w:rsidRDefault="00E97A35" w:rsidP="000E17FF">
            <w:pPr>
              <w:jc w:val="center"/>
              <w:rPr>
                <w:rFonts w:ascii="Century Gothic" w:hAnsi="Century Gothic"/>
                <w:sz w:val="20"/>
                <w:szCs w:val="20"/>
              </w:rPr>
            </w:pPr>
            <w:r>
              <w:rPr>
                <w:rFonts w:ascii="Century Gothic" w:hAnsi="Century Gothic"/>
                <w:sz w:val="20"/>
                <w:szCs w:val="20"/>
              </w:rPr>
              <w:t xml:space="preserve">Materials to facilitate </w:t>
            </w:r>
            <w:r w:rsidR="000E17FF">
              <w:rPr>
                <w:rFonts w:ascii="Century Gothic" w:hAnsi="Century Gothic"/>
                <w:sz w:val="20"/>
                <w:szCs w:val="20"/>
              </w:rPr>
              <w:t>a variety of play experiences</w:t>
            </w:r>
          </w:p>
        </w:tc>
      </w:tr>
      <w:tr w:rsidR="00AF48E4" w14:paraId="170D50FF" w14:textId="77777777" w:rsidTr="00AF48E4">
        <w:tc>
          <w:tcPr>
            <w:tcW w:w="3256" w:type="dxa"/>
          </w:tcPr>
          <w:p w14:paraId="04BD6FB6"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Carrying out tasks independently</w:t>
            </w:r>
          </w:p>
        </w:tc>
        <w:tc>
          <w:tcPr>
            <w:tcW w:w="3256" w:type="dxa"/>
          </w:tcPr>
          <w:p w14:paraId="72733E5B"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 xml:space="preserve">Providing individual support when needed </w:t>
            </w:r>
          </w:p>
        </w:tc>
        <w:tc>
          <w:tcPr>
            <w:tcW w:w="3257" w:type="dxa"/>
          </w:tcPr>
          <w:p w14:paraId="4A2C0D76" w14:textId="77777777" w:rsidR="00AF48E4" w:rsidRPr="00AF48E4" w:rsidRDefault="00E97A35" w:rsidP="00E97A35">
            <w:pPr>
              <w:jc w:val="center"/>
              <w:rPr>
                <w:rFonts w:ascii="Century Gothic" w:hAnsi="Century Gothic"/>
                <w:sz w:val="20"/>
                <w:szCs w:val="20"/>
              </w:rPr>
            </w:pPr>
            <w:r>
              <w:rPr>
                <w:rFonts w:ascii="Century Gothic" w:hAnsi="Century Gothic"/>
                <w:sz w:val="20"/>
                <w:szCs w:val="20"/>
              </w:rPr>
              <w:t>A daily visual timetable</w:t>
            </w:r>
          </w:p>
        </w:tc>
      </w:tr>
      <w:tr w:rsidR="00AF48E4" w14:paraId="18E5459E" w14:textId="77777777" w:rsidTr="00AF48E4">
        <w:tc>
          <w:tcPr>
            <w:tcW w:w="3256" w:type="dxa"/>
          </w:tcPr>
          <w:p w14:paraId="74E8F40A" w14:textId="77777777" w:rsidR="00AF48E4" w:rsidRDefault="00AF48E4" w:rsidP="00591374">
            <w:pPr>
              <w:jc w:val="center"/>
              <w:rPr>
                <w:rFonts w:ascii="Century Gothic" w:hAnsi="Century Gothic"/>
                <w:sz w:val="20"/>
                <w:szCs w:val="20"/>
              </w:rPr>
            </w:pPr>
            <w:r>
              <w:rPr>
                <w:rFonts w:ascii="Century Gothic" w:hAnsi="Century Gothic"/>
                <w:sz w:val="20"/>
                <w:szCs w:val="20"/>
              </w:rPr>
              <w:t>Having fun!</w:t>
            </w:r>
          </w:p>
        </w:tc>
        <w:tc>
          <w:tcPr>
            <w:tcW w:w="3256" w:type="dxa"/>
          </w:tcPr>
          <w:p w14:paraId="27E726AF" w14:textId="77777777" w:rsidR="00AF48E4" w:rsidRPr="00AF48E4" w:rsidRDefault="00AF48E4" w:rsidP="00591374">
            <w:pPr>
              <w:jc w:val="center"/>
              <w:rPr>
                <w:rFonts w:ascii="Century Gothic" w:hAnsi="Century Gothic"/>
                <w:sz w:val="20"/>
                <w:szCs w:val="20"/>
              </w:rPr>
            </w:pPr>
            <w:r>
              <w:rPr>
                <w:rFonts w:ascii="Century Gothic" w:hAnsi="Century Gothic"/>
                <w:sz w:val="20"/>
                <w:szCs w:val="20"/>
              </w:rPr>
              <w:t>Instilling a ‘can do’ attitude</w:t>
            </w:r>
          </w:p>
        </w:tc>
        <w:tc>
          <w:tcPr>
            <w:tcW w:w="3257" w:type="dxa"/>
          </w:tcPr>
          <w:p w14:paraId="69C3D593" w14:textId="77777777" w:rsidR="00AF48E4" w:rsidRPr="00AF48E4" w:rsidRDefault="00E97A35" w:rsidP="00E97A35">
            <w:pPr>
              <w:rPr>
                <w:rFonts w:ascii="Century Gothic" w:hAnsi="Century Gothic"/>
                <w:sz w:val="20"/>
                <w:szCs w:val="20"/>
              </w:rPr>
            </w:pPr>
            <w:r>
              <w:rPr>
                <w:rFonts w:ascii="Century Gothic" w:hAnsi="Century Gothic"/>
                <w:sz w:val="20"/>
                <w:szCs w:val="20"/>
              </w:rPr>
              <w:t>An accessible calm and quiet space</w:t>
            </w:r>
          </w:p>
        </w:tc>
      </w:tr>
    </w:tbl>
    <w:p w14:paraId="1EBC06DE" w14:textId="250D478E" w:rsidR="0063509E" w:rsidRPr="00E971E9" w:rsidRDefault="00E971E9" w:rsidP="00E971E9">
      <w:pPr>
        <w:rPr>
          <w:rFonts w:ascii="Century Gothic" w:hAnsi="Century Gothic"/>
          <w:sz w:val="20"/>
          <w:szCs w:val="20"/>
        </w:rPr>
      </w:pPr>
      <w:r w:rsidRPr="00E971E9">
        <w:drawing>
          <wp:anchor distT="0" distB="0" distL="114300" distR="114300" simplePos="0" relativeHeight="251747840" behindDoc="1" locked="0" layoutInCell="1" allowOverlap="1" wp14:anchorId="0C0959D8" wp14:editId="0A225871">
            <wp:simplePos x="0" y="0"/>
            <wp:positionH relativeFrom="column">
              <wp:posOffset>-224155</wp:posOffset>
            </wp:positionH>
            <wp:positionV relativeFrom="paragraph">
              <wp:posOffset>334010</wp:posOffset>
            </wp:positionV>
            <wp:extent cx="2354580" cy="1757680"/>
            <wp:effectExtent l="0" t="0" r="7620" b="0"/>
            <wp:wrapTight wrapText="bothSides">
              <wp:wrapPolygon edited="0">
                <wp:start x="0" y="0"/>
                <wp:lineTo x="0" y="21303"/>
                <wp:lineTo x="21495" y="21303"/>
                <wp:lineTo x="21495" y="0"/>
                <wp:lineTo x="0" y="0"/>
              </wp:wrapPolygon>
            </wp:wrapTight>
            <wp:docPr id="939412416" name="Picture 1"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2416" name="Picture 1" descr="A group of children playing with toy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4580" cy="1757680"/>
                    </a:xfrm>
                    <a:prstGeom prst="rect">
                      <a:avLst/>
                    </a:prstGeom>
                  </pic:spPr>
                </pic:pic>
              </a:graphicData>
            </a:graphic>
            <wp14:sizeRelH relativeFrom="page">
              <wp14:pctWidth>0</wp14:pctWidth>
            </wp14:sizeRelH>
            <wp14:sizeRelV relativeFrom="page">
              <wp14:pctHeight>0</wp14:pctHeight>
            </wp14:sizeRelV>
          </wp:anchor>
        </w:drawing>
      </w:r>
      <w:r w:rsidRPr="00F66DDC">
        <w:drawing>
          <wp:anchor distT="0" distB="0" distL="114300" distR="114300" simplePos="0" relativeHeight="251746816" behindDoc="1" locked="0" layoutInCell="1" allowOverlap="1" wp14:anchorId="12800E26" wp14:editId="60391D35">
            <wp:simplePos x="0" y="0"/>
            <wp:positionH relativeFrom="margin">
              <wp:align>right</wp:align>
            </wp:positionH>
            <wp:positionV relativeFrom="paragraph">
              <wp:posOffset>307975</wp:posOffset>
            </wp:positionV>
            <wp:extent cx="2430780" cy="1805940"/>
            <wp:effectExtent l="0" t="0" r="7620" b="3810"/>
            <wp:wrapTight wrapText="bothSides">
              <wp:wrapPolygon edited="0">
                <wp:start x="0" y="0"/>
                <wp:lineTo x="0" y="21418"/>
                <wp:lineTo x="21498" y="21418"/>
                <wp:lineTo x="21498" y="0"/>
                <wp:lineTo x="0" y="0"/>
              </wp:wrapPolygon>
            </wp:wrapTight>
            <wp:docPr id="1111925934" name="Picture 1" descr="A child holding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5934" name="Picture 1" descr="A child holding a fru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0780" cy="1805940"/>
                    </a:xfrm>
                    <a:prstGeom prst="rect">
                      <a:avLst/>
                    </a:prstGeom>
                  </pic:spPr>
                </pic:pic>
              </a:graphicData>
            </a:graphic>
            <wp14:sizeRelH relativeFrom="page">
              <wp14:pctWidth>0</wp14:pctWidth>
            </wp14:sizeRelH>
            <wp14:sizeRelV relativeFrom="page">
              <wp14:pctHeight>0</wp14:pctHeight>
            </wp14:sizeRelV>
          </wp:anchor>
        </w:drawing>
      </w:r>
      <w:r w:rsidRPr="00E971E9">
        <w:drawing>
          <wp:anchor distT="0" distB="0" distL="114300" distR="114300" simplePos="0" relativeHeight="251745792" behindDoc="1" locked="0" layoutInCell="1" allowOverlap="1" wp14:anchorId="63C4D4B4" wp14:editId="097ECADC">
            <wp:simplePos x="0" y="0"/>
            <wp:positionH relativeFrom="page">
              <wp:posOffset>3159125</wp:posOffset>
            </wp:positionH>
            <wp:positionV relativeFrom="paragraph">
              <wp:posOffset>313055</wp:posOffset>
            </wp:positionV>
            <wp:extent cx="1256030" cy="1775460"/>
            <wp:effectExtent l="0" t="0" r="1270" b="0"/>
            <wp:wrapTight wrapText="bothSides">
              <wp:wrapPolygon edited="0">
                <wp:start x="0" y="0"/>
                <wp:lineTo x="0" y="21322"/>
                <wp:lineTo x="21294" y="21322"/>
                <wp:lineTo x="21294" y="0"/>
                <wp:lineTo x="0" y="0"/>
              </wp:wrapPolygon>
            </wp:wrapTight>
            <wp:docPr id="1885963769" name="Picture 1" descr="A person holding a child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63769" name="Picture 1" descr="A person holding a child on a sw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6030" cy="1775460"/>
                    </a:xfrm>
                    <a:prstGeom prst="rect">
                      <a:avLst/>
                    </a:prstGeom>
                  </pic:spPr>
                </pic:pic>
              </a:graphicData>
            </a:graphic>
            <wp14:sizeRelH relativeFrom="page">
              <wp14:pctWidth>0</wp14:pctWidth>
            </wp14:sizeRelH>
            <wp14:sizeRelV relativeFrom="page">
              <wp14:pctHeight>0</wp14:pctHeight>
            </wp14:sizeRelV>
          </wp:anchor>
        </w:drawing>
      </w:r>
    </w:p>
    <w:p w14:paraId="2E602E38" w14:textId="33A46F6B" w:rsidR="0063509E" w:rsidRDefault="0063509E" w:rsidP="001325D9">
      <w:pPr>
        <w:ind w:left="-567"/>
        <w:rPr>
          <w:rFonts w:ascii="Century Gothic" w:hAnsi="Century Gothic"/>
          <w:sz w:val="20"/>
          <w:szCs w:val="20"/>
        </w:rPr>
      </w:pPr>
    </w:p>
    <w:p w14:paraId="3AD9DD55" w14:textId="07BBCEC5" w:rsidR="0063509E" w:rsidRDefault="00E971E9" w:rsidP="001325D9">
      <w:pPr>
        <w:ind w:left="-567"/>
        <w:rPr>
          <w:rFonts w:ascii="Century Gothic" w:hAnsi="Century Gothic"/>
          <w:sz w:val="20"/>
          <w:szCs w:val="20"/>
        </w:rPr>
      </w:pPr>
      <w:r>
        <w:rPr>
          <w:noProof/>
        </w:rPr>
        <w:drawing>
          <wp:anchor distT="0" distB="0" distL="114300" distR="114300" simplePos="0" relativeHeight="251709952" behindDoc="0" locked="0" layoutInCell="1" allowOverlap="1" wp14:anchorId="1A1F07B1" wp14:editId="702F419A">
            <wp:simplePos x="0" y="0"/>
            <wp:positionH relativeFrom="page">
              <wp:posOffset>739140</wp:posOffset>
            </wp:positionH>
            <wp:positionV relativeFrom="paragraph">
              <wp:posOffset>288289</wp:posOffset>
            </wp:positionV>
            <wp:extent cx="1322070" cy="2503907"/>
            <wp:effectExtent l="0" t="0" r="0" b="0"/>
            <wp:wrapNone/>
            <wp:docPr id="38" name="Picture 38" descr="C:\Users\Jonesa14\AppData\Local\Packages\Microsoft.Windows.Photos_8wekyb3d8bbwe\TempState\ShareServiceTempFolder\immersing self in lear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nesa14\AppData\Local\Packages\Microsoft.Windows.Photos_8wekyb3d8bbwe\TempState\ShareServiceTempFolder\immersing self in learning.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319" cy="2525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C831" w14:textId="06A681C2" w:rsidR="0063509E" w:rsidRPr="00DF2B42" w:rsidRDefault="00E971E9" w:rsidP="000E17FF">
      <w:pPr>
        <w:rPr>
          <w:rFonts w:ascii="Century Gothic" w:hAnsi="Century Gothic"/>
          <w:sz w:val="20"/>
          <w:szCs w:val="20"/>
        </w:rPr>
      </w:pPr>
      <w:r>
        <w:rPr>
          <w:noProof/>
        </w:rPr>
        <w:drawing>
          <wp:anchor distT="0" distB="0" distL="114300" distR="114300" simplePos="0" relativeHeight="251737600" behindDoc="0" locked="0" layoutInCell="1" allowOverlap="1" wp14:anchorId="3D890193" wp14:editId="7D553B80">
            <wp:simplePos x="0" y="0"/>
            <wp:positionH relativeFrom="margin">
              <wp:align>right</wp:align>
            </wp:positionH>
            <wp:positionV relativeFrom="paragraph">
              <wp:posOffset>33655</wp:posOffset>
            </wp:positionV>
            <wp:extent cx="2017451" cy="2484120"/>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17451" cy="2484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727D79C6" wp14:editId="4CF16E5B">
            <wp:simplePos x="0" y="0"/>
            <wp:positionH relativeFrom="page">
              <wp:posOffset>2236470</wp:posOffset>
            </wp:positionH>
            <wp:positionV relativeFrom="paragraph">
              <wp:posOffset>41910</wp:posOffset>
            </wp:positionV>
            <wp:extent cx="2555660" cy="2501660"/>
            <wp:effectExtent l="0" t="0" r="0" b="0"/>
            <wp:wrapNone/>
            <wp:docPr id="37" name="Picture 37" descr="C:\Users\Jonesa14\AppData\Local\Packages\Microsoft.Windows.Photos_8wekyb3d8bbwe\TempState\ShareServiceTempFolder\self-hel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nesa14\AppData\Local\Packages\Microsoft.Windows.Photos_8wekyb3d8bbwe\TempState\ShareServiceTempFolder\self-help.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8218"/>
                    <a:stretch/>
                  </pic:blipFill>
                  <pic:spPr bwMode="auto">
                    <a:xfrm>
                      <a:off x="0" y="0"/>
                      <a:ext cx="2555660" cy="250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8D020" w14:textId="236C27F1" w:rsidR="00B54C3E" w:rsidRPr="00DF2B42" w:rsidRDefault="00B54C3E" w:rsidP="00B54C3E">
      <w:pPr>
        <w:rPr>
          <w:rFonts w:ascii="Century Gothic" w:hAnsi="Century Gothic"/>
          <w:sz w:val="20"/>
          <w:szCs w:val="20"/>
        </w:rPr>
      </w:pPr>
    </w:p>
    <w:p w14:paraId="4C052AAD" w14:textId="6706EBAC" w:rsidR="00E97A35" w:rsidRPr="00E97A35" w:rsidRDefault="00C8460F" w:rsidP="00E97A35">
      <w:pPr>
        <w:jc w:val="center"/>
        <w:rPr>
          <w:rFonts w:ascii="Century Gothic" w:hAnsi="Century Gothic"/>
          <w:sz w:val="20"/>
          <w:szCs w:val="20"/>
          <w:u w:val="single"/>
        </w:rPr>
      </w:pPr>
      <w:r>
        <w:rPr>
          <w:rFonts w:ascii="Century Gothic" w:hAnsi="Century Gothic"/>
          <w:sz w:val="20"/>
          <w:szCs w:val="20"/>
          <w:u w:val="single"/>
        </w:rPr>
        <w:t>Pe</w:t>
      </w:r>
      <w:r w:rsidR="00E97A35" w:rsidRPr="00E97A35">
        <w:rPr>
          <w:rFonts w:ascii="Century Gothic" w:hAnsi="Century Gothic"/>
          <w:sz w:val="20"/>
          <w:szCs w:val="20"/>
          <w:u w:val="single"/>
        </w:rPr>
        <w:t>dagogy</w:t>
      </w:r>
    </w:p>
    <w:p w14:paraId="03C765A6" w14:textId="77777777" w:rsidR="00F66DDC" w:rsidRDefault="00F66DDC" w:rsidP="00B54C3E">
      <w:pPr>
        <w:rPr>
          <w:rFonts w:ascii="Century Gothic" w:hAnsi="Century Gothic"/>
          <w:sz w:val="20"/>
          <w:szCs w:val="20"/>
        </w:rPr>
      </w:pPr>
    </w:p>
    <w:p w14:paraId="118C37CF" w14:textId="77777777" w:rsidR="00F66DDC" w:rsidRDefault="00F66DDC" w:rsidP="00B54C3E">
      <w:pPr>
        <w:rPr>
          <w:rFonts w:ascii="Century Gothic" w:hAnsi="Century Gothic"/>
          <w:sz w:val="20"/>
          <w:szCs w:val="20"/>
        </w:rPr>
      </w:pPr>
    </w:p>
    <w:p w14:paraId="3C9F1668" w14:textId="77777777" w:rsidR="00E971E9" w:rsidRDefault="00E971E9" w:rsidP="00B54C3E">
      <w:pPr>
        <w:rPr>
          <w:rFonts w:ascii="Century Gothic" w:hAnsi="Century Gothic"/>
          <w:sz w:val="20"/>
          <w:szCs w:val="20"/>
        </w:rPr>
      </w:pPr>
    </w:p>
    <w:p w14:paraId="22881501" w14:textId="77777777" w:rsidR="00E971E9" w:rsidRDefault="00E971E9" w:rsidP="00B54C3E">
      <w:pPr>
        <w:rPr>
          <w:rFonts w:ascii="Century Gothic" w:hAnsi="Century Gothic"/>
          <w:sz w:val="20"/>
          <w:szCs w:val="20"/>
        </w:rPr>
      </w:pPr>
    </w:p>
    <w:p w14:paraId="194CFA6A" w14:textId="77777777" w:rsidR="00E971E9" w:rsidRDefault="00E971E9" w:rsidP="00B54C3E">
      <w:pPr>
        <w:rPr>
          <w:rFonts w:ascii="Century Gothic" w:hAnsi="Century Gothic"/>
          <w:sz w:val="20"/>
          <w:szCs w:val="20"/>
        </w:rPr>
      </w:pPr>
    </w:p>
    <w:p w14:paraId="6C476E1C" w14:textId="77777777" w:rsidR="00E971E9" w:rsidRDefault="00E971E9" w:rsidP="00B54C3E">
      <w:pPr>
        <w:rPr>
          <w:rFonts w:ascii="Century Gothic" w:hAnsi="Century Gothic"/>
          <w:sz w:val="20"/>
          <w:szCs w:val="20"/>
        </w:rPr>
      </w:pPr>
    </w:p>
    <w:p w14:paraId="126F6D9B" w14:textId="77777777" w:rsidR="00E971E9" w:rsidRDefault="00E971E9" w:rsidP="00B54C3E">
      <w:pPr>
        <w:rPr>
          <w:rFonts w:ascii="Century Gothic" w:hAnsi="Century Gothic"/>
          <w:sz w:val="20"/>
          <w:szCs w:val="20"/>
        </w:rPr>
      </w:pPr>
    </w:p>
    <w:p w14:paraId="7D42FA86" w14:textId="561583D5" w:rsidR="001325D9" w:rsidRPr="00DF2B42" w:rsidRDefault="00E97A35" w:rsidP="00B54C3E">
      <w:pPr>
        <w:rPr>
          <w:rFonts w:ascii="Century Gothic" w:hAnsi="Century Gothic"/>
          <w:sz w:val="20"/>
          <w:szCs w:val="20"/>
        </w:rPr>
      </w:pPr>
      <w:r w:rsidRPr="00E97A35">
        <w:rPr>
          <w:rFonts w:ascii="Century Gothic" w:hAnsi="Century Gothic"/>
          <w:noProof/>
          <w:sz w:val="20"/>
          <w:szCs w:val="20"/>
          <w:u w:val="single"/>
          <w:lang w:eastAsia="en-GB"/>
        </w:rPr>
        <w:lastRenderedPageBreak/>
        <w:drawing>
          <wp:anchor distT="0" distB="0" distL="114300" distR="114300" simplePos="0" relativeHeight="251697152" behindDoc="0" locked="0" layoutInCell="1" allowOverlap="1" wp14:anchorId="28ACC9E3" wp14:editId="07C9E2DC">
            <wp:simplePos x="0" y="0"/>
            <wp:positionH relativeFrom="column">
              <wp:posOffset>209550</wp:posOffset>
            </wp:positionH>
            <wp:positionV relativeFrom="paragraph">
              <wp:posOffset>192545</wp:posOffset>
            </wp:positionV>
            <wp:extent cx="5486400" cy="3200400"/>
            <wp:effectExtent l="0" t="0" r="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504ED9" w:rsidRPr="00DF2B42">
        <w:rPr>
          <w:rFonts w:ascii="Century Gothic" w:hAnsi="Century Gothic"/>
          <w:sz w:val="20"/>
          <w:szCs w:val="20"/>
        </w:rPr>
        <w:t>W</w:t>
      </w:r>
      <w:r w:rsidR="00305AFE" w:rsidRPr="00DF2B42">
        <w:rPr>
          <w:rFonts w:ascii="Century Gothic" w:hAnsi="Century Gothic"/>
          <w:sz w:val="20"/>
          <w:szCs w:val="20"/>
        </w:rPr>
        <w:t>e ensure that we provide</w:t>
      </w:r>
      <w:r w:rsidR="00B54C3E" w:rsidRPr="00DF2B42">
        <w:rPr>
          <w:rFonts w:ascii="Century Gothic" w:hAnsi="Century Gothic"/>
          <w:sz w:val="20"/>
          <w:szCs w:val="20"/>
        </w:rPr>
        <w:t xml:space="preserve"> </w:t>
      </w:r>
      <w:r w:rsidR="00B54C3E" w:rsidRPr="00DF2B42">
        <w:rPr>
          <w:rFonts w:ascii="Century Gothic" w:hAnsi="Century Gothic"/>
          <w:b/>
          <w:sz w:val="20"/>
          <w:szCs w:val="20"/>
        </w:rPr>
        <w:t>high</w:t>
      </w:r>
      <w:r w:rsidR="00305AFE" w:rsidRPr="00DF2B42">
        <w:rPr>
          <w:rFonts w:ascii="Century Gothic" w:hAnsi="Century Gothic"/>
          <w:b/>
          <w:sz w:val="20"/>
          <w:szCs w:val="20"/>
        </w:rPr>
        <w:t xml:space="preserve"> quality teaching and learning</w:t>
      </w:r>
      <w:r w:rsidR="00504ED9" w:rsidRPr="00DF2B42">
        <w:rPr>
          <w:rFonts w:ascii="Century Gothic" w:hAnsi="Century Gothic"/>
          <w:sz w:val="20"/>
          <w:szCs w:val="20"/>
        </w:rPr>
        <w:t xml:space="preserve"> in Early Years</w:t>
      </w:r>
      <w:r w:rsidR="00305AFE" w:rsidRPr="00DF2B42">
        <w:rPr>
          <w:rFonts w:ascii="Century Gothic" w:hAnsi="Century Gothic"/>
          <w:sz w:val="20"/>
          <w:szCs w:val="20"/>
        </w:rPr>
        <w:t xml:space="preserve"> through</w:t>
      </w:r>
      <w:r w:rsidR="00187945" w:rsidRPr="00DF2B42">
        <w:rPr>
          <w:rFonts w:ascii="Century Gothic" w:hAnsi="Century Gothic"/>
          <w:sz w:val="20"/>
          <w:szCs w:val="20"/>
        </w:rPr>
        <w:t>:</w:t>
      </w:r>
      <w:r w:rsidR="00305AFE" w:rsidRPr="00DF2B42">
        <w:rPr>
          <w:rFonts w:ascii="Century Gothic" w:hAnsi="Century Gothic"/>
          <w:sz w:val="20"/>
          <w:szCs w:val="20"/>
        </w:rPr>
        <w:t xml:space="preserve"> </w:t>
      </w:r>
    </w:p>
    <w:p w14:paraId="0D91D20E" w14:textId="77777777" w:rsidR="00B54C3E" w:rsidRPr="00DF2B42" w:rsidRDefault="00B54C3E" w:rsidP="006C2A4C">
      <w:pPr>
        <w:ind w:left="-567"/>
        <w:rPr>
          <w:rFonts w:ascii="Century Gothic" w:hAnsi="Century Gothic"/>
          <w:sz w:val="20"/>
          <w:szCs w:val="20"/>
        </w:rPr>
      </w:pPr>
    </w:p>
    <w:p w14:paraId="2E3421CD" w14:textId="77777777" w:rsidR="00B54C3E" w:rsidRPr="00DF2B42" w:rsidRDefault="00B54C3E" w:rsidP="006C2A4C">
      <w:pPr>
        <w:ind w:left="-567"/>
        <w:rPr>
          <w:rFonts w:ascii="Century Gothic" w:hAnsi="Century Gothic"/>
          <w:sz w:val="20"/>
          <w:szCs w:val="20"/>
        </w:rPr>
      </w:pPr>
    </w:p>
    <w:p w14:paraId="21019096" w14:textId="77777777" w:rsidR="00B54C3E" w:rsidRPr="00DF2B42" w:rsidRDefault="00B54C3E" w:rsidP="006C2A4C">
      <w:pPr>
        <w:ind w:left="-567"/>
        <w:rPr>
          <w:rFonts w:ascii="Century Gothic" w:hAnsi="Century Gothic"/>
          <w:sz w:val="20"/>
          <w:szCs w:val="20"/>
        </w:rPr>
      </w:pPr>
    </w:p>
    <w:p w14:paraId="54149F89" w14:textId="77777777" w:rsidR="00B54C3E" w:rsidRPr="00DF2B42" w:rsidRDefault="00B54C3E" w:rsidP="006C2A4C">
      <w:pPr>
        <w:ind w:left="-567"/>
        <w:rPr>
          <w:rFonts w:ascii="Century Gothic" w:hAnsi="Century Gothic"/>
          <w:sz w:val="20"/>
          <w:szCs w:val="20"/>
        </w:rPr>
      </w:pPr>
    </w:p>
    <w:p w14:paraId="36392AD4" w14:textId="77777777" w:rsidR="00B54C3E" w:rsidRPr="00DF2B42" w:rsidRDefault="00B54C3E" w:rsidP="006C2A4C">
      <w:pPr>
        <w:ind w:left="-567"/>
        <w:rPr>
          <w:rFonts w:ascii="Century Gothic" w:hAnsi="Century Gothic"/>
          <w:sz w:val="20"/>
          <w:szCs w:val="20"/>
        </w:rPr>
      </w:pPr>
    </w:p>
    <w:p w14:paraId="4A2CDB9C" w14:textId="77777777" w:rsidR="00B54C3E" w:rsidRPr="00DF2B42" w:rsidRDefault="00B54C3E" w:rsidP="006C2A4C">
      <w:pPr>
        <w:ind w:left="-567"/>
        <w:rPr>
          <w:rFonts w:ascii="Century Gothic" w:hAnsi="Century Gothic"/>
          <w:sz w:val="20"/>
          <w:szCs w:val="20"/>
        </w:rPr>
      </w:pPr>
    </w:p>
    <w:p w14:paraId="35F1CC49" w14:textId="77777777" w:rsidR="00B54C3E" w:rsidRPr="00DF2B42" w:rsidRDefault="00B54C3E" w:rsidP="006C2A4C">
      <w:pPr>
        <w:ind w:left="-567"/>
        <w:rPr>
          <w:rFonts w:ascii="Century Gothic" w:hAnsi="Century Gothic"/>
          <w:sz w:val="20"/>
          <w:szCs w:val="20"/>
        </w:rPr>
      </w:pPr>
    </w:p>
    <w:p w14:paraId="1836D37B" w14:textId="77777777" w:rsidR="00B54C3E" w:rsidRPr="00DF2B42" w:rsidRDefault="00B54C3E" w:rsidP="006C2A4C">
      <w:pPr>
        <w:ind w:left="-567"/>
        <w:rPr>
          <w:rFonts w:ascii="Century Gothic" w:hAnsi="Century Gothic"/>
          <w:sz w:val="20"/>
          <w:szCs w:val="20"/>
        </w:rPr>
      </w:pPr>
    </w:p>
    <w:p w14:paraId="0A5BC9B0" w14:textId="77777777" w:rsidR="00B54C3E" w:rsidRPr="00DF2B42" w:rsidRDefault="00B54C3E" w:rsidP="006C2A4C">
      <w:pPr>
        <w:ind w:left="-567"/>
        <w:rPr>
          <w:rFonts w:ascii="Century Gothic" w:hAnsi="Century Gothic"/>
          <w:sz w:val="20"/>
          <w:szCs w:val="20"/>
        </w:rPr>
      </w:pPr>
    </w:p>
    <w:p w14:paraId="7E551AA8" w14:textId="77777777" w:rsidR="00B54C3E" w:rsidRPr="00DF2B42" w:rsidRDefault="00B54C3E" w:rsidP="006C2A4C">
      <w:pPr>
        <w:ind w:left="-567"/>
        <w:rPr>
          <w:rFonts w:ascii="Century Gothic" w:hAnsi="Century Gothic"/>
          <w:sz w:val="20"/>
          <w:szCs w:val="20"/>
        </w:rPr>
      </w:pPr>
    </w:p>
    <w:p w14:paraId="21ECA84D" w14:textId="77777777" w:rsidR="00B54C3E" w:rsidRPr="00DF2B42" w:rsidRDefault="00B54C3E" w:rsidP="00B54C3E">
      <w:pPr>
        <w:rPr>
          <w:rFonts w:ascii="Century Gothic" w:hAnsi="Century Gothic"/>
          <w:sz w:val="20"/>
          <w:szCs w:val="20"/>
        </w:rPr>
      </w:pPr>
    </w:p>
    <w:p w14:paraId="0F0162D3" w14:textId="77777777" w:rsidR="00E97A35" w:rsidRDefault="00E97A35" w:rsidP="006C2A4C">
      <w:pPr>
        <w:ind w:left="-567"/>
        <w:rPr>
          <w:rFonts w:ascii="Century Gothic" w:hAnsi="Century Gothic"/>
          <w:sz w:val="20"/>
          <w:szCs w:val="20"/>
        </w:rPr>
      </w:pPr>
    </w:p>
    <w:p w14:paraId="4338EBC1" w14:textId="77777777" w:rsidR="00D57C71" w:rsidRPr="00DF2B42" w:rsidRDefault="001325D9" w:rsidP="006C2A4C">
      <w:pPr>
        <w:ind w:left="-567"/>
        <w:rPr>
          <w:rFonts w:ascii="Century Gothic" w:hAnsi="Century Gothic"/>
          <w:sz w:val="20"/>
          <w:szCs w:val="20"/>
        </w:rPr>
      </w:pPr>
      <w:r w:rsidRPr="00DF2B42">
        <w:rPr>
          <w:rFonts w:ascii="Century Gothic" w:hAnsi="Century Gothic"/>
          <w:sz w:val="20"/>
          <w:szCs w:val="20"/>
        </w:rPr>
        <w:t>Once these key principles have been established, adults</w:t>
      </w:r>
      <w:r w:rsidR="00504ED9" w:rsidRPr="00DF2B42">
        <w:rPr>
          <w:rFonts w:ascii="Century Gothic" w:hAnsi="Century Gothic"/>
          <w:sz w:val="20"/>
          <w:szCs w:val="20"/>
        </w:rPr>
        <w:t xml:space="preserve"> can</w:t>
      </w:r>
      <w:r w:rsidRPr="00DF2B42">
        <w:rPr>
          <w:rFonts w:ascii="Century Gothic" w:hAnsi="Century Gothic"/>
          <w:sz w:val="20"/>
          <w:szCs w:val="20"/>
        </w:rPr>
        <w:t xml:space="preserve"> </w:t>
      </w:r>
      <w:r w:rsidR="00504ED9" w:rsidRPr="00DF2B42">
        <w:rPr>
          <w:rFonts w:ascii="Century Gothic" w:hAnsi="Century Gothic"/>
          <w:sz w:val="20"/>
          <w:szCs w:val="20"/>
        </w:rPr>
        <w:t>facilitate</w:t>
      </w:r>
      <w:r w:rsidRPr="00DF2B42">
        <w:rPr>
          <w:rFonts w:ascii="Century Gothic" w:hAnsi="Century Gothic"/>
          <w:sz w:val="20"/>
          <w:szCs w:val="20"/>
        </w:rPr>
        <w:t xml:space="preserve"> learning </w:t>
      </w:r>
      <w:r w:rsidR="00D57C71" w:rsidRPr="00DF2B42">
        <w:rPr>
          <w:rFonts w:ascii="Century Gothic" w:hAnsi="Century Gothic"/>
          <w:sz w:val="20"/>
          <w:szCs w:val="20"/>
        </w:rPr>
        <w:t xml:space="preserve">during both adult-led and child-initiated activities. When following the lead of the child, adult will use a scaffolding approach to take the learning forward through use of modelling and questioning. During more structured times, adults can use their knowledge of the child to focus on pre-established ‘next </w:t>
      </w:r>
      <w:proofErr w:type="gramStart"/>
      <w:r w:rsidR="00D57C71" w:rsidRPr="00DF2B42">
        <w:rPr>
          <w:rFonts w:ascii="Century Gothic" w:hAnsi="Century Gothic"/>
          <w:sz w:val="20"/>
          <w:szCs w:val="20"/>
        </w:rPr>
        <w:t>steps’</w:t>
      </w:r>
      <w:proofErr w:type="gramEnd"/>
      <w:r w:rsidR="00D57C71" w:rsidRPr="00DF2B42">
        <w:rPr>
          <w:rFonts w:ascii="Century Gothic" w:hAnsi="Century Gothic"/>
          <w:sz w:val="20"/>
          <w:szCs w:val="20"/>
        </w:rPr>
        <w:t xml:space="preserve"> or targets.</w:t>
      </w:r>
    </w:p>
    <w:p w14:paraId="79B9204E" w14:textId="161141F9" w:rsidR="00D31FD5" w:rsidRDefault="00D57C71" w:rsidP="006C2A4C">
      <w:pPr>
        <w:ind w:left="-567"/>
        <w:rPr>
          <w:rFonts w:ascii="Century Gothic" w:eastAsia="Times New Roman" w:hAnsi="Century Gothic" w:cstheme="minorHAnsi"/>
          <w:sz w:val="20"/>
          <w:szCs w:val="20"/>
          <w:lang w:eastAsia="en-GB"/>
        </w:rPr>
      </w:pPr>
      <w:r w:rsidRPr="00DF2B42">
        <w:rPr>
          <w:rFonts w:ascii="Century Gothic" w:eastAsia="Times New Roman" w:hAnsi="Century Gothic" w:cstheme="minorHAnsi"/>
          <w:sz w:val="20"/>
          <w:szCs w:val="20"/>
          <w:lang w:eastAsia="en-GB"/>
        </w:rPr>
        <w:t xml:space="preserve">By really getting to know and understand each child, we </w:t>
      </w:r>
      <w:proofErr w:type="gramStart"/>
      <w:r w:rsidRPr="00DF2B42">
        <w:rPr>
          <w:rFonts w:ascii="Century Gothic" w:eastAsia="Times New Roman" w:hAnsi="Century Gothic" w:cstheme="minorHAnsi"/>
          <w:sz w:val="20"/>
          <w:szCs w:val="20"/>
          <w:lang w:eastAsia="en-GB"/>
        </w:rPr>
        <w:t>are able to</w:t>
      </w:r>
      <w:proofErr w:type="gramEnd"/>
      <w:r w:rsidRPr="00DF2B42">
        <w:rPr>
          <w:rFonts w:ascii="Century Gothic" w:eastAsia="Times New Roman" w:hAnsi="Century Gothic" w:cstheme="minorHAnsi"/>
          <w:sz w:val="20"/>
          <w:szCs w:val="20"/>
          <w:lang w:eastAsia="en-GB"/>
        </w:rPr>
        <w:t xml:space="preserve"> determine</w:t>
      </w:r>
      <w:r w:rsidR="00D31FD5" w:rsidRPr="00DF2B42">
        <w:rPr>
          <w:rFonts w:ascii="Century Gothic" w:eastAsia="Times New Roman" w:hAnsi="Century Gothic" w:cstheme="minorHAnsi"/>
          <w:sz w:val="20"/>
          <w:szCs w:val="20"/>
          <w:lang w:eastAsia="en-GB"/>
        </w:rPr>
        <w:t xml:space="preserve"> </w:t>
      </w:r>
      <w:r w:rsidR="00D31FD5" w:rsidRPr="00DF2B42">
        <w:rPr>
          <w:rFonts w:ascii="Century Gothic" w:eastAsia="Times New Roman" w:hAnsi="Century Gothic" w:cstheme="minorHAnsi"/>
          <w:b/>
          <w:sz w:val="20"/>
          <w:szCs w:val="20"/>
          <w:lang w:eastAsia="en-GB"/>
        </w:rPr>
        <w:t>how</w:t>
      </w:r>
      <w:r w:rsidRPr="00DF2B42">
        <w:rPr>
          <w:rFonts w:ascii="Century Gothic" w:eastAsia="Times New Roman" w:hAnsi="Century Gothic" w:cstheme="minorHAnsi"/>
          <w:sz w:val="20"/>
          <w:szCs w:val="20"/>
          <w:lang w:eastAsia="en-GB"/>
        </w:rPr>
        <w:t xml:space="preserve"> they</w:t>
      </w:r>
      <w:r w:rsidR="00D31FD5" w:rsidRPr="00DF2B42">
        <w:rPr>
          <w:rFonts w:ascii="Century Gothic" w:eastAsia="Times New Roman" w:hAnsi="Century Gothic" w:cstheme="minorHAnsi"/>
          <w:sz w:val="20"/>
          <w:szCs w:val="20"/>
          <w:lang w:eastAsia="en-GB"/>
        </w:rPr>
        <w:t xml:space="preserve"> learn</w:t>
      </w:r>
      <w:r w:rsidR="009B5BF1" w:rsidRPr="00DF2B42">
        <w:rPr>
          <w:rFonts w:ascii="Century Gothic" w:eastAsia="Times New Roman" w:hAnsi="Century Gothic" w:cstheme="minorHAnsi"/>
          <w:sz w:val="20"/>
          <w:szCs w:val="20"/>
          <w:lang w:eastAsia="en-GB"/>
        </w:rPr>
        <w:t>,</w:t>
      </w:r>
      <w:r w:rsidR="00D31FD5" w:rsidRPr="00DF2B42">
        <w:rPr>
          <w:rFonts w:ascii="Century Gothic" w:eastAsia="Times New Roman" w:hAnsi="Century Gothic" w:cstheme="minorHAnsi"/>
          <w:sz w:val="20"/>
          <w:szCs w:val="20"/>
          <w:lang w:eastAsia="en-GB"/>
        </w:rPr>
        <w:t xml:space="preserve"> which helps us to identify barrie</w:t>
      </w:r>
      <w:r w:rsidRPr="00DF2B42">
        <w:rPr>
          <w:rFonts w:ascii="Century Gothic" w:eastAsia="Times New Roman" w:hAnsi="Century Gothic" w:cstheme="minorHAnsi"/>
          <w:sz w:val="20"/>
          <w:szCs w:val="20"/>
          <w:lang w:eastAsia="en-GB"/>
        </w:rPr>
        <w:t xml:space="preserve">rs to learning and </w:t>
      </w:r>
      <w:r w:rsidR="00D31FD5" w:rsidRPr="00DF2B42">
        <w:rPr>
          <w:rFonts w:ascii="Century Gothic" w:eastAsia="Times New Roman" w:hAnsi="Century Gothic" w:cstheme="minorHAnsi"/>
          <w:sz w:val="20"/>
          <w:szCs w:val="20"/>
          <w:lang w:eastAsia="en-GB"/>
        </w:rPr>
        <w:t xml:space="preserve">ways in which to support each child. We spend lots of time observing children, finding out about their learning styles and </w:t>
      </w:r>
      <w:r w:rsidRPr="00DF2B42">
        <w:rPr>
          <w:rFonts w:ascii="Century Gothic" w:eastAsia="Times New Roman" w:hAnsi="Century Gothic" w:cstheme="minorHAnsi"/>
          <w:sz w:val="20"/>
          <w:szCs w:val="20"/>
          <w:lang w:eastAsia="en-GB"/>
        </w:rPr>
        <w:t xml:space="preserve">track their development using our own adapted Early Years assessment tracker. By accurately </w:t>
      </w:r>
      <w:r w:rsidR="00FE577D" w:rsidRPr="00DF2B42">
        <w:rPr>
          <w:rFonts w:ascii="Century Gothic" w:eastAsia="Times New Roman" w:hAnsi="Century Gothic" w:cstheme="minorHAnsi"/>
          <w:sz w:val="20"/>
          <w:szCs w:val="20"/>
          <w:lang w:eastAsia="en-GB"/>
        </w:rPr>
        <w:t xml:space="preserve">pinpointing where each child is at in terms of their </w:t>
      </w:r>
      <w:r w:rsidRPr="00DF2B42">
        <w:rPr>
          <w:rFonts w:ascii="Century Gothic" w:eastAsia="Times New Roman" w:hAnsi="Century Gothic" w:cstheme="minorHAnsi"/>
          <w:sz w:val="20"/>
          <w:szCs w:val="20"/>
          <w:lang w:eastAsia="en-GB"/>
        </w:rPr>
        <w:t>development allows us</w:t>
      </w:r>
      <w:r w:rsidR="00FE577D" w:rsidRPr="00DF2B42">
        <w:rPr>
          <w:rFonts w:ascii="Century Gothic" w:eastAsia="Times New Roman" w:hAnsi="Century Gothic" w:cstheme="minorHAnsi"/>
          <w:sz w:val="20"/>
          <w:szCs w:val="20"/>
          <w:lang w:eastAsia="en-GB"/>
        </w:rPr>
        <w:t xml:space="preserve"> to then create</w:t>
      </w:r>
      <w:r w:rsidR="00D31FD5" w:rsidRPr="00DF2B42">
        <w:rPr>
          <w:rFonts w:ascii="Century Gothic" w:eastAsia="Times New Roman" w:hAnsi="Century Gothic" w:cstheme="minorHAnsi"/>
          <w:sz w:val="20"/>
          <w:szCs w:val="20"/>
          <w:lang w:eastAsia="en-GB"/>
        </w:rPr>
        <w:t xml:space="preserve"> personali</w:t>
      </w:r>
      <w:r w:rsidR="00665266" w:rsidRPr="00DF2B42">
        <w:rPr>
          <w:rFonts w:ascii="Century Gothic" w:eastAsia="Times New Roman" w:hAnsi="Century Gothic" w:cstheme="minorHAnsi"/>
          <w:sz w:val="20"/>
          <w:szCs w:val="20"/>
          <w:lang w:eastAsia="en-GB"/>
        </w:rPr>
        <w:t>sed learning opportunities. The l</w:t>
      </w:r>
      <w:r w:rsidR="00D31FD5" w:rsidRPr="00DF2B42">
        <w:rPr>
          <w:rFonts w:ascii="Century Gothic" w:eastAsia="Times New Roman" w:hAnsi="Century Gothic" w:cstheme="minorHAnsi"/>
          <w:sz w:val="20"/>
          <w:szCs w:val="20"/>
          <w:lang w:eastAsia="en-GB"/>
        </w:rPr>
        <w:t>earning environment</w:t>
      </w:r>
      <w:r w:rsidR="00665266" w:rsidRPr="00DF2B42">
        <w:rPr>
          <w:rFonts w:ascii="Century Gothic" w:eastAsia="Times New Roman" w:hAnsi="Century Gothic" w:cstheme="minorHAnsi"/>
          <w:sz w:val="20"/>
          <w:szCs w:val="20"/>
          <w:lang w:eastAsia="en-GB"/>
        </w:rPr>
        <w:t xml:space="preserve"> is</w:t>
      </w:r>
      <w:r w:rsidR="00FE577D" w:rsidRPr="00DF2B42">
        <w:rPr>
          <w:rFonts w:ascii="Century Gothic" w:eastAsia="Times New Roman" w:hAnsi="Century Gothic" w:cstheme="minorHAnsi"/>
          <w:sz w:val="20"/>
          <w:szCs w:val="20"/>
          <w:lang w:eastAsia="en-GB"/>
        </w:rPr>
        <w:t xml:space="preserve"> also</w:t>
      </w:r>
      <w:r w:rsidR="00665266" w:rsidRPr="00DF2B42">
        <w:rPr>
          <w:rFonts w:ascii="Century Gothic" w:eastAsia="Times New Roman" w:hAnsi="Century Gothic" w:cstheme="minorHAnsi"/>
          <w:sz w:val="20"/>
          <w:szCs w:val="20"/>
          <w:lang w:eastAsia="en-GB"/>
        </w:rPr>
        <w:t xml:space="preserve"> adapted according to identified needs and in consultation</w:t>
      </w:r>
      <w:r w:rsidR="00B54C3E" w:rsidRPr="00DF2B42">
        <w:rPr>
          <w:rFonts w:ascii="Century Gothic" w:eastAsia="Times New Roman" w:hAnsi="Century Gothic" w:cstheme="minorHAnsi"/>
          <w:sz w:val="20"/>
          <w:szCs w:val="20"/>
          <w:lang w:eastAsia="en-GB"/>
        </w:rPr>
        <w:t xml:space="preserve"> with</w:t>
      </w:r>
      <w:r w:rsidR="00665266" w:rsidRPr="00DF2B42">
        <w:rPr>
          <w:rFonts w:ascii="Century Gothic" w:eastAsia="Times New Roman" w:hAnsi="Century Gothic" w:cstheme="minorHAnsi"/>
          <w:sz w:val="20"/>
          <w:szCs w:val="20"/>
          <w:lang w:eastAsia="en-GB"/>
        </w:rPr>
        <w:t xml:space="preserve"> </w:t>
      </w:r>
      <w:r w:rsidR="00B54C3E" w:rsidRPr="00DF2B42">
        <w:rPr>
          <w:rFonts w:ascii="Century Gothic" w:eastAsia="Times New Roman" w:hAnsi="Century Gothic" w:cstheme="minorHAnsi"/>
          <w:sz w:val="20"/>
          <w:szCs w:val="20"/>
          <w:lang w:eastAsia="en-GB"/>
        </w:rPr>
        <w:t xml:space="preserve">professionals from the wider </w:t>
      </w:r>
      <w:r w:rsidR="00665266" w:rsidRPr="00DF2B42">
        <w:rPr>
          <w:rFonts w:ascii="Century Gothic" w:eastAsia="Times New Roman" w:hAnsi="Century Gothic" w:cstheme="minorHAnsi"/>
          <w:sz w:val="20"/>
          <w:szCs w:val="20"/>
          <w:lang w:eastAsia="en-GB"/>
        </w:rPr>
        <w:t xml:space="preserve">multi-disciplinary </w:t>
      </w:r>
      <w:r w:rsidR="001325D9" w:rsidRPr="00DF2B42">
        <w:rPr>
          <w:rFonts w:ascii="Century Gothic" w:eastAsia="Times New Roman" w:hAnsi="Century Gothic" w:cstheme="minorHAnsi"/>
          <w:sz w:val="20"/>
          <w:szCs w:val="20"/>
          <w:lang w:eastAsia="en-GB"/>
        </w:rPr>
        <w:t>team</w:t>
      </w:r>
      <w:r w:rsidR="00665266" w:rsidRPr="00DF2B42">
        <w:rPr>
          <w:rFonts w:ascii="Century Gothic" w:eastAsia="Times New Roman" w:hAnsi="Century Gothic" w:cstheme="minorHAnsi"/>
          <w:sz w:val="20"/>
          <w:szCs w:val="20"/>
          <w:lang w:eastAsia="en-GB"/>
        </w:rPr>
        <w:t xml:space="preserve"> e.g</w:t>
      </w:r>
      <w:r w:rsidR="009B5BF1" w:rsidRPr="00DF2B42">
        <w:rPr>
          <w:rFonts w:ascii="Century Gothic" w:eastAsia="Times New Roman" w:hAnsi="Century Gothic" w:cstheme="minorHAnsi"/>
          <w:sz w:val="20"/>
          <w:szCs w:val="20"/>
          <w:lang w:eastAsia="en-GB"/>
        </w:rPr>
        <w:t>. V</w:t>
      </w:r>
      <w:r w:rsidR="00665266" w:rsidRPr="00DF2B42">
        <w:rPr>
          <w:rFonts w:ascii="Century Gothic" w:eastAsia="Times New Roman" w:hAnsi="Century Gothic" w:cstheme="minorHAnsi"/>
          <w:sz w:val="20"/>
          <w:szCs w:val="20"/>
          <w:lang w:eastAsia="en-GB"/>
        </w:rPr>
        <w:t xml:space="preserve">isual </w:t>
      </w:r>
      <w:r w:rsidR="009B5BF1" w:rsidRPr="00DF2B42">
        <w:rPr>
          <w:rFonts w:ascii="Century Gothic" w:eastAsia="Times New Roman" w:hAnsi="Century Gothic" w:cstheme="minorHAnsi"/>
          <w:sz w:val="20"/>
          <w:szCs w:val="20"/>
          <w:lang w:eastAsia="en-GB"/>
        </w:rPr>
        <w:t>I</w:t>
      </w:r>
      <w:r w:rsidR="00665266" w:rsidRPr="00DF2B42">
        <w:rPr>
          <w:rFonts w:ascii="Century Gothic" w:eastAsia="Times New Roman" w:hAnsi="Century Gothic" w:cstheme="minorHAnsi"/>
          <w:sz w:val="20"/>
          <w:szCs w:val="20"/>
          <w:lang w:eastAsia="en-GB"/>
        </w:rPr>
        <w:t>mpairment</w:t>
      </w:r>
      <w:r w:rsidR="009B5BF1" w:rsidRPr="00DF2B42">
        <w:rPr>
          <w:rFonts w:ascii="Century Gothic" w:eastAsia="Times New Roman" w:hAnsi="Century Gothic" w:cstheme="minorHAnsi"/>
          <w:sz w:val="20"/>
          <w:szCs w:val="20"/>
          <w:lang w:eastAsia="en-GB"/>
        </w:rPr>
        <w:t xml:space="preserve"> Teacher, T</w:t>
      </w:r>
      <w:r w:rsidR="00665266" w:rsidRPr="00DF2B42">
        <w:rPr>
          <w:rFonts w:ascii="Century Gothic" w:eastAsia="Times New Roman" w:hAnsi="Century Gothic" w:cstheme="minorHAnsi"/>
          <w:sz w:val="20"/>
          <w:szCs w:val="20"/>
          <w:lang w:eastAsia="en-GB"/>
        </w:rPr>
        <w:t>herapist</w:t>
      </w:r>
      <w:r w:rsidR="00C8460F">
        <w:rPr>
          <w:rFonts w:ascii="Century Gothic" w:eastAsia="Times New Roman" w:hAnsi="Century Gothic" w:cstheme="minorHAnsi"/>
          <w:sz w:val="20"/>
          <w:szCs w:val="20"/>
          <w:lang w:eastAsia="en-GB"/>
        </w:rPr>
        <w:t>s</w:t>
      </w:r>
      <w:r w:rsidR="00B54C3E" w:rsidRPr="00DF2B42">
        <w:rPr>
          <w:rFonts w:ascii="Century Gothic" w:eastAsia="Times New Roman" w:hAnsi="Century Gothic" w:cstheme="minorHAnsi"/>
          <w:sz w:val="20"/>
          <w:szCs w:val="20"/>
          <w:lang w:eastAsia="en-GB"/>
        </w:rPr>
        <w:t xml:space="preserve"> a</w:t>
      </w:r>
      <w:r w:rsidR="00C8460F">
        <w:rPr>
          <w:rFonts w:ascii="Century Gothic" w:eastAsia="Times New Roman" w:hAnsi="Century Gothic" w:cstheme="minorHAnsi"/>
          <w:sz w:val="20"/>
          <w:szCs w:val="20"/>
          <w:lang w:eastAsia="en-GB"/>
        </w:rPr>
        <w:t>nd</w:t>
      </w:r>
      <w:r w:rsidR="001325D9" w:rsidRPr="00DF2B42">
        <w:rPr>
          <w:rFonts w:ascii="Century Gothic" w:eastAsia="Times New Roman" w:hAnsi="Century Gothic" w:cstheme="minorHAnsi"/>
          <w:sz w:val="20"/>
          <w:szCs w:val="20"/>
          <w:lang w:eastAsia="en-GB"/>
        </w:rPr>
        <w:t xml:space="preserve"> families and carers. </w:t>
      </w:r>
    </w:p>
    <w:p w14:paraId="4BFA6C51" w14:textId="2F1CA85A" w:rsidR="00EC03A8" w:rsidRPr="00DF2B42" w:rsidRDefault="00EC03A8" w:rsidP="006C2A4C">
      <w:pPr>
        <w:ind w:left="-567"/>
        <w:rPr>
          <w:rFonts w:ascii="Century Gothic" w:hAnsi="Century Gothic"/>
          <w:sz w:val="20"/>
          <w:szCs w:val="20"/>
        </w:rPr>
      </w:pPr>
      <w:r>
        <w:rPr>
          <w:noProof/>
          <w:lang w:eastAsia="en-GB"/>
        </w:rPr>
        <w:drawing>
          <wp:anchor distT="0" distB="0" distL="114300" distR="114300" simplePos="0" relativeHeight="251743744" behindDoc="0" locked="0" layoutInCell="1" allowOverlap="1" wp14:anchorId="47BD1CC4" wp14:editId="08EEDE44">
            <wp:simplePos x="0" y="0"/>
            <wp:positionH relativeFrom="column">
              <wp:posOffset>484505</wp:posOffset>
            </wp:positionH>
            <wp:positionV relativeFrom="paragraph">
              <wp:posOffset>4445</wp:posOffset>
            </wp:positionV>
            <wp:extent cx="4744085" cy="1873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3405"/>
                    <a:stretch/>
                  </pic:blipFill>
                  <pic:spPr bwMode="auto">
                    <a:xfrm>
                      <a:off x="0" y="0"/>
                      <a:ext cx="4744085" cy="187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93E55" w14:textId="37888851" w:rsidR="00D31FD5" w:rsidRPr="00DF2B42" w:rsidRDefault="00D31FD5" w:rsidP="001603DA">
      <w:pPr>
        <w:spacing w:before="100" w:beforeAutospacing="1" w:after="100" w:afterAutospacing="1"/>
        <w:ind w:left="-567"/>
        <w:rPr>
          <w:rFonts w:ascii="Century Gothic" w:hAnsi="Century Gothic"/>
          <w:sz w:val="20"/>
          <w:szCs w:val="20"/>
        </w:rPr>
      </w:pPr>
    </w:p>
    <w:p w14:paraId="46B0D2DA" w14:textId="77777777" w:rsidR="00C8460F" w:rsidRDefault="00C8460F" w:rsidP="001603DA">
      <w:pPr>
        <w:spacing w:before="100" w:beforeAutospacing="1" w:after="100" w:afterAutospacing="1"/>
        <w:ind w:left="-567"/>
        <w:rPr>
          <w:rFonts w:ascii="Century Gothic" w:eastAsia="Times New Roman" w:hAnsi="Century Gothic" w:cstheme="minorHAnsi"/>
          <w:sz w:val="20"/>
          <w:szCs w:val="20"/>
          <w:lang w:eastAsia="en-GB"/>
        </w:rPr>
      </w:pPr>
    </w:p>
    <w:p w14:paraId="7762305C" w14:textId="77777777" w:rsidR="00C8460F" w:rsidRDefault="00C8460F" w:rsidP="001603DA">
      <w:pPr>
        <w:spacing w:before="100" w:beforeAutospacing="1" w:after="100" w:afterAutospacing="1"/>
        <w:ind w:left="-567"/>
        <w:rPr>
          <w:rFonts w:ascii="Century Gothic" w:eastAsia="Times New Roman" w:hAnsi="Century Gothic" w:cstheme="minorHAnsi"/>
          <w:sz w:val="20"/>
          <w:szCs w:val="20"/>
          <w:lang w:eastAsia="en-GB"/>
        </w:rPr>
      </w:pPr>
    </w:p>
    <w:p w14:paraId="75913437" w14:textId="77777777" w:rsidR="00C8460F" w:rsidRDefault="00C8460F" w:rsidP="001603DA">
      <w:pPr>
        <w:spacing w:before="100" w:beforeAutospacing="1" w:after="100" w:afterAutospacing="1"/>
        <w:ind w:left="-567"/>
        <w:rPr>
          <w:rFonts w:ascii="Century Gothic" w:eastAsia="Times New Roman" w:hAnsi="Century Gothic" w:cstheme="minorHAnsi"/>
          <w:sz w:val="20"/>
          <w:szCs w:val="20"/>
          <w:lang w:eastAsia="en-GB"/>
        </w:rPr>
      </w:pPr>
    </w:p>
    <w:p w14:paraId="09ED03E3" w14:textId="64BAE019" w:rsidR="00C8460F" w:rsidRDefault="00C8460F" w:rsidP="001603DA">
      <w:pPr>
        <w:spacing w:before="100" w:beforeAutospacing="1" w:after="100" w:afterAutospacing="1"/>
        <w:ind w:left="-567"/>
        <w:rPr>
          <w:rFonts w:ascii="Century Gothic" w:eastAsia="Times New Roman" w:hAnsi="Century Gothic" w:cstheme="minorHAnsi"/>
          <w:sz w:val="20"/>
          <w:szCs w:val="20"/>
          <w:lang w:eastAsia="en-GB"/>
        </w:rPr>
      </w:pPr>
    </w:p>
    <w:p w14:paraId="31D22804" w14:textId="70BCC72A" w:rsidR="00C8460F" w:rsidRPr="00DF2B42" w:rsidRDefault="00D31FD5" w:rsidP="00C8460F">
      <w:pPr>
        <w:spacing w:before="100" w:beforeAutospacing="1" w:after="100" w:afterAutospacing="1"/>
        <w:ind w:left="-567"/>
        <w:rPr>
          <w:rFonts w:ascii="Century Gothic" w:hAnsi="Century Gothic"/>
          <w:sz w:val="20"/>
          <w:szCs w:val="20"/>
        </w:rPr>
      </w:pPr>
      <w:r w:rsidRPr="00DF2B42">
        <w:rPr>
          <w:rFonts w:ascii="Century Gothic" w:eastAsia="Times New Roman" w:hAnsi="Century Gothic" w:cstheme="minorHAnsi"/>
          <w:sz w:val="20"/>
          <w:szCs w:val="20"/>
          <w:lang w:eastAsia="en-GB"/>
        </w:rPr>
        <w:t>We help children to understand their own learning styles and strengths th</w:t>
      </w:r>
      <w:r w:rsidR="00791542" w:rsidRPr="00DF2B42">
        <w:rPr>
          <w:rFonts w:ascii="Century Gothic" w:eastAsia="Times New Roman" w:hAnsi="Century Gothic" w:cstheme="minorHAnsi"/>
          <w:sz w:val="20"/>
          <w:szCs w:val="20"/>
          <w:lang w:eastAsia="en-GB"/>
        </w:rPr>
        <w:t xml:space="preserve">rough use of </w:t>
      </w:r>
      <w:r w:rsidR="001C0DE6" w:rsidRPr="00DF2B42">
        <w:rPr>
          <w:rFonts w:ascii="Century Gothic" w:eastAsia="Times New Roman" w:hAnsi="Century Gothic" w:cstheme="minorHAnsi"/>
          <w:sz w:val="20"/>
          <w:szCs w:val="20"/>
          <w:lang w:eastAsia="en-GB"/>
        </w:rPr>
        <w:t>specific</w:t>
      </w:r>
      <w:r w:rsidRPr="00DF2B42">
        <w:rPr>
          <w:rFonts w:ascii="Century Gothic" w:eastAsia="Times New Roman" w:hAnsi="Century Gothic" w:cstheme="minorHAnsi"/>
          <w:sz w:val="20"/>
          <w:szCs w:val="20"/>
          <w:lang w:eastAsia="en-GB"/>
        </w:rPr>
        <w:t xml:space="preserve"> praise;</w:t>
      </w:r>
      <w:r w:rsidRPr="00DF2B42">
        <w:rPr>
          <w:rFonts w:ascii="Century Gothic" w:hAnsi="Century Gothic" w:cstheme="minorHAnsi"/>
          <w:sz w:val="20"/>
          <w:szCs w:val="20"/>
          <w:shd w:val="clear" w:color="auto" w:fill="FFFFFF"/>
        </w:rPr>
        <w:t xml:space="preserve"> letting the child know what led to them becoming successful (and back this up through use of symbols or Makaton</w:t>
      </w:r>
      <w:r w:rsidR="00665266" w:rsidRPr="00DF2B42">
        <w:rPr>
          <w:rFonts w:ascii="Century Gothic" w:hAnsi="Century Gothic" w:cstheme="minorHAnsi"/>
          <w:sz w:val="20"/>
          <w:szCs w:val="20"/>
          <w:shd w:val="clear" w:color="auto" w:fill="FFFFFF"/>
        </w:rPr>
        <w:t>)</w:t>
      </w:r>
      <w:r w:rsidRPr="00DF2B42">
        <w:rPr>
          <w:rFonts w:ascii="Century Gothic" w:hAnsi="Century Gothic" w:cstheme="minorHAnsi"/>
          <w:sz w:val="20"/>
          <w:szCs w:val="20"/>
          <w:shd w:val="clear" w:color="auto" w:fill="FFFFFF"/>
        </w:rPr>
        <w:t xml:space="preserve">. </w:t>
      </w:r>
      <w:r w:rsidRPr="00DF2B42">
        <w:rPr>
          <w:rFonts w:ascii="Century Gothic" w:hAnsi="Century Gothic"/>
          <w:sz w:val="20"/>
          <w:szCs w:val="20"/>
        </w:rPr>
        <w:t xml:space="preserve">We promote </w:t>
      </w:r>
      <w:r w:rsidRPr="00DF2B42">
        <w:rPr>
          <w:rFonts w:ascii="Century Gothic" w:hAnsi="Century Gothic"/>
          <w:b/>
          <w:sz w:val="20"/>
          <w:szCs w:val="20"/>
        </w:rPr>
        <w:t>metacognition</w:t>
      </w:r>
      <w:r w:rsidR="009B5BF1" w:rsidRPr="00DF2B42">
        <w:rPr>
          <w:rFonts w:ascii="Century Gothic" w:hAnsi="Century Gothic"/>
          <w:sz w:val="20"/>
          <w:szCs w:val="20"/>
        </w:rPr>
        <w:t xml:space="preserve"> in Early Years by introducing mental vocabulary and empathetic awareness though stories</w:t>
      </w:r>
      <w:r w:rsidRPr="00DF2B42">
        <w:rPr>
          <w:rFonts w:ascii="Century Gothic" w:hAnsi="Century Gothic"/>
          <w:sz w:val="20"/>
          <w:szCs w:val="20"/>
        </w:rPr>
        <w:t xml:space="preserve"> and</w:t>
      </w:r>
      <w:r w:rsidR="001325D9" w:rsidRPr="00DF2B42">
        <w:rPr>
          <w:rFonts w:ascii="Century Gothic" w:hAnsi="Century Gothic"/>
          <w:sz w:val="20"/>
          <w:szCs w:val="20"/>
        </w:rPr>
        <w:t xml:space="preserve"> we</w:t>
      </w:r>
      <w:r w:rsidRPr="00DF2B42">
        <w:rPr>
          <w:rFonts w:ascii="Century Gothic" w:hAnsi="Century Gothic"/>
          <w:sz w:val="20"/>
          <w:szCs w:val="20"/>
        </w:rPr>
        <w:t xml:space="preserve"> create regular opportunities for structured dialogues that address concepts such as ‘think’ and ‘remember’. Children are also given the chance to develop their thinking skills through symbolic and pretend play as well as being given time </w:t>
      </w:r>
      <w:r w:rsidR="00FE577D" w:rsidRPr="00DF2B42">
        <w:rPr>
          <w:rFonts w:ascii="Century Gothic" w:hAnsi="Century Gothic"/>
          <w:sz w:val="20"/>
          <w:szCs w:val="20"/>
        </w:rPr>
        <w:t xml:space="preserve">each day </w:t>
      </w:r>
      <w:r w:rsidRPr="00DF2B42">
        <w:rPr>
          <w:rFonts w:ascii="Century Gothic" w:hAnsi="Century Gothic"/>
          <w:sz w:val="20"/>
          <w:szCs w:val="20"/>
        </w:rPr>
        <w:t xml:space="preserve">to reflect on their </w:t>
      </w:r>
      <w:r w:rsidR="00C8460F">
        <w:rPr>
          <w:rFonts w:ascii="Century Gothic" w:hAnsi="Century Gothic"/>
          <w:sz w:val="20"/>
          <w:szCs w:val="20"/>
        </w:rPr>
        <w:t>experiences.</w:t>
      </w:r>
    </w:p>
    <w:sectPr w:rsidR="00C8460F" w:rsidRPr="00DF2B42" w:rsidSect="00C3594A">
      <w:pgSz w:w="11906" w:h="16838"/>
      <w:pgMar w:top="1440" w:right="851" w:bottom="1276"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26198" w14:textId="77777777" w:rsidR="00C3594A" w:rsidRDefault="00C3594A" w:rsidP="00E21EFB">
      <w:pPr>
        <w:spacing w:after="0" w:line="240" w:lineRule="auto"/>
      </w:pPr>
      <w:r>
        <w:separator/>
      </w:r>
    </w:p>
  </w:endnote>
  <w:endnote w:type="continuationSeparator" w:id="0">
    <w:p w14:paraId="24B7A6A0" w14:textId="77777777" w:rsidR="00C3594A" w:rsidRDefault="00C3594A" w:rsidP="00E21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6B3A3" w14:textId="77777777" w:rsidR="00C3594A" w:rsidRDefault="00C3594A" w:rsidP="00E21EFB">
      <w:pPr>
        <w:spacing w:after="0" w:line="240" w:lineRule="auto"/>
      </w:pPr>
      <w:r>
        <w:separator/>
      </w:r>
    </w:p>
  </w:footnote>
  <w:footnote w:type="continuationSeparator" w:id="0">
    <w:p w14:paraId="23AE09C2" w14:textId="77777777" w:rsidR="00C3594A" w:rsidRDefault="00C3594A" w:rsidP="00E21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B7A"/>
    <w:multiLevelType w:val="hybridMultilevel"/>
    <w:tmpl w:val="1DD8572A"/>
    <w:lvl w:ilvl="0" w:tplc="08090001">
      <w:start w:val="1"/>
      <w:numFmt w:val="bullet"/>
      <w:lvlText w:val=""/>
      <w:lvlJc w:val="left"/>
      <w:pPr>
        <w:ind w:left="306" w:hanging="360"/>
      </w:pPr>
      <w:rPr>
        <w:rFonts w:ascii="Symbol" w:hAnsi="Symbol" w:hint="default"/>
      </w:rPr>
    </w:lvl>
    <w:lvl w:ilvl="1" w:tplc="08090003">
      <w:start w:val="1"/>
      <w:numFmt w:val="bullet"/>
      <w:lvlText w:val="o"/>
      <w:lvlJc w:val="left"/>
      <w:pPr>
        <w:ind w:left="1026" w:hanging="360"/>
      </w:pPr>
      <w:rPr>
        <w:rFonts w:ascii="Courier New" w:hAnsi="Courier New" w:cs="Courier New" w:hint="default"/>
      </w:rPr>
    </w:lvl>
    <w:lvl w:ilvl="2" w:tplc="08090005" w:tentative="1">
      <w:start w:val="1"/>
      <w:numFmt w:val="bullet"/>
      <w:lvlText w:val=""/>
      <w:lvlJc w:val="left"/>
      <w:pPr>
        <w:ind w:left="1746" w:hanging="360"/>
      </w:pPr>
      <w:rPr>
        <w:rFonts w:ascii="Wingdings" w:hAnsi="Wingdings" w:hint="default"/>
      </w:rPr>
    </w:lvl>
    <w:lvl w:ilvl="3" w:tplc="08090001" w:tentative="1">
      <w:start w:val="1"/>
      <w:numFmt w:val="bullet"/>
      <w:lvlText w:val=""/>
      <w:lvlJc w:val="left"/>
      <w:pPr>
        <w:ind w:left="2466" w:hanging="360"/>
      </w:pPr>
      <w:rPr>
        <w:rFonts w:ascii="Symbol" w:hAnsi="Symbol" w:hint="default"/>
      </w:rPr>
    </w:lvl>
    <w:lvl w:ilvl="4" w:tplc="08090003" w:tentative="1">
      <w:start w:val="1"/>
      <w:numFmt w:val="bullet"/>
      <w:lvlText w:val="o"/>
      <w:lvlJc w:val="left"/>
      <w:pPr>
        <w:ind w:left="3186" w:hanging="360"/>
      </w:pPr>
      <w:rPr>
        <w:rFonts w:ascii="Courier New" w:hAnsi="Courier New" w:cs="Courier New" w:hint="default"/>
      </w:rPr>
    </w:lvl>
    <w:lvl w:ilvl="5" w:tplc="08090005" w:tentative="1">
      <w:start w:val="1"/>
      <w:numFmt w:val="bullet"/>
      <w:lvlText w:val=""/>
      <w:lvlJc w:val="left"/>
      <w:pPr>
        <w:ind w:left="3906" w:hanging="360"/>
      </w:pPr>
      <w:rPr>
        <w:rFonts w:ascii="Wingdings" w:hAnsi="Wingdings" w:hint="default"/>
      </w:rPr>
    </w:lvl>
    <w:lvl w:ilvl="6" w:tplc="08090001" w:tentative="1">
      <w:start w:val="1"/>
      <w:numFmt w:val="bullet"/>
      <w:lvlText w:val=""/>
      <w:lvlJc w:val="left"/>
      <w:pPr>
        <w:ind w:left="4626" w:hanging="360"/>
      </w:pPr>
      <w:rPr>
        <w:rFonts w:ascii="Symbol" w:hAnsi="Symbol" w:hint="default"/>
      </w:rPr>
    </w:lvl>
    <w:lvl w:ilvl="7" w:tplc="08090003" w:tentative="1">
      <w:start w:val="1"/>
      <w:numFmt w:val="bullet"/>
      <w:lvlText w:val="o"/>
      <w:lvlJc w:val="left"/>
      <w:pPr>
        <w:ind w:left="5346" w:hanging="360"/>
      </w:pPr>
      <w:rPr>
        <w:rFonts w:ascii="Courier New" w:hAnsi="Courier New" w:cs="Courier New" w:hint="default"/>
      </w:rPr>
    </w:lvl>
    <w:lvl w:ilvl="8" w:tplc="08090005" w:tentative="1">
      <w:start w:val="1"/>
      <w:numFmt w:val="bullet"/>
      <w:lvlText w:val=""/>
      <w:lvlJc w:val="left"/>
      <w:pPr>
        <w:ind w:left="6066" w:hanging="360"/>
      </w:pPr>
      <w:rPr>
        <w:rFonts w:ascii="Wingdings" w:hAnsi="Wingdings" w:hint="default"/>
      </w:rPr>
    </w:lvl>
  </w:abstractNum>
  <w:abstractNum w:abstractNumId="1" w15:restartNumberingAfterBreak="0">
    <w:nsid w:val="0A092D38"/>
    <w:multiLevelType w:val="hybridMultilevel"/>
    <w:tmpl w:val="1436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9320A"/>
    <w:multiLevelType w:val="hybridMultilevel"/>
    <w:tmpl w:val="C46C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8E43D3"/>
    <w:multiLevelType w:val="hybridMultilevel"/>
    <w:tmpl w:val="4DD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DB461E"/>
    <w:multiLevelType w:val="hybridMultilevel"/>
    <w:tmpl w:val="83BE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75DCB"/>
    <w:multiLevelType w:val="hybridMultilevel"/>
    <w:tmpl w:val="119CC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645042B"/>
    <w:multiLevelType w:val="hybridMultilevel"/>
    <w:tmpl w:val="326E1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846EF"/>
    <w:multiLevelType w:val="hybridMultilevel"/>
    <w:tmpl w:val="1E88C2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6AD83B72"/>
    <w:multiLevelType w:val="hybridMultilevel"/>
    <w:tmpl w:val="7DA0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9E45BE"/>
    <w:multiLevelType w:val="hybridMultilevel"/>
    <w:tmpl w:val="A3104DC0"/>
    <w:lvl w:ilvl="0" w:tplc="661E1DDE">
      <w:start w:val="1"/>
      <w:numFmt w:val="bullet"/>
      <w:lvlText w:val="*"/>
      <w:lvlJc w:val="left"/>
      <w:pPr>
        <w:ind w:left="720" w:hanging="360"/>
      </w:pPr>
      <w:rPr>
        <w:rFonts w:ascii="Gigi" w:hAnsi="Gi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5345B6"/>
    <w:multiLevelType w:val="hybridMultilevel"/>
    <w:tmpl w:val="5ACCD41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16cid:durableId="352456652">
    <w:abstractNumId w:val="9"/>
  </w:num>
  <w:num w:numId="2" w16cid:durableId="2051417608">
    <w:abstractNumId w:val="0"/>
  </w:num>
  <w:num w:numId="3" w16cid:durableId="957831350">
    <w:abstractNumId w:val="4"/>
  </w:num>
  <w:num w:numId="4" w16cid:durableId="1990749929">
    <w:abstractNumId w:val="8"/>
  </w:num>
  <w:num w:numId="5" w16cid:durableId="1099526274">
    <w:abstractNumId w:val="6"/>
  </w:num>
  <w:num w:numId="6" w16cid:durableId="2125415857">
    <w:abstractNumId w:val="1"/>
  </w:num>
  <w:num w:numId="7" w16cid:durableId="1590188808">
    <w:abstractNumId w:val="5"/>
  </w:num>
  <w:num w:numId="8" w16cid:durableId="1151168337">
    <w:abstractNumId w:val="7"/>
  </w:num>
  <w:num w:numId="9" w16cid:durableId="902445627">
    <w:abstractNumId w:val="2"/>
  </w:num>
  <w:num w:numId="10" w16cid:durableId="1987275844">
    <w:abstractNumId w:val="3"/>
  </w:num>
  <w:num w:numId="11" w16cid:durableId="10202777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253"/>
    <w:rsid w:val="00024DCC"/>
    <w:rsid w:val="000540FD"/>
    <w:rsid w:val="000C4380"/>
    <w:rsid w:val="000E17FF"/>
    <w:rsid w:val="000E70CB"/>
    <w:rsid w:val="000F053C"/>
    <w:rsid w:val="001325D9"/>
    <w:rsid w:val="00141C3D"/>
    <w:rsid w:val="001464D1"/>
    <w:rsid w:val="0015513D"/>
    <w:rsid w:val="001602E3"/>
    <w:rsid w:val="001603DA"/>
    <w:rsid w:val="00187945"/>
    <w:rsid w:val="001B62C4"/>
    <w:rsid w:val="001C0DE6"/>
    <w:rsid w:val="001D1D9D"/>
    <w:rsid w:val="00253848"/>
    <w:rsid w:val="002B26D3"/>
    <w:rsid w:val="002D01F0"/>
    <w:rsid w:val="002E6401"/>
    <w:rsid w:val="003057BD"/>
    <w:rsid w:val="00305AFE"/>
    <w:rsid w:val="00317FB3"/>
    <w:rsid w:val="00343833"/>
    <w:rsid w:val="00351A47"/>
    <w:rsid w:val="003A5511"/>
    <w:rsid w:val="003B533B"/>
    <w:rsid w:val="003C4895"/>
    <w:rsid w:val="00467571"/>
    <w:rsid w:val="00504ED9"/>
    <w:rsid w:val="005375A5"/>
    <w:rsid w:val="00591374"/>
    <w:rsid w:val="005C0680"/>
    <w:rsid w:val="005E3FF3"/>
    <w:rsid w:val="005F3195"/>
    <w:rsid w:val="00613CF3"/>
    <w:rsid w:val="00623DE8"/>
    <w:rsid w:val="0063509E"/>
    <w:rsid w:val="00637EC6"/>
    <w:rsid w:val="00665266"/>
    <w:rsid w:val="006A4A57"/>
    <w:rsid w:val="006C2A4C"/>
    <w:rsid w:val="007535EE"/>
    <w:rsid w:val="00791542"/>
    <w:rsid w:val="00791A56"/>
    <w:rsid w:val="00837159"/>
    <w:rsid w:val="00884DD4"/>
    <w:rsid w:val="00895505"/>
    <w:rsid w:val="008A7448"/>
    <w:rsid w:val="008C2B5E"/>
    <w:rsid w:val="008C34E2"/>
    <w:rsid w:val="008C74AC"/>
    <w:rsid w:val="00901253"/>
    <w:rsid w:val="00920B1A"/>
    <w:rsid w:val="009315A3"/>
    <w:rsid w:val="00935026"/>
    <w:rsid w:val="009719CA"/>
    <w:rsid w:val="009746A3"/>
    <w:rsid w:val="009813ED"/>
    <w:rsid w:val="009B5BF1"/>
    <w:rsid w:val="009E0789"/>
    <w:rsid w:val="00A51B40"/>
    <w:rsid w:val="00AA3F96"/>
    <w:rsid w:val="00AA749C"/>
    <w:rsid w:val="00AD484B"/>
    <w:rsid w:val="00AE23D9"/>
    <w:rsid w:val="00AF48E4"/>
    <w:rsid w:val="00B142CB"/>
    <w:rsid w:val="00B54C3E"/>
    <w:rsid w:val="00B56D00"/>
    <w:rsid w:val="00BE2820"/>
    <w:rsid w:val="00C3594A"/>
    <w:rsid w:val="00C8460F"/>
    <w:rsid w:val="00C85651"/>
    <w:rsid w:val="00CD6288"/>
    <w:rsid w:val="00CE3F59"/>
    <w:rsid w:val="00CF3678"/>
    <w:rsid w:val="00D0092F"/>
    <w:rsid w:val="00D03C03"/>
    <w:rsid w:val="00D31FD5"/>
    <w:rsid w:val="00D435B9"/>
    <w:rsid w:val="00D57C71"/>
    <w:rsid w:val="00D931AA"/>
    <w:rsid w:val="00DB1D2B"/>
    <w:rsid w:val="00DF2B42"/>
    <w:rsid w:val="00E21EFB"/>
    <w:rsid w:val="00E22E36"/>
    <w:rsid w:val="00E971E9"/>
    <w:rsid w:val="00E97A35"/>
    <w:rsid w:val="00EA6253"/>
    <w:rsid w:val="00EC03A8"/>
    <w:rsid w:val="00F42964"/>
    <w:rsid w:val="00F47D66"/>
    <w:rsid w:val="00F66DDC"/>
    <w:rsid w:val="00F95945"/>
    <w:rsid w:val="00FC5F13"/>
    <w:rsid w:val="00FD1AA2"/>
    <w:rsid w:val="00FE5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DC88"/>
  <w15:chartTrackingRefBased/>
  <w15:docId w15:val="{4FAD7164-6123-4595-A1DA-12C42289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F0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253"/>
    <w:pPr>
      <w:spacing w:after="0" w:line="240" w:lineRule="auto"/>
      <w:ind w:left="720"/>
      <w:contextualSpacing/>
    </w:pPr>
  </w:style>
  <w:style w:type="paragraph" w:styleId="Header">
    <w:name w:val="header"/>
    <w:basedOn w:val="Normal"/>
    <w:link w:val="HeaderChar"/>
    <w:uiPriority w:val="99"/>
    <w:unhideWhenUsed/>
    <w:rsid w:val="00E21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EFB"/>
  </w:style>
  <w:style w:type="paragraph" w:styleId="Footer">
    <w:name w:val="footer"/>
    <w:basedOn w:val="Normal"/>
    <w:link w:val="FooterChar"/>
    <w:uiPriority w:val="99"/>
    <w:unhideWhenUsed/>
    <w:rsid w:val="00E21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EFB"/>
  </w:style>
  <w:style w:type="paragraph" w:styleId="BodyText">
    <w:name w:val="Body Text"/>
    <w:basedOn w:val="Normal"/>
    <w:link w:val="BodyTextChar"/>
    <w:rsid w:val="001D1D9D"/>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1D1D9D"/>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053C"/>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0F053C"/>
  </w:style>
  <w:style w:type="paragraph" w:styleId="NoSpacing">
    <w:name w:val="No Spacing"/>
    <w:link w:val="NoSpacingChar"/>
    <w:uiPriority w:val="1"/>
    <w:qFormat/>
    <w:rsid w:val="00504ED9"/>
    <w:pPr>
      <w:spacing w:after="0" w:line="240" w:lineRule="auto"/>
    </w:pPr>
  </w:style>
  <w:style w:type="paragraph" w:customStyle="1" w:styleId="xmsonormal">
    <w:name w:val="x_msonormal"/>
    <w:basedOn w:val="Normal"/>
    <w:rsid w:val="00DF2B4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F4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97A35"/>
  </w:style>
  <w:style w:type="paragraph" w:styleId="NormalWeb">
    <w:name w:val="Normal (Web)"/>
    <w:basedOn w:val="Normal"/>
    <w:uiPriority w:val="99"/>
    <w:unhideWhenUsed/>
    <w:rsid w:val="006350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3888">
      <w:bodyDiv w:val="1"/>
      <w:marLeft w:val="0"/>
      <w:marRight w:val="0"/>
      <w:marTop w:val="0"/>
      <w:marBottom w:val="0"/>
      <w:divBdr>
        <w:top w:val="none" w:sz="0" w:space="0" w:color="auto"/>
        <w:left w:val="none" w:sz="0" w:space="0" w:color="auto"/>
        <w:bottom w:val="none" w:sz="0" w:space="0" w:color="auto"/>
        <w:right w:val="none" w:sz="0" w:space="0" w:color="auto"/>
      </w:divBdr>
    </w:div>
    <w:div w:id="84882986">
      <w:bodyDiv w:val="1"/>
      <w:marLeft w:val="0"/>
      <w:marRight w:val="0"/>
      <w:marTop w:val="0"/>
      <w:marBottom w:val="0"/>
      <w:divBdr>
        <w:top w:val="none" w:sz="0" w:space="0" w:color="auto"/>
        <w:left w:val="none" w:sz="0" w:space="0" w:color="auto"/>
        <w:bottom w:val="none" w:sz="0" w:space="0" w:color="auto"/>
        <w:right w:val="none" w:sz="0" w:space="0" w:color="auto"/>
      </w:divBdr>
    </w:div>
    <w:div w:id="140931324">
      <w:bodyDiv w:val="1"/>
      <w:marLeft w:val="0"/>
      <w:marRight w:val="0"/>
      <w:marTop w:val="0"/>
      <w:marBottom w:val="0"/>
      <w:divBdr>
        <w:top w:val="none" w:sz="0" w:space="0" w:color="auto"/>
        <w:left w:val="none" w:sz="0" w:space="0" w:color="auto"/>
        <w:bottom w:val="none" w:sz="0" w:space="0" w:color="auto"/>
        <w:right w:val="none" w:sz="0" w:space="0" w:color="auto"/>
      </w:divBdr>
    </w:div>
    <w:div w:id="228032445">
      <w:bodyDiv w:val="1"/>
      <w:marLeft w:val="0"/>
      <w:marRight w:val="0"/>
      <w:marTop w:val="0"/>
      <w:marBottom w:val="0"/>
      <w:divBdr>
        <w:top w:val="none" w:sz="0" w:space="0" w:color="auto"/>
        <w:left w:val="none" w:sz="0" w:space="0" w:color="auto"/>
        <w:bottom w:val="none" w:sz="0" w:space="0" w:color="auto"/>
        <w:right w:val="none" w:sz="0" w:space="0" w:color="auto"/>
      </w:divBdr>
    </w:div>
    <w:div w:id="344987911">
      <w:bodyDiv w:val="1"/>
      <w:marLeft w:val="0"/>
      <w:marRight w:val="0"/>
      <w:marTop w:val="0"/>
      <w:marBottom w:val="0"/>
      <w:divBdr>
        <w:top w:val="none" w:sz="0" w:space="0" w:color="auto"/>
        <w:left w:val="none" w:sz="0" w:space="0" w:color="auto"/>
        <w:bottom w:val="none" w:sz="0" w:space="0" w:color="auto"/>
        <w:right w:val="none" w:sz="0" w:space="0" w:color="auto"/>
      </w:divBdr>
    </w:div>
    <w:div w:id="375736061">
      <w:bodyDiv w:val="1"/>
      <w:marLeft w:val="0"/>
      <w:marRight w:val="0"/>
      <w:marTop w:val="0"/>
      <w:marBottom w:val="0"/>
      <w:divBdr>
        <w:top w:val="none" w:sz="0" w:space="0" w:color="auto"/>
        <w:left w:val="none" w:sz="0" w:space="0" w:color="auto"/>
        <w:bottom w:val="none" w:sz="0" w:space="0" w:color="auto"/>
        <w:right w:val="none" w:sz="0" w:space="0" w:color="auto"/>
      </w:divBdr>
    </w:div>
    <w:div w:id="713433101">
      <w:bodyDiv w:val="1"/>
      <w:marLeft w:val="0"/>
      <w:marRight w:val="0"/>
      <w:marTop w:val="0"/>
      <w:marBottom w:val="0"/>
      <w:divBdr>
        <w:top w:val="none" w:sz="0" w:space="0" w:color="auto"/>
        <w:left w:val="none" w:sz="0" w:space="0" w:color="auto"/>
        <w:bottom w:val="none" w:sz="0" w:space="0" w:color="auto"/>
        <w:right w:val="none" w:sz="0" w:space="0" w:color="auto"/>
      </w:divBdr>
    </w:div>
    <w:div w:id="979723824">
      <w:bodyDiv w:val="1"/>
      <w:marLeft w:val="0"/>
      <w:marRight w:val="0"/>
      <w:marTop w:val="0"/>
      <w:marBottom w:val="0"/>
      <w:divBdr>
        <w:top w:val="none" w:sz="0" w:space="0" w:color="auto"/>
        <w:left w:val="none" w:sz="0" w:space="0" w:color="auto"/>
        <w:bottom w:val="none" w:sz="0" w:space="0" w:color="auto"/>
        <w:right w:val="none" w:sz="0" w:space="0" w:color="auto"/>
      </w:divBdr>
    </w:div>
    <w:div w:id="992754301">
      <w:bodyDiv w:val="1"/>
      <w:marLeft w:val="0"/>
      <w:marRight w:val="0"/>
      <w:marTop w:val="0"/>
      <w:marBottom w:val="0"/>
      <w:divBdr>
        <w:top w:val="none" w:sz="0" w:space="0" w:color="auto"/>
        <w:left w:val="none" w:sz="0" w:space="0" w:color="auto"/>
        <w:bottom w:val="none" w:sz="0" w:space="0" w:color="auto"/>
        <w:right w:val="none" w:sz="0" w:space="0" w:color="auto"/>
      </w:divBdr>
    </w:div>
    <w:div w:id="1239051728">
      <w:bodyDiv w:val="1"/>
      <w:marLeft w:val="0"/>
      <w:marRight w:val="0"/>
      <w:marTop w:val="0"/>
      <w:marBottom w:val="0"/>
      <w:divBdr>
        <w:top w:val="none" w:sz="0" w:space="0" w:color="auto"/>
        <w:left w:val="none" w:sz="0" w:space="0" w:color="auto"/>
        <w:bottom w:val="none" w:sz="0" w:space="0" w:color="auto"/>
        <w:right w:val="none" w:sz="0" w:space="0" w:color="auto"/>
      </w:divBdr>
    </w:div>
    <w:div w:id="1453012754">
      <w:bodyDiv w:val="1"/>
      <w:marLeft w:val="0"/>
      <w:marRight w:val="0"/>
      <w:marTop w:val="0"/>
      <w:marBottom w:val="0"/>
      <w:divBdr>
        <w:top w:val="none" w:sz="0" w:space="0" w:color="auto"/>
        <w:left w:val="none" w:sz="0" w:space="0" w:color="auto"/>
        <w:bottom w:val="none" w:sz="0" w:space="0" w:color="auto"/>
        <w:right w:val="none" w:sz="0" w:space="0" w:color="auto"/>
      </w:divBdr>
    </w:div>
    <w:div w:id="1593590495">
      <w:bodyDiv w:val="1"/>
      <w:marLeft w:val="0"/>
      <w:marRight w:val="0"/>
      <w:marTop w:val="0"/>
      <w:marBottom w:val="0"/>
      <w:divBdr>
        <w:top w:val="none" w:sz="0" w:space="0" w:color="auto"/>
        <w:left w:val="none" w:sz="0" w:space="0" w:color="auto"/>
        <w:bottom w:val="none" w:sz="0" w:space="0" w:color="auto"/>
        <w:right w:val="none" w:sz="0" w:space="0" w:color="auto"/>
      </w:divBdr>
    </w:div>
    <w:div w:id="1603300958">
      <w:bodyDiv w:val="1"/>
      <w:marLeft w:val="0"/>
      <w:marRight w:val="0"/>
      <w:marTop w:val="0"/>
      <w:marBottom w:val="0"/>
      <w:divBdr>
        <w:top w:val="none" w:sz="0" w:space="0" w:color="auto"/>
        <w:left w:val="none" w:sz="0" w:space="0" w:color="auto"/>
        <w:bottom w:val="none" w:sz="0" w:space="0" w:color="auto"/>
        <w:right w:val="none" w:sz="0" w:space="0" w:color="auto"/>
      </w:divBdr>
    </w:div>
    <w:div w:id="1622347087">
      <w:bodyDiv w:val="1"/>
      <w:marLeft w:val="0"/>
      <w:marRight w:val="0"/>
      <w:marTop w:val="0"/>
      <w:marBottom w:val="0"/>
      <w:divBdr>
        <w:top w:val="none" w:sz="0" w:space="0" w:color="auto"/>
        <w:left w:val="none" w:sz="0" w:space="0" w:color="auto"/>
        <w:bottom w:val="none" w:sz="0" w:space="0" w:color="auto"/>
        <w:right w:val="none" w:sz="0" w:space="0" w:color="auto"/>
      </w:divBdr>
    </w:div>
    <w:div w:id="1805388608">
      <w:bodyDiv w:val="1"/>
      <w:marLeft w:val="0"/>
      <w:marRight w:val="0"/>
      <w:marTop w:val="0"/>
      <w:marBottom w:val="0"/>
      <w:divBdr>
        <w:top w:val="none" w:sz="0" w:space="0" w:color="auto"/>
        <w:left w:val="none" w:sz="0" w:space="0" w:color="auto"/>
        <w:bottom w:val="none" w:sz="0" w:space="0" w:color="auto"/>
        <w:right w:val="none" w:sz="0" w:space="0" w:color="auto"/>
      </w:divBdr>
    </w:div>
    <w:div w:id="1851407665">
      <w:bodyDiv w:val="1"/>
      <w:marLeft w:val="0"/>
      <w:marRight w:val="0"/>
      <w:marTop w:val="0"/>
      <w:marBottom w:val="0"/>
      <w:divBdr>
        <w:top w:val="none" w:sz="0" w:space="0" w:color="auto"/>
        <w:left w:val="none" w:sz="0" w:space="0" w:color="auto"/>
        <w:bottom w:val="none" w:sz="0" w:space="0" w:color="auto"/>
        <w:right w:val="none" w:sz="0" w:space="0" w:color="auto"/>
      </w:divBdr>
    </w:div>
    <w:div w:id="1873877696">
      <w:bodyDiv w:val="1"/>
      <w:marLeft w:val="0"/>
      <w:marRight w:val="0"/>
      <w:marTop w:val="0"/>
      <w:marBottom w:val="0"/>
      <w:divBdr>
        <w:top w:val="none" w:sz="0" w:space="0" w:color="auto"/>
        <w:left w:val="none" w:sz="0" w:space="0" w:color="auto"/>
        <w:bottom w:val="none" w:sz="0" w:space="0" w:color="auto"/>
        <w:right w:val="none" w:sz="0" w:space="0" w:color="auto"/>
      </w:divBdr>
    </w:div>
    <w:div w:id="1977636686">
      <w:bodyDiv w:val="1"/>
      <w:marLeft w:val="0"/>
      <w:marRight w:val="0"/>
      <w:marTop w:val="0"/>
      <w:marBottom w:val="0"/>
      <w:divBdr>
        <w:top w:val="none" w:sz="0" w:space="0" w:color="auto"/>
        <w:left w:val="none" w:sz="0" w:space="0" w:color="auto"/>
        <w:bottom w:val="none" w:sz="0" w:space="0" w:color="auto"/>
        <w:right w:val="none" w:sz="0" w:space="0" w:color="auto"/>
      </w:divBdr>
    </w:div>
    <w:div w:id="1978025335">
      <w:bodyDiv w:val="1"/>
      <w:marLeft w:val="0"/>
      <w:marRight w:val="0"/>
      <w:marTop w:val="0"/>
      <w:marBottom w:val="0"/>
      <w:divBdr>
        <w:top w:val="none" w:sz="0" w:space="0" w:color="auto"/>
        <w:left w:val="none" w:sz="0" w:space="0" w:color="auto"/>
        <w:bottom w:val="none" w:sz="0" w:space="0" w:color="auto"/>
        <w:right w:val="none" w:sz="0" w:space="0" w:color="auto"/>
      </w:divBdr>
    </w:div>
    <w:div w:id="2056081654">
      <w:bodyDiv w:val="1"/>
      <w:marLeft w:val="0"/>
      <w:marRight w:val="0"/>
      <w:marTop w:val="0"/>
      <w:marBottom w:val="0"/>
      <w:divBdr>
        <w:top w:val="none" w:sz="0" w:space="0" w:color="auto"/>
        <w:left w:val="none" w:sz="0" w:space="0" w:color="auto"/>
        <w:bottom w:val="none" w:sz="0" w:space="0" w:color="auto"/>
        <w:right w:val="none" w:sz="0" w:space="0" w:color="auto"/>
      </w:divBdr>
    </w:div>
    <w:div w:id="21461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diagramQuickStyle" Target="diagrams/quickStyle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D932E-106F-42DE-8E3C-0406DAF1B992}" type="doc">
      <dgm:prSet loTypeId="urn:microsoft.com/office/officeart/2005/8/layout/venn1" loCatId="relationship" qsTypeId="urn:microsoft.com/office/officeart/2005/8/quickstyle/simple1" qsCatId="simple" csTypeId="urn:microsoft.com/office/officeart/2005/8/colors/accent1_2" csCatId="accent1" phldr="1"/>
      <dgm:spPr/>
    </dgm:pt>
    <dgm:pt modelId="{2B1FD877-1716-4AA8-B87A-8D4F14CAD500}">
      <dgm:prSet phldrT="[Text]"/>
      <dgm:spPr/>
      <dgm:t>
        <a:bodyPr/>
        <a:lstStyle/>
        <a:p>
          <a:r>
            <a:rPr lang="en-US"/>
            <a:t>Knowing and understanding the child</a:t>
          </a:r>
        </a:p>
      </dgm:t>
    </dgm:pt>
    <dgm:pt modelId="{84E94461-C7C8-4D10-A2B4-C8E70665BB35}" type="parTrans" cxnId="{7B0D132B-195E-4EB1-BD1B-E18F260F06A5}">
      <dgm:prSet/>
      <dgm:spPr/>
      <dgm:t>
        <a:bodyPr/>
        <a:lstStyle/>
        <a:p>
          <a:endParaRPr lang="en-US"/>
        </a:p>
      </dgm:t>
    </dgm:pt>
    <dgm:pt modelId="{56769E94-8290-44BD-9A24-D78EB6A7B2A6}" type="sibTrans" cxnId="{7B0D132B-195E-4EB1-BD1B-E18F260F06A5}">
      <dgm:prSet/>
      <dgm:spPr/>
      <dgm:t>
        <a:bodyPr/>
        <a:lstStyle/>
        <a:p>
          <a:endParaRPr lang="en-US"/>
        </a:p>
      </dgm:t>
    </dgm:pt>
    <dgm:pt modelId="{44273987-572C-4D3B-9838-DA2372D4F605}">
      <dgm:prSet phldrT="[Text]"/>
      <dgm:spPr/>
      <dgm:t>
        <a:bodyPr/>
        <a:lstStyle/>
        <a:p>
          <a:r>
            <a:rPr lang="en-US"/>
            <a:t>Forming a warm and trusting relationship</a:t>
          </a:r>
        </a:p>
      </dgm:t>
    </dgm:pt>
    <dgm:pt modelId="{29E64B88-0F1B-4C74-B98E-D5DA8A757CAB}" type="parTrans" cxnId="{EB6C3CFC-B9D2-45B7-A418-7BAC98475718}">
      <dgm:prSet/>
      <dgm:spPr/>
      <dgm:t>
        <a:bodyPr/>
        <a:lstStyle/>
        <a:p>
          <a:endParaRPr lang="en-US"/>
        </a:p>
      </dgm:t>
    </dgm:pt>
    <dgm:pt modelId="{9F0D6FF3-8118-4BF0-8349-94AE2DD952AE}" type="sibTrans" cxnId="{EB6C3CFC-B9D2-45B7-A418-7BAC98475718}">
      <dgm:prSet/>
      <dgm:spPr/>
      <dgm:t>
        <a:bodyPr/>
        <a:lstStyle/>
        <a:p>
          <a:endParaRPr lang="en-US"/>
        </a:p>
      </dgm:t>
    </dgm:pt>
    <dgm:pt modelId="{0583AF80-D7CA-4D2E-9BF1-720B0F792776}">
      <dgm:prSet phldrT="[Text]"/>
      <dgm:spPr/>
      <dgm:t>
        <a:bodyPr/>
        <a:lstStyle/>
        <a:p>
          <a:r>
            <a:rPr lang="en-US"/>
            <a:t>Engaging in meaningul interactions  </a:t>
          </a:r>
        </a:p>
      </dgm:t>
    </dgm:pt>
    <dgm:pt modelId="{276C604A-38CA-4C5E-BA88-F0EEB25DCA6E}" type="parTrans" cxnId="{04618642-D649-4D74-B0DD-BBA41B0A6C55}">
      <dgm:prSet/>
      <dgm:spPr/>
      <dgm:t>
        <a:bodyPr/>
        <a:lstStyle/>
        <a:p>
          <a:endParaRPr lang="en-US"/>
        </a:p>
      </dgm:t>
    </dgm:pt>
    <dgm:pt modelId="{CC856EF7-209B-436B-8206-5A498256A376}" type="sibTrans" cxnId="{04618642-D649-4D74-B0DD-BBA41B0A6C55}">
      <dgm:prSet/>
      <dgm:spPr/>
      <dgm:t>
        <a:bodyPr/>
        <a:lstStyle/>
        <a:p>
          <a:endParaRPr lang="en-US"/>
        </a:p>
      </dgm:t>
    </dgm:pt>
    <dgm:pt modelId="{3F492C0B-124C-4B66-AD16-4272857D29C7}" type="pres">
      <dgm:prSet presAssocID="{42BD932E-106F-42DE-8E3C-0406DAF1B992}" presName="compositeShape" presStyleCnt="0">
        <dgm:presLayoutVars>
          <dgm:chMax val="7"/>
          <dgm:dir/>
          <dgm:resizeHandles val="exact"/>
        </dgm:presLayoutVars>
      </dgm:prSet>
      <dgm:spPr/>
    </dgm:pt>
    <dgm:pt modelId="{BFE7A905-206B-4CD3-A34A-8F006E1488D3}" type="pres">
      <dgm:prSet presAssocID="{2B1FD877-1716-4AA8-B87A-8D4F14CAD500}" presName="circ1" presStyleLbl="vennNode1" presStyleIdx="0" presStyleCnt="3" custLinFactNeighborY="1237"/>
      <dgm:spPr/>
    </dgm:pt>
    <dgm:pt modelId="{5FF83225-D8CF-470B-A1F5-A7B29B848458}" type="pres">
      <dgm:prSet presAssocID="{2B1FD877-1716-4AA8-B87A-8D4F14CAD500}" presName="circ1Tx" presStyleLbl="revTx" presStyleIdx="0" presStyleCnt="0">
        <dgm:presLayoutVars>
          <dgm:chMax val="0"/>
          <dgm:chPref val="0"/>
          <dgm:bulletEnabled val="1"/>
        </dgm:presLayoutVars>
      </dgm:prSet>
      <dgm:spPr/>
    </dgm:pt>
    <dgm:pt modelId="{C47B967A-483A-46B3-AB36-265D276A9A48}" type="pres">
      <dgm:prSet presAssocID="{44273987-572C-4D3B-9838-DA2372D4F605}" presName="circ2" presStyleLbl="vennNode1" presStyleIdx="1" presStyleCnt="3"/>
      <dgm:spPr/>
    </dgm:pt>
    <dgm:pt modelId="{8EC01751-BD52-44BF-8B46-39E00CC85FC4}" type="pres">
      <dgm:prSet presAssocID="{44273987-572C-4D3B-9838-DA2372D4F605}" presName="circ2Tx" presStyleLbl="revTx" presStyleIdx="0" presStyleCnt="0">
        <dgm:presLayoutVars>
          <dgm:chMax val="0"/>
          <dgm:chPref val="0"/>
          <dgm:bulletEnabled val="1"/>
        </dgm:presLayoutVars>
      </dgm:prSet>
      <dgm:spPr/>
    </dgm:pt>
    <dgm:pt modelId="{9DACFF92-CD39-414F-BB6D-2BBCEA5B7A23}" type="pres">
      <dgm:prSet presAssocID="{0583AF80-D7CA-4D2E-9BF1-720B0F792776}" presName="circ3" presStyleLbl="vennNode1" presStyleIdx="2" presStyleCnt="3"/>
      <dgm:spPr/>
    </dgm:pt>
    <dgm:pt modelId="{283CD88B-D405-4282-AC56-3ECA7D77D666}" type="pres">
      <dgm:prSet presAssocID="{0583AF80-D7CA-4D2E-9BF1-720B0F792776}" presName="circ3Tx" presStyleLbl="revTx" presStyleIdx="0" presStyleCnt="0">
        <dgm:presLayoutVars>
          <dgm:chMax val="0"/>
          <dgm:chPref val="0"/>
          <dgm:bulletEnabled val="1"/>
        </dgm:presLayoutVars>
      </dgm:prSet>
      <dgm:spPr/>
    </dgm:pt>
  </dgm:ptLst>
  <dgm:cxnLst>
    <dgm:cxn modelId="{F47B350C-5D7A-4AEE-B8B7-625AA8B7A51B}" type="presOf" srcId="{44273987-572C-4D3B-9838-DA2372D4F605}" destId="{C47B967A-483A-46B3-AB36-265D276A9A48}" srcOrd="0" destOrd="0" presId="urn:microsoft.com/office/officeart/2005/8/layout/venn1"/>
    <dgm:cxn modelId="{7B0D132B-195E-4EB1-BD1B-E18F260F06A5}" srcId="{42BD932E-106F-42DE-8E3C-0406DAF1B992}" destId="{2B1FD877-1716-4AA8-B87A-8D4F14CAD500}" srcOrd="0" destOrd="0" parTransId="{84E94461-C7C8-4D10-A2B4-C8E70665BB35}" sibTransId="{56769E94-8290-44BD-9A24-D78EB6A7B2A6}"/>
    <dgm:cxn modelId="{8C6C3136-0DD9-4193-B626-A707755DFDCF}" type="presOf" srcId="{2B1FD877-1716-4AA8-B87A-8D4F14CAD500}" destId="{BFE7A905-206B-4CD3-A34A-8F006E1488D3}" srcOrd="0" destOrd="0" presId="urn:microsoft.com/office/officeart/2005/8/layout/venn1"/>
    <dgm:cxn modelId="{04618642-D649-4D74-B0DD-BBA41B0A6C55}" srcId="{42BD932E-106F-42DE-8E3C-0406DAF1B992}" destId="{0583AF80-D7CA-4D2E-9BF1-720B0F792776}" srcOrd="2" destOrd="0" parTransId="{276C604A-38CA-4C5E-BA88-F0EEB25DCA6E}" sibTransId="{CC856EF7-209B-436B-8206-5A498256A376}"/>
    <dgm:cxn modelId="{E1511A47-7699-45B9-B937-17E5242A4291}" type="presOf" srcId="{2B1FD877-1716-4AA8-B87A-8D4F14CAD500}" destId="{5FF83225-D8CF-470B-A1F5-A7B29B848458}" srcOrd="1" destOrd="0" presId="urn:microsoft.com/office/officeart/2005/8/layout/venn1"/>
    <dgm:cxn modelId="{C0F52458-7706-4C55-B103-E397EC9597B4}" type="presOf" srcId="{0583AF80-D7CA-4D2E-9BF1-720B0F792776}" destId="{9DACFF92-CD39-414F-BB6D-2BBCEA5B7A23}" srcOrd="0" destOrd="0" presId="urn:microsoft.com/office/officeart/2005/8/layout/venn1"/>
    <dgm:cxn modelId="{4CAA96A5-E35F-4CFE-8CBE-7E07D5C0422C}" type="presOf" srcId="{0583AF80-D7CA-4D2E-9BF1-720B0F792776}" destId="{283CD88B-D405-4282-AC56-3ECA7D77D666}" srcOrd="1" destOrd="0" presId="urn:microsoft.com/office/officeart/2005/8/layout/venn1"/>
    <dgm:cxn modelId="{40773CE9-FE2D-4E14-8417-2A453DE0D80A}" type="presOf" srcId="{44273987-572C-4D3B-9838-DA2372D4F605}" destId="{8EC01751-BD52-44BF-8B46-39E00CC85FC4}" srcOrd="1" destOrd="0" presId="urn:microsoft.com/office/officeart/2005/8/layout/venn1"/>
    <dgm:cxn modelId="{EB6C3CFC-B9D2-45B7-A418-7BAC98475718}" srcId="{42BD932E-106F-42DE-8E3C-0406DAF1B992}" destId="{44273987-572C-4D3B-9838-DA2372D4F605}" srcOrd="1" destOrd="0" parTransId="{29E64B88-0F1B-4C74-B98E-D5DA8A757CAB}" sibTransId="{9F0D6FF3-8118-4BF0-8349-94AE2DD952AE}"/>
    <dgm:cxn modelId="{D33962FD-B19D-4A1A-8B05-BA3BF039C746}" type="presOf" srcId="{42BD932E-106F-42DE-8E3C-0406DAF1B992}" destId="{3F492C0B-124C-4B66-AD16-4272857D29C7}" srcOrd="0" destOrd="0" presId="urn:microsoft.com/office/officeart/2005/8/layout/venn1"/>
    <dgm:cxn modelId="{45DA3A39-44BA-48C7-9D73-CB6AE5E88832}" type="presParOf" srcId="{3F492C0B-124C-4B66-AD16-4272857D29C7}" destId="{BFE7A905-206B-4CD3-A34A-8F006E1488D3}" srcOrd="0" destOrd="0" presId="urn:microsoft.com/office/officeart/2005/8/layout/venn1"/>
    <dgm:cxn modelId="{03802241-B201-407C-883A-9D1D87ECB753}" type="presParOf" srcId="{3F492C0B-124C-4B66-AD16-4272857D29C7}" destId="{5FF83225-D8CF-470B-A1F5-A7B29B848458}" srcOrd="1" destOrd="0" presId="urn:microsoft.com/office/officeart/2005/8/layout/venn1"/>
    <dgm:cxn modelId="{8456B1C8-E8A5-43D4-AD9B-995E2029FC77}" type="presParOf" srcId="{3F492C0B-124C-4B66-AD16-4272857D29C7}" destId="{C47B967A-483A-46B3-AB36-265D276A9A48}" srcOrd="2" destOrd="0" presId="urn:microsoft.com/office/officeart/2005/8/layout/venn1"/>
    <dgm:cxn modelId="{6F240472-030F-4064-B74C-DA9CB6F51FA4}" type="presParOf" srcId="{3F492C0B-124C-4B66-AD16-4272857D29C7}" destId="{8EC01751-BD52-44BF-8B46-39E00CC85FC4}" srcOrd="3" destOrd="0" presId="urn:microsoft.com/office/officeart/2005/8/layout/venn1"/>
    <dgm:cxn modelId="{7B7EF66E-A775-469B-B8D6-A4D725F48A81}" type="presParOf" srcId="{3F492C0B-124C-4B66-AD16-4272857D29C7}" destId="{9DACFF92-CD39-414F-BB6D-2BBCEA5B7A23}" srcOrd="4" destOrd="0" presId="urn:microsoft.com/office/officeart/2005/8/layout/venn1"/>
    <dgm:cxn modelId="{3C1E9328-ACE3-4ACA-A9F7-CBAB029B6F47}" type="presParOf" srcId="{3F492C0B-124C-4B66-AD16-4272857D29C7}" destId="{283CD88B-D405-4282-AC56-3ECA7D77D666}" srcOrd="5"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7A905-206B-4CD3-A34A-8F006E1488D3}">
      <dsp:nvSpPr>
        <dsp:cNvPr id="0" name=""/>
        <dsp:cNvSpPr/>
      </dsp:nvSpPr>
      <dsp:spPr>
        <a:xfrm>
          <a:off x="1783080" y="63758"/>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Knowing and understanding the child</a:t>
          </a:r>
        </a:p>
      </dsp:txBody>
      <dsp:txXfrm>
        <a:off x="2039112" y="399800"/>
        <a:ext cx="1408176" cy="864108"/>
      </dsp:txXfrm>
    </dsp:sp>
    <dsp:sp modelId="{C47B967A-483A-46B3-AB36-265D276A9A48}">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Forming a warm and trusting relationship</a:t>
          </a:r>
        </a:p>
      </dsp:txBody>
      <dsp:txXfrm>
        <a:off x="3063240" y="1736217"/>
        <a:ext cx="1152144" cy="1056132"/>
      </dsp:txXfrm>
    </dsp:sp>
    <dsp:sp modelId="{9DACFF92-CD39-414F-BB6D-2BBCEA5B7A23}">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Engaging in meaningul interactions  </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c671afc-2c64-4ba2-b414-b3808e2ab6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AEAD65FF67B840984601D51DCAAB76" ma:contentTypeVersion="18" ma:contentTypeDescription="Create a new document." ma:contentTypeScope="" ma:versionID="55a3c2b519c0eecd12fb32d313b83c1a">
  <xsd:schema xmlns:xsd="http://www.w3.org/2001/XMLSchema" xmlns:xs="http://www.w3.org/2001/XMLSchema" xmlns:p="http://schemas.microsoft.com/office/2006/metadata/properties" xmlns:ns3="bc671afc-2c64-4ba2-b414-b3808e2ab6a7" xmlns:ns4="9d8b11fe-6e86-48b4-a86d-671438caf1fc" targetNamespace="http://schemas.microsoft.com/office/2006/metadata/properties" ma:root="true" ma:fieldsID="cec0e661f67fe5c25e2c3485f4614093" ns3:_="" ns4:_="">
    <xsd:import namespace="bc671afc-2c64-4ba2-b414-b3808e2ab6a7"/>
    <xsd:import namespace="9d8b11fe-6e86-48b4-a86d-671438caf1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71afc-2c64-4ba2-b414-b3808e2ab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b11fe-6e86-48b4-a86d-671438caf1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D661D-ACB7-40EE-8BFF-6DCBA5BE3E6E}">
  <ds:schemaRefs>
    <ds:schemaRef ds:uri="http://schemas.microsoft.com/office/2006/metadata/properties"/>
    <ds:schemaRef ds:uri="http://schemas.microsoft.com/office/infopath/2007/PartnerControls"/>
    <ds:schemaRef ds:uri="bc671afc-2c64-4ba2-b414-b3808e2ab6a7"/>
  </ds:schemaRefs>
</ds:datastoreItem>
</file>

<file path=customXml/itemProps2.xml><?xml version="1.0" encoding="utf-8"?>
<ds:datastoreItem xmlns:ds="http://schemas.openxmlformats.org/officeDocument/2006/customXml" ds:itemID="{BF3D609D-44AD-429F-ACDA-7F321435D917}">
  <ds:schemaRefs>
    <ds:schemaRef ds:uri="http://schemas.microsoft.com/sharepoint/v3/contenttype/forms"/>
  </ds:schemaRefs>
</ds:datastoreItem>
</file>

<file path=customXml/itemProps3.xml><?xml version="1.0" encoding="utf-8"?>
<ds:datastoreItem xmlns:ds="http://schemas.openxmlformats.org/officeDocument/2006/customXml" ds:itemID="{C7086695-803B-4040-96F0-F3F8D5348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71afc-2c64-4ba2-b414-b3808e2ab6a7"/>
    <ds:schemaRef ds:uri="9d8b11fe-6e86-48b4-a86d-671438caf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39EC3-C5B3-4410-B200-9390E11D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early years curriculum intent</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curriculum intent</dc:title>
  <dc:subject/>
  <dc:creator>Updated February 2024</dc:creator>
  <cp:keywords/>
  <dc:description/>
  <cp:lastModifiedBy>Mel Warrener</cp:lastModifiedBy>
  <cp:revision>5</cp:revision>
  <dcterms:created xsi:type="dcterms:W3CDTF">2024-02-01T10:10:00Z</dcterms:created>
  <dcterms:modified xsi:type="dcterms:W3CDTF">2024-02-05T19:38:00Z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0x01010099AEAD65FF67B840984601D51DCAAB76</vt:lpwstr>
  </property>
</Properties>
</file>