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44A2" w:rsidRDefault="00C057A8" w:rsidP="00303816">
      <w:pPr>
        <w:pStyle w:val="4Heading1"/>
        <w:spacing w:after="120"/>
      </w:pPr>
      <w:r>
        <w:t>3 Year Pupil Premium strategy plan</w:t>
      </w:r>
    </w:p>
    <w:p w:rsidR="00C057A8" w:rsidRDefault="00EE7363" w:rsidP="00C057A8">
      <w:pPr>
        <w:pStyle w:val="1bodycopy"/>
      </w:pPr>
      <w:r>
        <w:rPr>
          <w:noProof/>
          <w:lang w:val="en-GB" w:eastAsia="en-GB"/>
        </w:rPr>
        <mc:AlternateContent>
          <mc:Choice Requires="wps">
            <w:drawing>
              <wp:anchor distT="4294967294" distB="4294967294" distL="114300" distR="114300" simplePos="0" relativeHeight="251657728" behindDoc="0" locked="0" layoutInCell="1" allowOverlap="1">
                <wp:simplePos x="0" y="0"/>
                <wp:positionH relativeFrom="column">
                  <wp:posOffset>635</wp:posOffset>
                </wp:positionH>
                <wp:positionV relativeFrom="paragraph">
                  <wp:posOffset>-636</wp:posOffset>
                </wp:positionV>
                <wp:extent cx="9371965" cy="0"/>
                <wp:effectExtent l="0" t="0" r="635" b="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9371965" cy="0"/>
                        </a:xfrm>
                        <a:prstGeom prst="line">
                          <a:avLst/>
                        </a:prstGeom>
                        <a:noFill/>
                        <a:ln w="12700" cap="flat" cmpd="sng" algn="ctr">
                          <a:solidFill>
                            <a:srgbClr val="12263F"/>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id="Straight Connector 4" o:spid="_x0000_s1026" style="position:absolute;flip:y;z-index:2516577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05pt,-.05pt" to="738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" strokecolor="#12263f" strokeweight="1pt">
                <v:stroke joinstyle="miter"/>
                <o:lock v:ext="edit" shapetype="f"/>
              </v:line>
            </w:pict>
          </mc:Fallback>
        </mc:AlternateContent>
      </w:r>
    </w:p>
    <w:p w:rsidR="008E3A06" w:rsidRDefault="008E3A06" w:rsidP="00C057A8">
      <w:pPr>
        <w:pStyle w:val="1bodycopy"/>
      </w:pPr>
    </w:p>
    <w:p w:rsidR="008E3A06" w:rsidRPr="00883168" w:rsidRDefault="008E3A06" w:rsidP="002B1D68">
      <w:pPr>
        <w:pStyle w:val="Heading1"/>
        <w:ind w:left="-5"/>
        <w:rPr>
          <w:sz w:val="36"/>
        </w:rPr>
      </w:pPr>
      <w:r w:rsidRPr="00883168">
        <w:rPr>
          <w:sz w:val="36"/>
        </w:rPr>
        <w:t xml:space="preserve">The Background </w:t>
      </w:r>
    </w:p>
    <w:p w:rsidR="008E3A06" w:rsidRDefault="008E3A06" w:rsidP="002B1D68">
      <w:pPr>
        <w:spacing w:line="259" w:lineRule="auto"/>
      </w:pPr>
      <w:r>
        <w:t xml:space="preserve"> </w:t>
      </w:r>
    </w:p>
    <w:p w:rsidR="008E3A06" w:rsidRDefault="008E3A06" w:rsidP="002B1D68">
      <w:r>
        <w:t xml:space="preserve">The Government believes that the Pupil Premium, which is additional to main school funding, is the best way to address the current underlying inequalities between children meeting certain criteria and their more advantaged peers by ensuring that funding to tackle disadvantage reaches the pupils who need it most. It is to be used to raise the attainment of disadvantaged pupils and close the gap between them and their peers. </w:t>
      </w:r>
    </w:p>
    <w:p w:rsidR="008E3A06" w:rsidRDefault="008E3A06" w:rsidP="002B1D68">
      <w:pPr>
        <w:spacing w:line="259" w:lineRule="auto"/>
      </w:pPr>
      <w:r>
        <w:t xml:space="preserve"> </w:t>
      </w:r>
    </w:p>
    <w:p w:rsidR="008E3A06" w:rsidRDefault="008E3A06" w:rsidP="002B1D68">
      <w:r>
        <w:t>The Pupil Premium was introduced in April 2011 and is paid to schools based on the number of children r</w:t>
      </w:r>
      <w:r w:rsidR="00A25455">
        <w:t xml:space="preserve">egistered for Free School Meals (at any point in the last 6 years), Looked </w:t>
      </w:r>
      <w:proofErr w:type="gramStart"/>
      <w:r w:rsidR="00A25455">
        <w:t>After</w:t>
      </w:r>
      <w:proofErr w:type="gramEnd"/>
      <w:r w:rsidR="00A25455">
        <w:t xml:space="preserve"> Children (CLA) and children of service personnel </w:t>
      </w:r>
      <w:r>
        <w:t xml:space="preserve">at the January census. </w:t>
      </w:r>
      <w:proofErr w:type="spellStart"/>
      <w:r w:rsidR="00A25455" w:rsidRPr="00604CEC">
        <w:t>Waseley</w:t>
      </w:r>
      <w:proofErr w:type="spellEnd"/>
      <w:r w:rsidR="00A25455" w:rsidRPr="00604CEC">
        <w:t xml:space="preserve"> Hills High School </w:t>
      </w:r>
      <w:r w:rsidR="00604CEC" w:rsidRPr="00604CEC">
        <w:t xml:space="preserve">is due to receive £104,720 </w:t>
      </w:r>
      <w:r w:rsidR="00A25455" w:rsidRPr="00604CEC">
        <w:t>for the academic year of 2019/2020.</w:t>
      </w:r>
      <w:r w:rsidR="00A25455">
        <w:t xml:space="preserve"> </w:t>
      </w:r>
    </w:p>
    <w:p w:rsidR="008E3A06" w:rsidRDefault="008E3A06" w:rsidP="002B1D68">
      <w:pPr>
        <w:spacing w:line="259" w:lineRule="auto"/>
      </w:pPr>
      <w:r>
        <w:t xml:space="preserve"> </w:t>
      </w:r>
    </w:p>
    <w:p w:rsidR="009B1D5E" w:rsidRDefault="008E3A06" w:rsidP="002B1D68">
      <w:r>
        <w:t xml:space="preserve">Schools are free to spend the </w:t>
      </w:r>
      <w:r w:rsidR="009B1D5E">
        <w:t>Pupil Premium as they see fit; h</w:t>
      </w:r>
      <w:r>
        <w:t xml:space="preserve">owever they will be held accountable for how they have used the additional funding to support </w:t>
      </w:r>
      <w:r w:rsidR="009B1D5E">
        <w:t xml:space="preserve">those eligible. Additional support must ensure it is used to help raise </w:t>
      </w:r>
      <w:r w:rsidR="00DE0756">
        <w:t>attainment, achievement and allow students</w:t>
      </w:r>
      <w:r w:rsidR="00CE62BD">
        <w:t xml:space="preserve"> to reach their full potential. At </w:t>
      </w:r>
      <w:proofErr w:type="spellStart"/>
      <w:r w:rsidR="00CE62BD">
        <w:t>Waseley</w:t>
      </w:r>
      <w:proofErr w:type="spellEnd"/>
      <w:r w:rsidR="00CE62BD">
        <w:t xml:space="preserve"> Hills High School we believe it is paramount for all of our students to Aspire, Invest and Respect and we pride ourselves in supporting all of our student’s, whether in receipt of Pupil Premium or not, to reach their full potential. </w:t>
      </w:r>
    </w:p>
    <w:p w:rsidR="009B1D5E" w:rsidRDefault="009B1D5E" w:rsidP="002B1D68"/>
    <w:p w:rsidR="008E3A06" w:rsidRDefault="008E3A06" w:rsidP="002B1D68">
      <w:pPr>
        <w:spacing w:line="259" w:lineRule="auto"/>
      </w:pPr>
      <w:r>
        <w:t xml:space="preserve"> </w:t>
      </w:r>
    </w:p>
    <w:p w:rsidR="008E3A06" w:rsidRPr="00883168" w:rsidRDefault="008E3A06" w:rsidP="002B1D68">
      <w:pPr>
        <w:pStyle w:val="Heading1"/>
        <w:ind w:left="-5"/>
        <w:rPr>
          <w:sz w:val="36"/>
        </w:rPr>
      </w:pPr>
      <w:r w:rsidRPr="00883168">
        <w:rPr>
          <w:sz w:val="36"/>
        </w:rPr>
        <w:t xml:space="preserve">Actual Funding </w:t>
      </w:r>
    </w:p>
    <w:p w:rsidR="008E3A06" w:rsidRDefault="008E3A06" w:rsidP="002B1D68">
      <w:pPr>
        <w:spacing w:line="259" w:lineRule="auto"/>
      </w:pPr>
      <w:r>
        <w:t xml:space="preserve"> </w:t>
      </w:r>
    </w:p>
    <w:p w:rsidR="008E3A06" w:rsidRDefault="008E3A06" w:rsidP="008E3A06">
      <w:pPr>
        <w:numPr>
          <w:ilvl w:val="0"/>
          <w:numId w:val="38"/>
        </w:numPr>
        <w:spacing w:after="5" w:line="249" w:lineRule="auto"/>
        <w:ind w:hanging="360"/>
      </w:pPr>
      <w:r>
        <w:t xml:space="preserve">Pupil Premium is allocated to students who are currently known to be eligible for Free School Meals (FSM). </w:t>
      </w:r>
    </w:p>
    <w:p w:rsidR="008E3A06" w:rsidRDefault="008E3A06" w:rsidP="008E3A06">
      <w:pPr>
        <w:numPr>
          <w:ilvl w:val="0"/>
          <w:numId w:val="38"/>
        </w:numPr>
        <w:spacing w:after="5" w:line="249" w:lineRule="auto"/>
        <w:ind w:hanging="360"/>
      </w:pPr>
      <w:r>
        <w:t xml:space="preserve">Students who were eligible to FSM in the last 6 </w:t>
      </w:r>
      <w:r w:rsidR="001920E8">
        <w:t>years, this is known as Ever 6</w:t>
      </w:r>
    </w:p>
    <w:p w:rsidR="008E3A06" w:rsidRDefault="008E3A06" w:rsidP="008E3A06">
      <w:pPr>
        <w:numPr>
          <w:ilvl w:val="0"/>
          <w:numId w:val="38"/>
        </w:numPr>
        <w:spacing w:after="5" w:line="249" w:lineRule="auto"/>
        <w:ind w:hanging="360"/>
      </w:pPr>
      <w:r>
        <w:t xml:space="preserve">Students who are in care and </w:t>
      </w:r>
      <w:r w:rsidR="001920E8">
        <w:t>are classified as Looked After (CLA)</w:t>
      </w:r>
    </w:p>
    <w:p w:rsidR="008E3A06" w:rsidRDefault="008E3A06" w:rsidP="008E3A06">
      <w:pPr>
        <w:numPr>
          <w:ilvl w:val="0"/>
          <w:numId w:val="38"/>
        </w:numPr>
        <w:spacing w:after="5" w:line="249" w:lineRule="auto"/>
        <w:ind w:hanging="360"/>
      </w:pPr>
      <w:r>
        <w:t>Students who hav</w:t>
      </w:r>
      <w:r w:rsidR="001920E8">
        <w:t>e a parent in the armed forces</w:t>
      </w:r>
    </w:p>
    <w:p w:rsidR="008E3A06" w:rsidRDefault="008E3A06" w:rsidP="002B1D68">
      <w:pPr>
        <w:spacing w:line="259" w:lineRule="auto"/>
      </w:pPr>
      <w:r>
        <w:t xml:space="preserve"> </w:t>
      </w:r>
    </w:p>
    <w:p w:rsidR="008E3A06" w:rsidRDefault="00400375" w:rsidP="002B1D68">
      <w:pPr>
        <w:spacing w:line="259" w:lineRule="auto"/>
        <w:ind w:left="-5"/>
      </w:pPr>
      <w:r>
        <w:rPr>
          <w:b/>
        </w:rPr>
        <w:t>Current Funding Levels per Academic Year are</w:t>
      </w:r>
      <w:r w:rsidR="008E3A06">
        <w:rPr>
          <w:b/>
        </w:rPr>
        <w:t xml:space="preserve">: </w:t>
      </w:r>
    </w:p>
    <w:p w:rsidR="008E3A06" w:rsidRDefault="008E3A06" w:rsidP="002B1D68">
      <w:pPr>
        <w:spacing w:line="259" w:lineRule="auto"/>
      </w:pPr>
      <w:r>
        <w:t xml:space="preserve"> </w:t>
      </w:r>
    </w:p>
    <w:p w:rsidR="001920E8" w:rsidRDefault="008E3A06" w:rsidP="008E3A06">
      <w:pPr>
        <w:numPr>
          <w:ilvl w:val="0"/>
          <w:numId w:val="38"/>
        </w:numPr>
        <w:spacing w:after="5" w:line="249" w:lineRule="auto"/>
        <w:ind w:hanging="360"/>
      </w:pPr>
      <w:r>
        <w:t>£935 p</w:t>
      </w:r>
      <w:r w:rsidR="001920E8">
        <w:t>er student who is FSM or Ever 6</w:t>
      </w:r>
      <w:r w:rsidR="001B1774">
        <w:t xml:space="preserve"> (Years 7 – 11) </w:t>
      </w:r>
    </w:p>
    <w:p w:rsidR="008E3A06" w:rsidRDefault="001920E8" w:rsidP="008E3A06">
      <w:pPr>
        <w:numPr>
          <w:ilvl w:val="0"/>
          <w:numId w:val="38"/>
        </w:numPr>
        <w:spacing w:after="5" w:line="249" w:lineRule="auto"/>
        <w:ind w:hanging="360"/>
      </w:pPr>
      <w:r>
        <w:t>£2300</w:t>
      </w:r>
      <w:r w:rsidR="008E3A06">
        <w:t xml:space="preserve"> per looked after st</w:t>
      </w:r>
      <w:r w:rsidR="001B1774">
        <w:t xml:space="preserve">udent – this figure is received by the Local Authority (LA)  and then depending on the LA will distribute a proportion of the funding to school </w:t>
      </w:r>
    </w:p>
    <w:p w:rsidR="008E3A06" w:rsidRDefault="00400375" w:rsidP="008E3A06">
      <w:pPr>
        <w:numPr>
          <w:ilvl w:val="0"/>
          <w:numId w:val="38"/>
        </w:numPr>
        <w:spacing w:after="5" w:line="249" w:lineRule="auto"/>
        <w:ind w:hanging="360"/>
      </w:pPr>
      <w:r>
        <w:t>£300</w:t>
      </w:r>
      <w:r w:rsidR="008E3A06">
        <w:t xml:space="preserve"> for each student of service personnel. </w:t>
      </w:r>
    </w:p>
    <w:p w:rsidR="008E3A06" w:rsidRPr="00622476" w:rsidRDefault="008E3A06" w:rsidP="002B1D68">
      <w:pPr>
        <w:spacing w:line="259" w:lineRule="auto"/>
        <w:rPr>
          <w:color w:val="FF0000"/>
          <w:sz w:val="36"/>
          <w:szCs w:val="36"/>
        </w:rPr>
      </w:pPr>
    </w:p>
    <w:p w:rsidR="00FA039E" w:rsidRPr="00DE1C2D" w:rsidRDefault="00FA039E" w:rsidP="002764B6">
      <w:pPr>
        <w:pStyle w:val="Heading1"/>
        <w:rPr>
          <w:sz w:val="36"/>
        </w:rPr>
      </w:pPr>
      <w:r>
        <w:rPr>
          <w:sz w:val="36"/>
        </w:rPr>
        <w:t xml:space="preserve">Review of expenditure from previous academic year </w:t>
      </w:r>
      <w:r w:rsidR="00DE1C2D">
        <w:rPr>
          <w:sz w:val="36"/>
        </w:rPr>
        <w:t>2018/2019</w:t>
      </w:r>
    </w:p>
    <w:tbl>
      <w:tblPr>
        <w:tblpPr w:leftFromText="180" w:rightFromText="180" w:vertAnchor="text" w:horzAnchor="margin" w:tblpY="169"/>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2229"/>
        <w:gridCol w:w="2181"/>
        <w:gridCol w:w="5904"/>
        <w:gridCol w:w="2977"/>
        <w:gridCol w:w="1696"/>
      </w:tblGrid>
      <w:tr w:rsidR="00DB0DC8" w:rsidRPr="00FA039E" w:rsidTr="00482013">
        <w:trPr>
          <w:cantSplit/>
          <w:trHeight w:val="305"/>
          <w:tblHeader/>
        </w:trPr>
        <w:tc>
          <w:tcPr>
            <w:tcW w:w="10314" w:type="dxa"/>
            <w:gridSpan w:val="3"/>
            <w:tcBorders>
              <w:top w:val="single" w:sz="4" w:space="0" w:color="12263F"/>
              <w:left w:val="single" w:sz="4" w:space="0" w:color="12263F"/>
              <w:bottom w:val="single" w:sz="4" w:space="0" w:color="12263F"/>
              <w:right w:val="single" w:sz="4" w:space="0" w:color="12263F"/>
              <w:tl2br w:val="nil"/>
              <w:tr2bl w:val="nil"/>
            </w:tcBorders>
            <w:shd w:val="clear" w:color="auto" w:fill="12263F"/>
            <w:tcMar>
              <w:top w:w="113" w:type="dxa"/>
              <w:bottom w:w="113" w:type="dxa"/>
            </w:tcMar>
          </w:tcPr>
          <w:p w:rsidR="00482013" w:rsidRPr="00FA039E" w:rsidRDefault="00045570" w:rsidP="00FA039E">
            <w:pPr>
              <w:spacing w:after="120"/>
              <w:rPr>
                <w:caps/>
                <w:color w:val="F8F8F8"/>
              </w:rPr>
            </w:pPr>
            <w:r>
              <w:rPr>
                <w:caps/>
                <w:color w:val="F8F8F8"/>
              </w:rPr>
              <w:t>Previous Academic year 2018</w:t>
            </w:r>
            <w:r w:rsidR="00482013">
              <w:rPr>
                <w:caps/>
                <w:color w:val="F8F8F8"/>
              </w:rPr>
              <w:t>/2019</w:t>
            </w:r>
          </w:p>
        </w:tc>
        <w:tc>
          <w:tcPr>
            <w:tcW w:w="2977" w:type="dxa"/>
            <w:tcBorders>
              <w:top w:val="single" w:sz="4" w:space="0" w:color="12263F"/>
              <w:left w:val="single" w:sz="4" w:space="0" w:color="12263F"/>
              <w:bottom w:val="single" w:sz="4" w:space="0" w:color="12263F"/>
              <w:right w:val="single" w:sz="4" w:space="0" w:color="12263F"/>
              <w:tl2br w:val="nil"/>
              <w:tr2bl w:val="nil"/>
            </w:tcBorders>
            <w:shd w:val="clear" w:color="auto" w:fill="12263F"/>
          </w:tcPr>
          <w:p w:rsidR="00482013" w:rsidRDefault="00482013" w:rsidP="00FA039E">
            <w:pPr>
              <w:spacing w:after="120"/>
              <w:rPr>
                <w:caps/>
                <w:color w:val="F8F8F8"/>
              </w:rPr>
            </w:pPr>
          </w:p>
        </w:tc>
        <w:tc>
          <w:tcPr>
            <w:tcW w:w="1696" w:type="dxa"/>
            <w:tcBorders>
              <w:top w:val="single" w:sz="4" w:space="0" w:color="12263F"/>
              <w:left w:val="single" w:sz="4" w:space="0" w:color="12263F"/>
              <w:bottom w:val="single" w:sz="4" w:space="0" w:color="12263F"/>
              <w:right w:val="single" w:sz="4" w:space="0" w:color="12263F"/>
              <w:tl2br w:val="nil"/>
              <w:tr2bl w:val="nil"/>
            </w:tcBorders>
            <w:shd w:val="clear" w:color="auto" w:fill="12263F"/>
          </w:tcPr>
          <w:p w:rsidR="00482013" w:rsidRDefault="00482013" w:rsidP="00FA039E">
            <w:pPr>
              <w:spacing w:after="120"/>
              <w:rPr>
                <w:caps/>
                <w:color w:val="F8F8F8"/>
              </w:rPr>
            </w:pPr>
          </w:p>
        </w:tc>
      </w:tr>
      <w:tr w:rsidR="00DB0DC8" w:rsidRPr="00FA039E" w:rsidTr="00482013">
        <w:trPr>
          <w:cantSplit/>
          <w:trHeight w:val="318"/>
        </w:trPr>
        <w:tc>
          <w:tcPr>
            <w:tcW w:w="2229" w:type="dxa"/>
            <w:shd w:val="clear" w:color="auto" w:fill="9CC2E5"/>
            <w:tcMar>
              <w:top w:w="113" w:type="dxa"/>
              <w:bottom w:w="113" w:type="dxa"/>
            </w:tcMar>
          </w:tcPr>
          <w:p w:rsidR="00482013" w:rsidRPr="00FA039E" w:rsidRDefault="00482013" w:rsidP="00FA039E">
            <w:pPr>
              <w:spacing w:after="120"/>
            </w:pPr>
            <w:r>
              <w:t xml:space="preserve">TOTAL AMOUNT: £105, 391 </w:t>
            </w:r>
          </w:p>
        </w:tc>
        <w:tc>
          <w:tcPr>
            <w:tcW w:w="2181" w:type="dxa"/>
            <w:shd w:val="clear" w:color="auto" w:fill="9CC2E5"/>
            <w:tcMar>
              <w:top w:w="113" w:type="dxa"/>
              <w:bottom w:w="113" w:type="dxa"/>
            </w:tcMar>
          </w:tcPr>
          <w:p w:rsidR="00482013" w:rsidRPr="00FA039E" w:rsidRDefault="00482013" w:rsidP="00FA039E">
            <w:pPr>
              <w:spacing w:after="120"/>
            </w:pPr>
            <w:r>
              <w:t xml:space="preserve"> </w:t>
            </w:r>
          </w:p>
        </w:tc>
        <w:tc>
          <w:tcPr>
            <w:tcW w:w="5904" w:type="dxa"/>
            <w:shd w:val="clear" w:color="auto" w:fill="9CC2E5"/>
            <w:tcMar>
              <w:top w:w="113" w:type="dxa"/>
              <w:bottom w:w="113" w:type="dxa"/>
            </w:tcMar>
          </w:tcPr>
          <w:p w:rsidR="00482013" w:rsidRPr="00FA039E" w:rsidRDefault="00482013" w:rsidP="00FA039E">
            <w:pPr>
              <w:spacing w:after="120"/>
            </w:pPr>
          </w:p>
        </w:tc>
        <w:tc>
          <w:tcPr>
            <w:tcW w:w="2977" w:type="dxa"/>
            <w:shd w:val="clear" w:color="auto" w:fill="9CC2E5"/>
          </w:tcPr>
          <w:p w:rsidR="00482013" w:rsidRPr="00FA039E" w:rsidRDefault="00482013" w:rsidP="00FA039E">
            <w:pPr>
              <w:spacing w:after="120"/>
            </w:pPr>
          </w:p>
        </w:tc>
        <w:tc>
          <w:tcPr>
            <w:tcW w:w="1696" w:type="dxa"/>
            <w:shd w:val="clear" w:color="auto" w:fill="9CC2E5"/>
          </w:tcPr>
          <w:p w:rsidR="00482013" w:rsidRPr="00FA039E" w:rsidRDefault="00482013" w:rsidP="00FA039E">
            <w:pPr>
              <w:spacing w:after="120"/>
            </w:pPr>
          </w:p>
        </w:tc>
      </w:tr>
      <w:tr w:rsidR="00DB0DC8" w:rsidRPr="006560D5" w:rsidTr="00482013">
        <w:trPr>
          <w:cantSplit/>
          <w:trHeight w:val="318"/>
        </w:trPr>
        <w:tc>
          <w:tcPr>
            <w:tcW w:w="2229" w:type="dxa"/>
            <w:shd w:val="clear" w:color="auto" w:fill="9CC2E5"/>
            <w:tcMar>
              <w:top w:w="113" w:type="dxa"/>
              <w:bottom w:w="113" w:type="dxa"/>
            </w:tcMar>
          </w:tcPr>
          <w:p w:rsidR="00482013" w:rsidRPr="006560D5" w:rsidRDefault="00482013" w:rsidP="006560D5">
            <w:pPr>
              <w:spacing w:after="120"/>
            </w:pPr>
            <w:r>
              <w:t xml:space="preserve">Quality of teaching for all </w:t>
            </w:r>
            <w:r w:rsidRPr="006560D5">
              <w:t xml:space="preserve"> </w:t>
            </w:r>
          </w:p>
        </w:tc>
        <w:tc>
          <w:tcPr>
            <w:tcW w:w="2181" w:type="dxa"/>
            <w:shd w:val="clear" w:color="auto" w:fill="9CC2E5"/>
            <w:tcMar>
              <w:top w:w="113" w:type="dxa"/>
              <w:bottom w:w="113" w:type="dxa"/>
            </w:tcMar>
          </w:tcPr>
          <w:p w:rsidR="00482013" w:rsidRPr="006560D5" w:rsidRDefault="00482013" w:rsidP="006560D5">
            <w:pPr>
              <w:spacing w:after="120"/>
            </w:pPr>
            <w:r w:rsidRPr="006560D5">
              <w:t xml:space="preserve"> </w:t>
            </w:r>
          </w:p>
        </w:tc>
        <w:tc>
          <w:tcPr>
            <w:tcW w:w="5904" w:type="dxa"/>
            <w:shd w:val="clear" w:color="auto" w:fill="9CC2E5"/>
            <w:tcMar>
              <w:top w:w="113" w:type="dxa"/>
              <w:bottom w:w="113" w:type="dxa"/>
            </w:tcMar>
          </w:tcPr>
          <w:p w:rsidR="00482013" w:rsidRPr="006560D5" w:rsidRDefault="00482013" w:rsidP="006560D5">
            <w:pPr>
              <w:spacing w:after="120"/>
            </w:pPr>
          </w:p>
        </w:tc>
        <w:tc>
          <w:tcPr>
            <w:tcW w:w="2977" w:type="dxa"/>
            <w:shd w:val="clear" w:color="auto" w:fill="9CC2E5"/>
          </w:tcPr>
          <w:p w:rsidR="00482013" w:rsidRPr="006560D5" w:rsidRDefault="00482013" w:rsidP="006560D5">
            <w:pPr>
              <w:spacing w:after="120"/>
            </w:pPr>
          </w:p>
        </w:tc>
        <w:tc>
          <w:tcPr>
            <w:tcW w:w="1696" w:type="dxa"/>
            <w:shd w:val="clear" w:color="auto" w:fill="9CC2E5"/>
          </w:tcPr>
          <w:p w:rsidR="00482013" w:rsidRPr="006560D5" w:rsidRDefault="00482013" w:rsidP="006560D5">
            <w:pPr>
              <w:spacing w:after="120"/>
            </w:pPr>
          </w:p>
        </w:tc>
      </w:tr>
      <w:tr w:rsidR="00DB0DC8" w:rsidRPr="00DB0DC8" w:rsidTr="00482013">
        <w:trPr>
          <w:cantSplit/>
          <w:trHeight w:val="305"/>
        </w:trPr>
        <w:tc>
          <w:tcPr>
            <w:tcW w:w="2229" w:type="dxa"/>
            <w:shd w:val="clear" w:color="auto" w:fill="auto"/>
            <w:tcMar>
              <w:top w:w="113" w:type="dxa"/>
              <w:bottom w:w="113" w:type="dxa"/>
            </w:tcMar>
          </w:tcPr>
          <w:p w:rsidR="00482013" w:rsidRPr="00FA039E" w:rsidRDefault="00482013" w:rsidP="00FA039E">
            <w:pPr>
              <w:spacing w:after="120"/>
              <w:rPr>
                <w:b/>
              </w:rPr>
            </w:pPr>
            <w:r w:rsidRPr="00DB0DC8">
              <w:rPr>
                <w:b/>
              </w:rPr>
              <w:t>Action - Pupil Premium Used For</w:t>
            </w:r>
          </w:p>
        </w:tc>
        <w:tc>
          <w:tcPr>
            <w:tcW w:w="2181" w:type="dxa"/>
            <w:shd w:val="clear" w:color="auto" w:fill="auto"/>
            <w:tcMar>
              <w:top w:w="113" w:type="dxa"/>
              <w:bottom w:w="113" w:type="dxa"/>
            </w:tcMar>
          </w:tcPr>
          <w:p w:rsidR="00482013" w:rsidRPr="00FA039E" w:rsidRDefault="00482013" w:rsidP="00FA039E">
            <w:pPr>
              <w:spacing w:after="120"/>
              <w:rPr>
                <w:b/>
              </w:rPr>
            </w:pPr>
            <w:r w:rsidRPr="00DB0DC8">
              <w:rPr>
                <w:b/>
              </w:rPr>
              <w:t xml:space="preserve">Summary of the intended action </w:t>
            </w:r>
          </w:p>
        </w:tc>
        <w:tc>
          <w:tcPr>
            <w:tcW w:w="5904" w:type="dxa"/>
            <w:shd w:val="clear" w:color="auto" w:fill="auto"/>
            <w:tcMar>
              <w:top w:w="113" w:type="dxa"/>
              <w:bottom w:w="113" w:type="dxa"/>
            </w:tcMar>
          </w:tcPr>
          <w:p w:rsidR="00482013" w:rsidRPr="00FA039E" w:rsidRDefault="00482013" w:rsidP="00FA039E">
            <w:pPr>
              <w:spacing w:after="120"/>
              <w:rPr>
                <w:b/>
              </w:rPr>
            </w:pPr>
            <w:r w:rsidRPr="00DB0DC8">
              <w:rPr>
                <w:b/>
              </w:rPr>
              <w:t xml:space="preserve">Impact </w:t>
            </w:r>
          </w:p>
        </w:tc>
        <w:tc>
          <w:tcPr>
            <w:tcW w:w="2977" w:type="dxa"/>
          </w:tcPr>
          <w:p w:rsidR="00482013" w:rsidRPr="00DB0DC8" w:rsidRDefault="00482013" w:rsidP="00FA039E">
            <w:pPr>
              <w:spacing w:after="120"/>
              <w:rPr>
                <w:b/>
              </w:rPr>
            </w:pPr>
            <w:r w:rsidRPr="00DB0DC8">
              <w:rPr>
                <w:b/>
              </w:rPr>
              <w:t xml:space="preserve">Lesson Learned </w:t>
            </w:r>
          </w:p>
        </w:tc>
        <w:tc>
          <w:tcPr>
            <w:tcW w:w="1696" w:type="dxa"/>
          </w:tcPr>
          <w:p w:rsidR="00482013" w:rsidRPr="00DB0DC8" w:rsidRDefault="00482013" w:rsidP="00FA039E">
            <w:pPr>
              <w:spacing w:after="120"/>
              <w:rPr>
                <w:b/>
              </w:rPr>
            </w:pPr>
            <w:r w:rsidRPr="00DB0DC8">
              <w:rPr>
                <w:b/>
              </w:rPr>
              <w:t xml:space="preserve">Cost </w:t>
            </w:r>
          </w:p>
        </w:tc>
      </w:tr>
      <w:tr w:rsidR="00DB0DC8" w:rsidRPr="00FA039E" w:rsidTr="00482013">
        <w:trPr>
          <w:cantSplit/>
          <w:trHeight w:val="305"/>
        </w:trPr>
        <w:tc>
          <w:tcPr>
            <w:tcW w:w="2229" w:type="dxa"/>
            <w:shd w:val="clear" w:color="auto" w:fill="auto"/>
            <w:tcMar>
              <w:top w:w="113" w:type="dxa"/>
              <w:bottom w:w="113" w:type="dxa"/>
            </w:tcMar>
          </w:tcPr>
          <w:p w:rsidR="00482013" w:rsidRPr="00FA039E" w:rsidRDefault="00045570" w:rsidP="00FA039E">
            <w:pPr>
              <w:spacing w:after="120"/>
            </w:pPr>
            <w:r>
              <w:t xml:space="preserve">Improve attainment and progress in English </w:t>
            </w:r>
          </w:p>
        </w:tc>
        <w:tc>
          <w:tcPr>
            <w:tcW w:w="2181" w:type="dxa"/>
            <w:shd w:val="clear" w:color="auto" w:fill="auto"/>
            <w:tcMar>
              <w:top w:w="113" w:type="dxa"/>
              <w:bottom w:w="113" w:type="dxa"/>
            </w:tcMar>
          </w:tcPr>
          <w:p w:rsidR="00482013" w:rsidRPr="00FA039E" w:rsidRDefault="00BC453F" w:rsidP="00FA039E">
            <w:pPr>
              <w:spacing w:after="120"/>
            </w:pPr>
            <w:r>
              <w:t xml:space="preserve">Additional TA to support PP students within lessons </w:t>
            </w:r>
          </w:p>
        </w:tc>
        <w:tc>
          <w:tcPr>
            <w:tcW w:w="5904" w:type="dxa"/>
            <w:shd w:val="clear" w:color="auto" w:fill="auto"/>
            <w:tcMar>
              <w:top w:w="113" w:type="dxa"/>
              <w:bottom w:w="113" w:type="dxa"/>
            </w:tcMar>
          </w:tcPr>
          <w:p w:rsidR="00482013" w:rsidRPr="00FA039E" w:rsidRDefault="00651598" w:rsidP="00FA039E">
            <w:pPr>
              <w:spacing w:after="120"/>
            </w:pPr>
            <w:r>
              <w:t xml:space="preserve">Support has been given in lessons but the impact of this is limited. </w:t>
            </w:r>
          </w:p>
        </w:tc>
        <w:tc>
          <w:tcPr>
            <w:tcW w:w="2977" w:type="dxa"/>
          </w:tcPr>
          <w:p w:rsidR="00482013" w:rsidRPr="00FA039E" w:rsidRDefault="005A6A6F" w:rsidP="00FA039E">
            <w:pPr>
              <w:spacing w:after="120"/>
            </w:pPr>
            <w:r>
              <w:t>Staff absence has had</w:t>
            </w:r>
            <w:r w:rsidR="00055028">
              <w:t xml:space="preserve"> an impact with this target, which has meant support has been inconsistent </w:t>
            </w:r>
          </w:p>
        </w:tc>
        <w:tc>
          <w:tcPr>
            <w:tcW w:w="1696" w:type="dxa"/>
          </w:tcPr>
          <w:p w:rsidR="00482013" w:rsidRPr="00FA039E" w:rsidRDefault="00B4242B" w:rsidP="00FA039E">
            <w:pPr>
              <w:spacing w:after="120"/>
            </w:pPr>
            <w:r>
              <w:t>£8661</w:t>
            </w:r>
          </w:p>
        </w:tc>
      </w:tr>
      <w:tr w:rsidR="00055028" w:rsidRPr="00FA039E" w:rsidTr="00482013">
        <w:trPr>
          <w:cantSplit/>
          <w:trHeight w:val="318"/>
        </w:trPr>
        <w:tc>
          <w:tcPr>
            <w:tcW w:w="2229" w:type="dxa"/>
            <w:shd w:val="clear" w:color="auto" w:fill="auto"/>
            <w:tcMar>
              <w:top w:w="113" w:type="dxa"/>
              <w:bottom w:w="113" w:type="dxa"/>
            </w:tcMar>
          </w:tcPr>
          <w:p w:rsidR="00055028" w:rsidRPr="00FA039E" w:rsidRDefault="00055028" w:rsidP="00055028">
            <w:pPr>
              <w:spacing w:after="120"/>
            </w:pPr>
            <w:r>
              <w:t xml:space="preserve">Improve attainment and progress in </w:t>
            </w:r>
            <w:proofErr w:type="spellStart"/>
            <w:r>
              <w:t>Maths</w:t>
            </w:r>
            <w:proofErr w:type="spellEnd"/>
            <w:r>
              <w:t xml:space="preserve"> </w:t>
            </w:r>
          </w:p>
        </w:tc>
        <w:tc>
          <w:tcPr>
            <w:tcW w:w="2181" w:type="dxa"/>
            <w:shd w:val="clear" w:color="auto" w:fill="auto"/>
            <w:tcMar>
              <w:top w:w="113" w:type="dxa"/>
              <w:bottom w:w="113" w:type="dxa"/>
            </w:tcMar>
          </w:tcPr>
          <w:p w:rsidR="00055028" w:rsidRPr="00FA039E" w:rsidRDefault="00055028" w:rsidP="00055028">
            <w:pPr>
              <w:spacing w:after="120"/>
            </w:pPr>
            <w:r>
              <w:t xml:space="preserve">Appoint a leader within the </w:t>
            </w:r>
            <w:proofErr w:type="spellStart"/>
            <w:r>
              <w:t>Maths</w:t>
            </w:r>
            <w:proofErr w:type="spellEnd"/>
            <w:r>
              <w:t xml:space="preserve"> department to have a position of responsibility to improve numeracy attainment. A TA to support PP students in lessons </w:t>
            </w:r>
          </w:p>
        </w:tc>
        <w:tc>
          <w:tcPr>
            <w:tcW w:w="5904" w:type="dxa"/>
            <w:shd w:val="clear" w:color="auto" w:fill="auto"/>
            <w:tcMar>
              <w:top w:w="113" w:type="dxa"/>
              <w:bottom w:w="113" w:type="dxa"/>
            </w:tcMar>
          </w:tcPr>
          <w:p w:rsidR="00055028" w:rsidRPr="00FA039E" w:rsidRDefault="00055028" w:rsidP="00055028">
            <w:pPr>
              <w:spacing w:after="120"/>
            </w:pPr>
            <w:r>
              <w:t xml:space="preserve">Support has been given in lessons but the impact of this is limited. </w:t>
            </w:r>
            <w:r w:rsidR="005A6A6F">
              <w:t>Little impact from the numeracy coordinator</w:t>
            </w:r>
          </w:p>
        </w:tc>
        <w:tc>
          <w:tcPr>
            <w:tcW w:w="2977" w:type="dxa"/>
          </w:tcPr>
          <w:p w:rsidR="00055028" w:rsidRPr="00FA039E" w:rsidRDefault="005A6A6F" w:rsidP="00055028">
            <w:pPr>
              <w:spacing w:after="120"/>
            </w:pPr>
            <w:r>
              <w:t>Staff absence has had</w:t>
            </w:r>
            <w:r w:rsidR="00055028">
              <w:t xml:space="preserve"> an impact with this target, which has meant support has been </w:t>
            </w:r>
            <w:r>
              <w:t xml:space="preserve">inconsistent. Numeracy coordinator </w:t>
            </w:r>
            <w:r w:rsidR="008E6C04">
              <w:t>ineffective at whole school strategy</w:t>
            </w:r>
          </w:p>
        </w:tc>
        <w:tc>
          <w:tcPr>
            <w:tcW w:w="1696" w:type="dxa"/>
          </w:tcPr>
          <w:p w:rsidR="00055028" w:rsidRPr="00FA039E" w:rsidRDefault="00055028" w:rsidP="00055028">
            <w:pPr>
              <w:spacing w:after="120"/>
            </w:pPr>
            <w:r>
              <w:t>£11,657</w:t>
            </w:r>
          </w:p>
        </w:tc>
      </w:tr>
      <w:tr w:rsidR="00055028" w:rsidRPr="00FA039E" w:rsidTr="00482013">
        <w:trPr>
          <w:cantSplit/>
          <w:trHeight w:val="305"/>
        </w:trPr>
        <w:tc>
          <w:tcPr>
            <w:tcW w:w="2229" w:type="dxa"/>
            <w:shd w:val="clear" w:color="auto" w:fill="auto"/>
            <w:tcMar>
              <w:top w:w="113" w:type="dxa"/>
              <w:bottom w:w="113" w:type="dxa"/>
            </w:tcMar>
          </w:tcPr>
          <w:p w:rsidR="00055028" w:rsidRPr="00FA039E" w:rsidRDefault="00055028" w:rsidP="00055028">
            <w:pPr>
              <w:spacing w:after="120"/>
            </w:pPr>
            <w:r>
              <w:lastRenderedPageBreak/>
              <w:t xml:space="preserve">Improve teaching and learning strategies </w:t>
            </w:r>
          </w:p>
        </w:tc>
        <w:tc>
          <w:tcPr>
            <w:tcW w:w="2181" w:type="dxa"/>
            <w:shd w:val="clear" w:color="auto" w:fill="auto"/>
            <w:tcMar>
              <w:top w:w="113" w:type="dxa"/>
              <w:bottom w:w="113" w:type="dxa"/>
            </w:tcMar>
          </w:tcPr>
          <w:p w:rsidR="00055028" w:rsidRPr="00FA039E" w:rsidRDefault="00055028" w:rsidP="00055028">
            <w:pPr>
              <w:spacing w:after="120"/>
            </w:pPr>
            <w:r>
              <w:t xml:space="preserve">Through encouraging internal and external staff CPD. </w:t>
            </w:r>
          </w:p>
        </w:tc>
        <w:tc>
          <w:tcPr>
            <w:tcW w:w="5904" w:type="dxa"/>
            <w:shd w:val="clear" w:color="auto" w:fill="auto"/>
            <w:tcMar>
              <w:top w:w="113" w:type="dxa"/>
              <w:bottom w:w="113" w:type="dxa"/>
            </w:tcMar>
          </w:tcPr>
          <w:p w:rsidR="00055028" w:rsidRPr="00FE26D0" w:rsidRDefault="00046ABA" w:rsidP="009E1564">
            <w:pPr>
              <w:spacing w:after="120"/>
              <w:rPr>
                <w:highlight w:val="yellow"/>
              </w:rPr>
            </w:pPr>
            <w:r w:rsidRPr="009E1564">
              <w:t>Teaching staff have been given a range of in-house CPD twilight sessions on improving their classroom practice, which they have taken back and used in lessons. Whole school INSET on strategies for providing effective feedback to students has meant that</w:t>
            </w:r>
            <w:r w:rsidR="009E1564">
              <w:t xml:space="preserve"> teachers</w:t>
            </w:r>
            <w:r w:rsidRPr="009E1564">
              <w:t xml:space="preserve"> </w:t>
            </w:r>
            <w:r w:rsidR="009E1564">
              <w:t>now</w:t>
            </w:r>
            <w:r w:rsidRPr="009E1564">
              <w:t xml:space="preserve"> provid</w:t>
            </w:r>
            <w:r w:rsidR="009E1564">
              <w:t>e r</w:t>
            </w:r>
            <w:r w:rsidRPr="009E1564">
              <w:t>egular opportunities</w:t>
            </w:r>
            <w:r w:rsidR="009E1564" w:rsidRPr="009E1564">
              <w:t xml:space="preserve"> for students to reflect on their strengths and weaknesses. Student voice has attested to the positive affect this is having on students’ learning.</w:t>
            </w:r>
          </w:p>
        </w:tc>
        <w:tc>
          <w:tcPr>
            <w:tcW w:w="2977" w:type="dxa"/>
          </w:tcPr>
          <w:p w:rsidR="00055028" w:rsidRPr="00FA039E" w:rsidRDefault="009E1564" w:rsidP="00055028">
            <w:pPr>
              <w:spacing w:after="120"/>
            </w:pPr>
            <w:r>
              <w:t xml:space="preserve">Ensure that all teaching staff </w:t>
            </w:r>
            <w:proofErr w:type="gramStart"/>
            <w:r>
              <w:t>are</w:t>
            </w:r>
            <w:proofErr w:type="gramEnd"/>
            <w:r>
              <w:t xml:space="preserve"> checking that PP students have responded to their written feedback and acted upon it. Ensure greater consistency and reduce in-school variation.</w:t>
            </w:r>
          </w:p>
        </w:tc>
        <w:tc>
          <w:tcPr>
            <w:tcW w:w="1696" w:type="dxa"/>
          </w:tcPr>
          <w:p w:rsidR="00055028" w:rsidRPr="00FA039E" w:rsidRDefault="00055028" w:rsidP="00055028">
            <w:pPr>
              <w:spacing w:after="120"/>
            </w:pPr>
            <w:r>
              <w:t>£750</w:t>
            </w:r>
          </w:p>
        </w:tc>
      </w:tr>
      <w:tr w:rsidR="00055028" w:rsidRPr="00FA039E" w:rsidTr="00482013">
        <w:trPr>
          <w:cantSplit/>
          <w:trHeight w:val="187"/>
        </w:trPr>
        <w:tc>
          <w:tcPr>
            <w:tcW w:w="2229" w:type="dxa"/>
            <w:shd w:val="clear" w:color="auto" w:fill="auto"/>
            <w:tcMar>
              <w:top w:w="113" w:type="dxa"/>
              <w:bottom w:w="113" w:type="dxa"/>
            </w:tcMar>
          </w:tcPr>
          <w:p w:rsidR="00055028" w:rsidRPr="00FA039E" w:rsidRDefault="00055028" w:rsidP="00055028">
            <w:pPr>
              <w:spacing w:after="120"/>
            </w:pPr>
            <w:r>
              <w:t xml:space="preserve">Remove barriers for PP students to access technology based lessons </w:t>
            </w:r>
          </w:p>
        </w:tc>
        <w:tc>
          <w:tcPr>
            <w:tcW w:w="2181" w:type="dxa"/>
            <w:shd w:val="clear" w:color="auto" w:fill="auto"/>
            <w:tcMar>
              <w:top w:w="113" w:type="dxa"/>
              <w:bottom w:w="113" w:type="dxa"/>
            </w:tcMar>
          </w:tcPr>
          <w:p w:rsidR="00055028" w:rsidRPr="00FA039E" w:rsidRDefault="00055028" w:rsidP="00055028">
            <w:pPr>
              <w:spacing w:after="120"/>
            </w:pPr>
            <w:r>
              <w:t>PP students to be provided with cooking ingredients</w:t>
            </w:r>
          </w:p>
        </w:tc>
        <w:tc>
          <w:tcPr>
            <w:tcW w:w="5904" w:type="dxa"/>
            <w:shd w:val="clear" w:color="auto" w:fill="auto"/>
            <w:tcMar>
              <w:top w:w="113" w:type="dxa"/>
              <w:bottom w:w="113" w:type="dxa"/>
            </w:tcMar>
          </w:tcPr>
          <w:p w:rsidR="00055028" w:rsidRPr="00FA039E" w:rsidRDefault="00FE26D0" w:rsidP="00055028">
            <w:pPr>
              <w:spacing w:after="120"/>
            </w:pPr>
            <w:r>
              <w:t xml:space="preserve">PP students able to access KS4 Food Technology lessons, progress measured as attainment improved through having correct equipment to access lessons. </w:t>
            </w:r>
          </w:p>
        </w:tc>
        <w:tc>
          <w:tcPr>
            <w:tcW w:w="2977" w:type="dxa"/>
          </w:tcPr>
          <w:p w:rsidR="00055028" w:rsidRPr="00FA039E" w:rsidRDefault="00033450" w:rsidP="00055028">
            <w:pPr>
              <w:spacing w:after="120"/>
            </w:pPr>
            <w:r>
              <w:t>Ensure this also applies to students at KS3</w:t>
            </w:r>
          </w:p>
        </w:tc>
        <w:tc>
          <w:tcPr>
            <w:tcW w:w="1696" w:type="dxa"/>
          </w:tcPr>
          <w:p w:rsidR="00055028" w:rsidRPr="00FA039E" w:rsidRDefault="00055028" w:rsidP="00055028">
            <w:pPr>
              <w:spacing w:after="120"/>
            </w:pPr>
            <w:r>
              <w:t xml:space="preserve">£30 </w:t>
            </w:r>
          </w:p>
        </w:tc>
      </w:tr>
      <w:tr w:rsidR="00055028" w:rsidRPr="00FA039E" w:rsidTr="00482013">
        <w:trPr>
          <w:cantSplit/>
          <w:trHeight w:val="187"/>
        </w:trPr>
        <w:tc>
          <w:tcPr>
            <w:tcW w:w="2229" w:type="dxa"/>
            <w:shd w:val="clear" w:color="auto" w:fill="auto"/>
            <w:tcMar>
              <w:top w:w="113" w:type="dxa"/>
              <w:bottom w:w="113" w:type="dxa"/>
            </w:tcMar>
          </w:tcPr>
          <w:p w:rsidR="00055028" w:rsidRDefault="00055028" w:rsidP="00055028">
            <w:pPr>
              <w:spacing w:after="120"/>
            </w:pPr>
            <w:r>
              <w:t xml:space="preserve">Raise engagement of PP students in Science </w:t>
            </w:r>
          </w:p>
        </w:tc>
        <w:tc>
          <w:tcPr>
            <w:tcW w:w="2181" w:type="dxa"/>
            <w:shd w:val="clear" w:color="auto" w:fill="auto"/>
            <w:tcMar>
              <w:top w:w="113" w:type="dxa"/>
              <w:bottom w:w="113" w:type="dxa"/>
            </w:tcMar>
          </w:tcPr>
          <w:p w:rsidR="00055028" w:rsidRDefault="00055028" w:rsidP="00055028">
            <w:pPr>
              <w:spacing w:after="120"/>
            </w:pPr>
            <w:r>
              <w:t xml:space="preserve">Happy Chick Company </w:t>
            </w:r>
          </w:p>
        </w:tc>
        <w:tc>
          <w:tcPr>
            <w:tcW w:w="5904" w:type="dxa"/>
            <w:shd w:val="clear" w:color="auto" w:fill="auto"/>
            <w:tcMar>
              <w:top w:w="113" w:type="dxa"/>
              <w:bottom w:w="113" w:type="dxa"/>
            </w:tcMar>
          </w:tcPr>
          <w:p w:rsidR="00055028" w:rsidRPr="00FA039E" w:rsidRDefault="00DD277D" w:rsidP="00055028">
            <w:pPr>
              <w:spacing w:after="120"/>
            </w:pPr>
            <w:r>
              <w:t xml:space="preserve">Students able to engage in Reproduction module as able to nurture and watch chicks develop and grow. Impact saw the level of engagement from students improve </w:t>
            </w:r>
          </w:p>
        </w:tc>
        <w:tc>
          <w:tcPr>
            <w:tcW w:w="2977" w:type="dxa"/>
          </w:tcPr>
          <w:p w:rsidR="00055028" w:rsidRPr="00FA039E" w:rsidRDefault="005A6D22" w:rsidP="00055028">
            <w:pPr>
              <w:spacing w:after="120"/>
            </w:pPr>
            <w:r>
              <w:t xml:space="preserve">Target a larger proportion of PP groups, difficulty with chicks being based in one teaching classroom, restricted the amount of lesson coverage </w:t>
            </w:r>
          </w:p>
        </w:tc>
        <w:tc>
          <w:tcPr>
            <w:tcW w:w="1696" w:type="dxa"/>
          </w:tcPr>
          <w:p w:rsidR="00055028" w:rsidRDefault="00055028" w:rsidP="00055028">
            <w:pPr>
              <w:spacing w:after="120"/>
            </w:pPr>
            <w:r>
              <w:t xml:space="preserve">£284 </w:t>
            </w:r>
          </w:p>
        </w:tc>
      </w:tr>
    </w:tbl>
    <w:p w:rsidR="008E3A06" w:rsidRDefault="008E3A06" w:rsidP="00C057A8">
      <w:pPr>
        <w:pStyle w:val="1bodycopy"/>
      </w:pPr>
    </w:p>
    <w:p w:rsidR="008E3A06" w:rsidRDefault="008E3A06" w:rsidP="00C057A8">
      <w:pPr>
        <w:pStyle w:val="1bodycopy"/>
      </w:pPr>
    </w:p>
    <w:tbl>
      <w:tblPr>
        <w:tblpPr w:leftFromText="180" w:rightFromText="180" w:vertAnchor="text" w:horzAnchor="margin" w:tblpY="169"/>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2229"/>
        <w:gridCol w:w="2181"/>
        <w:gridCol w:w="5904"/>
        <w:gridCol w:w="2977"/>
        <w:gridCol w:w="1696"/>
      </w:tblGrid>
      <w:tr w:rsidR="00214DE2" w:rsidRPr="00214DE2" w:rsidTr="002B1D68">
        <w:trPr>
          <w:cantSplit/>
          <w:trHeight w:val="318"/>
        </w:trPr>
        <w:tc>
          <w:tcPr>
            <w:tcW w:w="2229" w:type="dxa"/>
            <w:shd w:val="clear" w:color="auto" w:fill="9CC2E5"/>
            <w:tcMar>
              <w:top w:w="113" w:type="dxa"/>
              <w:bottom w:w="113" w:type="dxa"/>
            </w:tcMar>
          </w:tcPr>
          <w:p w:rsidR="00214DE2" w:rsidRPr="00214DE2" w:rsidRDefault="00214DE2" w:rsidP="00214DE2">
            <w:pPr>
              <w:spacing w:after="120"/>
            </w:pPr>
            <w:r>
              <w:t xml:space="preserve">Targeted Support </w:t>
            </w:r>
          </w:p>
        </w:tc>
        <w:tc>
          <w:tcPr>
            <w:tcW w:w="2181" w:type="dxa"/>
            <w:shd w:val="clear" w:color="auto" w:fill="9CC2E5"/>
            <w:tcMar>
              <w:top w:w="113" w:type="dxa"/>
              <w:bottom w:w="113" w:type="dxa"/>
            </w:tcMar>
          </w:tcPr>
          <w:p w:rsidR="00214DE2" w:rsidRPr="00214DE2" w:rsidRDefault="00214DE2" w:rsidP="00214DE2">
            <w:pPr>
              <w:spacing w:after="120"/>
            </w:pPr>
            <w:r w:rsidRPr="00214DE2">
              <w:t xml:space="preserve"> </w:t>
            </w:r>
          </w:p>
        </w:tc>
        <w:tc>
          <w:tcPr>
            <w:tcW w:w="5904" w:type="dxa"/>
            <w:shd w:val="clear" w:color="auto" w:fill="9CC2E5"/>
            <w:tcMar>
              <w:top w:w="113" w:type="dxa"/>
              <w:bottom w:w="113" w:type="dxa"/>
            </w:tcMar>
          </w:tcPr>
          <w:p w:rsidR="00214DE2" w:rsidRPr="00214DE2" w:rsidRDefault="00214DE2" w:rsidP="00214DE2">
            <w:pPr>
              <w:spacing w:after="120"/>
            </w:pPr>
          </w:p>
        </w:tc>
        <w:tc>
          <w:tcPr>
            <w:tcW w:w="2977" w:type="dxa"/>
            <w:shd w:val="clear" w:color="auto" w:fill="9CC2E5"/>
          </w:tcPr>
          <w:p w:rsidR="00214DE2" w:rsidRPr="00214DE2" w:rsidRDefault="00214DE2" w:rsidP="00214DE2">
            <w:pPr>
              <w:spacing w:after="120"/>
            </w:pPr>
          </w:p>
        </w:tc>
        <w:tc>
          <w:tcPr>
            <w:tcW w:w="1696" w:type="dxa"/>
            <w:shd w:val="clear" w:color="auto" w:fill="9CC2E5"/>
          </w:tcPr>
          <w:p w:rsidR="00214DE2" w:rsidRPr="00214DE2" w:rsidRDefault="00214DE2" w:rsidP="00214DE2">
            <w:pPr>
              <w:spacing w:after="120"/>
            </w:pPr>
          </w:p>
        </w:tc>
      </w:tr>
      <w:tr w:rsidR="00214DE2" w:rsidRPr="00214DE2" w:rsidTr="002B1D68">
        <w:trPr>
          <w:cantSplit/>
          <w:trHeight w:val="305"/>
        </w:trPr>
        <w:tc>
          <w:tcPr>
            <w:tcW w:w="2229" w:type="dxa"/>
            <w:shd w:val="clear" w:color="auto" w:fill="auto"/>
            <w:tcMar>
              <w:top w:w="113" w:type="dxa"/>
              <w:bottom w:w="113" w:type="dxa"/>
            </w:tcMar>
          </w:tcPr>
          <w:p w:rsidR="00214DE2" w:rsidRPr="00214DE2" w:rsidRDefault="00214DE2" w:rsidP="00214DE2">
            <w:pPr>
              <w:spacing w:after="120"/>
              <w:rPr>
                <w:b/>
              </w:rPr>
            </w:pPr>
            <w:r w:rsidRPr="00214DE2">
              <w:rPr>
                <w:b/>
              </w:rPr>
              <w:t>Action - Pupil Premium Used For</w:t>
            </w:r>
          </w:p>
        </w:tc>
        <w:tc>
          <w:tcPr>
            <w:tcW w:w="2181" w:type="dxa"/>
            <w:shd w:val="clear" w:color="auto" w:fill="auto"/>
            <w:tcMar>
              <w:top w:w="113" w:type="dxa"/>
              <w:bottom w:w="113" w:type="dxa"/>
            </w:tcMar>
          </w:tcPr>
          <w:p w:rsidR="00214DE2" w:rsidRPr="00214DE2" w:rsidRDefault="00214DE2" w:rsidP="00214DE2">
            <w:pPr>
              <w:spacing w:after="120"/>
              <w:rPr>
                <w:b/>
              </w:rPr>
            </w:pPr>
            <w:r w:rsidRPr="00214DE2">
              <w:rPr>
                <w:b/>
              </w:rPr>
              <w:t xml:space="preserve">Summary of the intended action </w:t>
            </w:r>
          </w:p>
        </w:tc>
        <w:tc>
          <w:tcPr>
            <w:tcW w:w="5904" w:type="dxa"/>
            <w:shd w:val="clear" w:color="auto" w:fill="auto"/>
            <w:tcMar>
              <w:top w:w="113" w:type="dxa"/>
              <w:bottom w:w="113" w:type="dxa"/>
            </w:tcMar>
          </w:tcPr>
          <w:p w:rsidR="00214DE2" w:rsidRPr="00214DE2" w:rsidRDefault="00214DE2" w:rsidP="00214DE2">
            <w:pPr>
              <w:spacing w:after="120"/>
              <w:rPr>
                <w:b/>
              </w:rPr>
            </w:pPr>
            <w:r w:rsidRPr="00214DE2">
              <w:rPr>
                <w:b/>
              </w:rPr>
              <w:t xml:space="preserve">Impact </w:t>
            </w:r>
          </w:p>
        </w:tc>
        <w:tc>
          <w:tcPr>
            <w:tcW w:w="2977" w:type="dxa"/>
          </w:tcPr>
          <w:p w:rsidR="00214DE2" w:rsidRPr="00214DE2" w:rsidRDefault="00214DE2" w:rsidP="00214DE2">
            <w:pPr>
              <w:spacing w:after="120"/>
              <w:rPr>
                <w:b/>
              </w:rPr>
            </w:pPr>
            <w:r w:rsidRPr="00214DE2">
              <w:rPr>
                <w:b/>
              </w:rPr>
              <w:t xml:space="preserve">Lesson Learned </w:t>
            </w:r>
          </w:p>
        </w:tc>
        <w:tc>
          <w:tcPr>
            <w:tcW w:w="1696" w:type="dxa"/>
          </w:tcPr>
          <w:p w:rsidR="00214DE2" w:rsidRPr="00214DE2" w:rsidRDefault="00214DE2" w:rsidP="00214DE2">
            <w:pPr>
              <w:spacing w:after="120"/>
              <w:rPr>
                <w:b/>
              </w:rPr>
            </w:pPr>
            <w:r w:rsidRPr="00214DE2">
              <w:rPr>
                <w:b/>
              </w:rPr>
              <w:t xml:space="preserve">Cost </w:t>
            </w:r>
          </w:p>
        </w:tc>
      </w:tr>
      <w:tr w:rsidR="00214DE2" w:rsidRPr="00214DE2" w:rsidTr="002B1D68">
        <w:trPr>
          <w:cantSplit/>
          <w:trHeight w:val="305"/>
        </w:trPr>
        <w:tc>
          <w:tcPr>
            <w:tcW w:w="2229" w:type="dxa"/>
            <w:shd w:val="clear" w:color="auto" w:fill="auto"/>
            <w:tcMar>
              <w:top w:w="113" w:type="dxa"/>
              <w:bottom w:w="113" w:type="dxa"/>
            </w:tcMar>
          </w:tcPr>
          <w:p w:rsidR="00214DE2" w:rsidRPr="00214DE2" w:rsidRDefault="004B44D5" w:rsidP="00214DE2">
            <w:pPr>
              <w:spacing w:after="120"/>
            </w:pPr>
            <w:r>
              <w:t xml:space="preserve">Enhance PP students attainment in </w:t>
            </w:r>
            <w:proofErr w:type="spellStart"/>
            <w:r>
              <w:t>Maths</w:t>
            </w:r>
            <w:proofErr w:type="spellEnd"/>
            <w:r>
              <w:t xml:space="preserve"> </w:t>
            </w:r>
          </w:p>
        </w:tc>
        <w:tc>
          <w:tcPr>
            <w:tcW w:w="2181" w:type="dxa"/>
            <w:shd w:val="clear" w:color="auto" w:fill="auto"/>
            <w:tcMar>
              <w:top w:w="113" w:type="dxa"/>
              <w:bottom w:w="113" w:type="dxa"/>
            </w:tcMar>
          </w:tcPr>
          <w:p w:rsidR="00214DE2" w:rsidRPr="00214DE2" w:rsidRDefault="00653E6D" w:rsidP="00214DE2">
            <w:pPr>
              <w:spacing w:after="120"/>
            </w:pPr>
            <w:r>
              <w:t xml:space="preserve">Use of My Tutor as a targeted intervention </w:t>
            </w:r>
          </w:p>
        </w:tc>
        <w:tc>
          <w:tcPr>
            <w:tcW w:w="5904" w:type="dxa"/>
            <w:shd w:val="clear" w:color="auto" w:fill="auto"/>
            <w:tcMar>
              <w:top w:w="113" w:type="dxa"/>
              <w:bottom w:w="113" w:type="dxa"/>
            </w:tcMar>
          </w:tcPr>
          <w:p w:rsidR="00214DE2" w:rsidRPr="00CB3879" w:rsidRDefault="00CB3879" w:rsidP="00214DE2">
            <w:pPr>
              <w:spacing w:after="120"/>
            </w:pPr>
            <w:r>
              <w:t xml:space="preserve">Attainment in Y11 for some individuals improved in </w:t>
            </w:r>
            <w:proofErr w:type="spellStart"/>
            <w:r>
              <w:t>Maths</w:t>
            </w:r>
            <w:proofErr w:type="spellEnd"/>
            <w:r>
              <w:t xml:space="preserve"> from completing My Tutor </w:t>
            </w:r>
          </w:p>
        </w:tc>
        <w:tc>
          <w:tcPr>
            <w:tcW w:w="2977" w:type="dxa"/>
          </w:tcPr>
          <w:p w:rsidR="00214DE2" w:rsidRPr="00214DE2" w:rsidRDefault="00AF6AE8" w:rsidP="00214DE2">
            <w:pPr>
              <w:spacing w:after="120"/>
            </w:pPr>
            <w:r>
              <w:t xml:space="preserve">Variation of weekly timings sometimes meant different tutors, concerns around the consistency when tutors change </w:t>
            </w:r>
          </w:p>
        </w:tc>
        <w:tc>
          <w:tcPr>
            <w:tcW w:w="1696" w:type="dxa"/>
          </w:tcPr>
          <w:p w:rsidR="00214DE2" w:rsidRPr="008E6C04" w:rsidRDefault="00653E6D" w:rsidP="00214DE2">
            <w:pPr>
              <w:spacing w:after="120"/>
            </w:pPr>
            <w:r w:rsidRPr="008E6C04">
              <w:t>£600</w:t>
            </w:r>
          </w:p>
        </w:tc>
      </w:tr>
      <w:tr w:rsidR="00AF6AE8" w:rsidRPr="00214DE2" w:rsidTr="002B1D68">
        <w:trPr>
          <w:cantSplit/>
          <w:trHeight w:val="318"/>
        </w:trPr>
        <w:tc>
          <w:tcPr>
            <w:tcW w:w="2229" w:type="dxa"/>
            <w:shd w:val="clear" w:color="auto" w:fill="auto"/>
            <w:tcMar>
              <w:top w:w="113" w:type="dxa"/>
              <w:bottom w:w="113" w:type="dxa"/>
            </w:tcMar>
          </w:tcPr>
          <w:p w:rsidR="00AF6AE8" w:rsidRPr="00214DE2" w:rsidRDefault="00AF6AE8" w:rsidP="00AF6AE8">
            <w:pPr>
              <w:spacing w:after="120"/>
            </w:pPr>
            <w:r>
              <w:lastRenderedPageBreak/>
              <w:t xml:space="preserve">Enhance PP students attainment in English </w:t>
            </w:r>
          </w:p>
        </w:tc>
        <w:tc>
          <w:tcPr>
            <w:tcW w:w="2181" w:type="dxa"/>
            <w:shd w:val="clear" w:color="auto" w:fill="auto"/>
            <w:tcMar>
              <w:top w:w="113" w:type="dxa"/>
              <w:bottom w:w="113" w:type="dxa"/>
            </w:tcMar>
          </w:tcPr>
          <w:p w:rsidR="00AF6AE8" w:rsidRPr="00214DE2" w:rsidRDefault="00AF6AE8" w:rsidP="00AF6AE8">
            <w:pPr>
              <w:spacing w:after="120"/>
            </w:pPr>
            <w:r>
              <w:t xml:space="preserve">Use of My Tutor as a targeted intervention </w:t>
            </w:r>
          </w:p>
        </w:tc>
        <w:tc>
          <w:tcPr>
            <w:tcW w:w="5904" w:type="dxa"/>
            <w:shd w:val="clear" w:color="auto" w:fill="auto"/>
            <w:tcMar>
              <w:top w:w="113" w:type="dxa"/>
              <w:bottom w:w="113" w:type="dxa"/>
            </w:tcMar>
          </w:tcPr>
          <w:p w:rsidR="00AF6AE8" w:rsidRPr="00CB3879" w:rsidRDefault="00AF6AE8" w:rsidP="00AF6AE8">
            <w:pPr>
              <w:spacing w:after="120"/>
            </w:pPr>
            <w:r>
              <w:t xml:space="preserve">Attainment in Y11 for some individuals improved in English from completing My Tutor </w:t>
            </w:r>
          </w:p>
        </w:tc>
        <w:tc>
          <w:tcPr>
            <w:tcW w:w="2977" w:type="dxa"/>
          </w:tcPr>
          <w:p w:rsidR="00AF6AE8" w:rsidRPr="00214DE2" w:rsidRDefault="00AF6AE8" w:rsidP="00AF6AE8">
            <w:pPr>
              <w:spacing w:after="120"/>
            </w:pPr>
            <w:r>
              <w:t xml:space="preserve">Variation of weekly timings sometimes meant different tutors, concerns around the consistency when tutors change </w:t>
            </w:r>
          </w:p>
        </w:tc>
        <w:tc>
          <w:tcPr>
            <w:tcW w:w="1696" w:type="dxa"/>
          </w:tcPr>
          <w:p w:rsidR="00AF6AE8" w:rsidRPr="008E6C04" w:rsidRDefault="00AF6AE8" w:rsidP="00AF6AE8">
            <w:pPr>
              <w:spacing w:after="120"/>
            </w:pPr>
            <w:r w:rsidRPr="008E6C04">
              <w:t>£300</w:t>
            </w:r>
          </w:p>
        </w:tc>
      </w:tr>
      <w:tr w:rsidR="00AF6AE8" w:rsidRPr="00214DE2" w:rsidTr="002B1D68">
        <w:trPr>
          <w:cantSplit/>
          <w:trHeight w:val="305"/>
        </w:trPr>
        <w:tc>
          <w:tcPr>
            <w:tcW w:w="2229" w:type="dxa"/>
            <w:shd w:val="clear" w:color="auto" w:fill="auto"/>
            <w:tcMar>
              <w:top w:w="113" w:type="dxa"/>
              <w:bottom w:w="113" w:type="dxa"/>
            </w:tcMar>
          </w:tcPr>
          <w:p w:rsidR="00AF6AE8" w:rsidRPr="00214DE2" w:rsidRDefault="00AF6AE8" w:rsidP="00AF6AE8">
            <w:pPr>
              <w:spacing w:after="120"/>
            </w:pPr>
            <w:r>
              <w:t xml:space="preserve">Additional support available from school student support center regarding well-being  </w:t>
            </w:r>
          </w:p>
        </w:tc>
        <w:tc>
          <w:tcPr>
            <w:tcW w:w="2181" w:type="dxa"/>
            <w:shd w:val="clear" w:color="auto" w:fill="auto"/>
            <w:tcMar>
              <w:top w:w="113" w:type="dxa"/>
              <w:bottom w:w="113" w:type="dxa"/>
            </w:tcMar>
          </w:tcPr>
          <w:p w:rsidR="00AF6AE8" w:rsidRPr="00214DE2" w:rsidRDefault="00AF6AE8" w:rsidP="00AF6AE8">
            <w:pPr>
              <w:spacing w:after="120"/>
            </w:pPr>
            <w:r>
              <w:t xml:space="preserve">Provide additional emotional well-being  support as necessary </w:t>
            </w:r>
          </w:p>
        </w:tc>
        <w:tc>
          <w:tcPr>
            <w:tcW w:w="5904" w:type="dxa"/>
            <w:shd w:val="clear" w:color="auto" w:fill="auto"/>
            <w:tcMar>
              <w:top w:w="113" w:type="dxa"/>
              <w:bottom w:w="113" w:type="dxa"/>
            </w:tcMar>
          </w:tcPr>
          <w:p w:rsidR="00AF6AE8" w:rsidRPr="005E5D64" w:rsidRDefault="00AF6AE8" w:rsidP="00AF6AE8">
            <w:pPr>
              <w:spacing w:after="120"/>
            </w:pPr>
            <w:r w:rsidRPr="005E5D64">
              <w:t xml:space="preserve">Staff now Mental Health First Aid Trained and are able to triage issues regarding student </w:t>
            </w:r>
            <w:r>
              <w:t>emotional wellbeing. Impact is dependent on each individual student, evidence of work with individuals and impact is measured by lesson attendance, attitude to learning and staff feedback</w:t>
            </w:r>
          </w:p>
        </w:tc>
        <w:tc>
          <w:tcPr>
            <w:tcW w:w="2977" w:type="dxa"/>
          </w:tcPr>
          <w:p w:rsidR="00AF6AE8" w:rsidRPr="00214DE2" w:rsidRDefault="00AF6AE8" w:rsidP="00AF6AE8">
            <w:pPr>
              <w:spacing w:after="120"/>
            </w:pPr>
            <w:r>
              <w:t>Use of Strengths and Difficulty Questionnaire (SDQ) not accurate in recording/identifying concern areas/improvements. To look at changing method of recording</w:t>
            </w:r>
          </w:p>
        </w:tc>
        <w:tc>
          <w:tcPr>
            <w:tcW w:w="1696" w:type="dxa"/>
          </w:tcPr>
          <w:p w:rsidR="00AF6AE8" w:rsidRDefault="00AF6AE8" w:rsidP="00AF6AE8">
            <w:pPr>
              <w:spacing w:after="120"/>
            </w:pPr>
            <w:r>
              <w:t>£34435</w:t>
            </w:r>
          </w:p>
          <w:p w:rsidR="00AF6AE8" w:rsidRPr="00214DE2" w:rsidRDefault="00AF6AE8" w:rsidP="00AF6AE8">
            <w:pPr>
              <w:spacing w:after="120"/>
            </w:pPr>
            <w:r>
              <w:t xml:space="preserve">Towards staffing </w:t>
            </w:r>
          </w:p>
        </w:tc>
      </w:tr>
      <w:tr w:rsidR="00AF6AE8" w:rsidRPr="00214DE2" w:rsidTr="002B1D68">
        <w:trPr>
          <w:cantSplit/>
          <w:trHeight w:val="187"/>
        </w:trPr>
        <w:tc>
          <w:tcPr>
            <w:tcW w:w="2229" w:type="dxa"/>
            <w:shd w:val="clear" w:color="auto" w:fill="auto"/>
            <w:tcMar>
              <w:top w:w="113" w:type="dxa"/>
              <w:bottom w:w="113" w:type="dxa"/>
            </w:tcMar>
          </w:tcPr>
          <w:p w:rsidR="00AF6AE8" w:rsidRPr="00214DE2" w:rsidRDefault="00AF6AE8" w:rsidP="00AF6AE8">
            <w:pPr>
              <w:spacing w:after="120"/>
            </w:pPr>
            <w:r>
              <w:t>Additional mentoring and intervention for students in receipt of PP</w:t>
            </w:r>
          </w:p>
        </w:tc>
        <w:tc>
          <w:tcPr>
            <w:tcW w:w="2181" w:type="dxa"/>
            <w:shd w:val="clear" w:color="auto" w:fill="auto"/>
            <w:tcMar>
              <w:top w:w="113" w:type="dxa"/>
              <w:bottom w:w="113" w:type="dxa"/>
            </w:tcMar>
          </w:tcPr>
          <w:p w:rsidR="00AF6AE8" w:rsidRPr="00214DE2" w:rsidRDefault="00AF6AE8" w:rsidP="00AF6AE8">
            <w:pPr>
              <w:spacing w:after="120"/>
            </w:pPr>
            <w:r>
              <w:t xml:space="preserve">Mentoring around </w:t>
            </w:r>
            <w:proofErr w:type="spellStart"/>
            <w:r>
              <w:t>organisation</w:t>
            </w:r>
            <w:proofErr w:type="spellEnd"/>
            <w:r>
              <w:t xml:space="preserve">, resilience, aspiration on a 1-2-1 basis to help reduce barriers to learning </w:t>
            </w:r>
          </w:p>
        </w:tc>
        <w:tc>
          <w:tcPr>
            <w:tcW w:w="5904" w:type="dxa"/>
            <w:shd w:val="clear" w:color="auto" w:fill="auto"/>
            <w:tcMar>
              <w:top w:w="113" w:type="dxa"/>
              <w:bottom w:w="113" w:type="dxa"/>
            </w:tcMar>
          </w:tcPr>
          <w:p w:rsidR="00AF6AE8" w:rsidRPr="00713E8A" w:rsidRDefault="00AF6AE8" w:rsidP="00AF6AE8">
            <w:pPr>
              <w:spacing w:after="120"/>
            </w:pPr>
            <w:r w:rsidRPr="00713E8A">
              <w:t xml:space="preserve">Impact can be seen in improvements in individual students </w:t>
            </w:r>
            <w:proofErr w:type="spellStart"/>
            <w:r w:rsidRPr="00713E8A">
              <w:t>behaviour</w:t>
            </w:r>
            <w:proofErr w:type="spellEnd"/>
            <w:r w:rsidRPr="00713E8A">
              <w:t xml:space="preserve"> logs, less incidents of low level entries</w:t>
            </w:r>
          </w:p>
        </w:tc>
        <w:tc>
          <w:tcPr>
            <w:tcW w:w="2977" w:type="dxa"/>
          </w:tcPr>
          <w:p w:rsidR="00AF6AE8" w:rsidRPr="00214DE2" w:rsidRDefault="00AF6AE8" w:rsidP="00AF6AE8">
            <w:pPr>
              <w:spacing w:after="120"/>
            </w:pPr>
            <w:r>
              <w:t xml:space="preserve">Internal referral form created to ensure referrals are coordinated in a central place and are then screen by the same person </w:t>
            </w:r>
          </w:p>
        </w:tc>
        <w:tc>
          <w:tcPr>
            <w:tcW w:w="1696" w:type="dxa"/>
          </w:tcPr>
          <w:p w:rsidR="00AF6AE8" w:rsidRDefault="00AF6AE8" w:rsidP="00AF6AE8">
            <w:pPr>
              <w:spacing w:after="120"/>
            </w:pPr>
            <w:r>
              <w:t xml:space="preserve">£34435 </w:t>
            </w:r>
          </w:p>
          <w:p w:rsidR="00AF6AE8" w:rsidRPr="00214DE2" w:rsidRDefault="00AF6AE8" w:rsidP="00AF6AE8">
            <w:pPr>
              <w:spacing w:after="120"/>
            </w:pPr>
            <w:r>
              <w:t xml:space="preserve">Towards Staffing </w:t>
            </w:r>
          </w:p>
        </w:tc>
      </w:tr>
    </w:tbl>
    <w:p w:rsidR="008E3A06" w:rsidRDefault="008E3A06" w:rsidP="00C057A8">
      <w:pPr>
        <w:pStyle w:val="1bodycopy"/>
      </w:pPr>
    </w:p>
    <w:tbl>
      <w:tblPr>
        <w:tblpPr w:leftFromText="180" w:rightFromText="180" w:vertAnchor="text" w:horzAnchor="margin" w:tblpY="169"/>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2229"/>
        <w:gridCol w:w="2181"/>
        <w:gridCol w:w="5904"/>
        <w:gridCol w:w="2977"/>
        <w:gridCol w:w="1696"/>
      </w:tblGrid>
      <w:tr w:rsidR="009D7F4A" w:rsidRPr="009D7F4A" w:rsidTr="002B1D68">
        <w:trPr>
          <w:cantSplit/>
          <w:trHeight w:val="318"/>
        </w:trPr>
        <w:tc>
          <w:tcPr>
            <w:tcW w:w="2229" w:type="dxa"/>
            <w:shd w:val="clear" w:color="auto" w:fill="9CC2E5"/>
            <w:tcMar>
              <w:top w:w="113" w:type="dxa"/>
              <w:bottom w:w="113" w:type="dxa"/>
            </w:tcMar>
          </w:tcPr>
          <w:p w:rsidR="009D7F4A" w:rsidRPr="009D7F4A" w:rsidRDefault="009D7F4A" w:rsidP="009D7F4A">
            <w:pPr>
              <w:spacing w:after="120"/>
            </w:pPr>
            <w:r>
              <w:t xml:space="preserve">Other approaches </w:t>
            </w:r>
          </w:p>
        </w:tc>
        <w:tc>
          <w:tcPr>
            <w:tcW w:w="2181" w:type="dxa"/>
            <w:shd w:val="clear" w:color="auto" w:fill="9CC2E5"/>
            <w:tcMar>
              <w:top w:w="113" w:type="dxa"/>
              <w:bottom w:w="113" w:type="dxa"/>
            </w:tcMar>
          </w:tcPr>
          <w:p w:rsidR="009D7F4A" w:rsidRPr="009D7F4A" w:rsidRDefault="009D7F4A" w:rsidP="009D7F4A">
            <w:pPr>
              <w:spacing w:after="120"/>
            </w:pPr>
            <w:r w:rsidRPr="009D7F4A">
              <w:t xml:space="preserve"> </w:t>
            </w:r>
          </w:p>
        </w:tc>
        <w:tc>
          <w:tcPr>
            <w:tcW w:w="5904" w:type="dxa"/>
            <w:shd w:val="clear" w:color="auto" w:fill="9CC2E5"/>
            <w:tcMar>
              <w:top w:w="113" w:type="dxa"/>
              <w:bottom w:w="113" w:type="dxa"/>
            </w:tcMar>
          </w:tcPr>
          <w:p w:rsidR="009D7F4A" w:rsidRPr="009D7F4A" w:rsidRDefault="009D7F4A" w:rsidP="009D7F4A">
            <w:pPr>
              <w:spacing w:after="120"/>
            </w:pPr>
          </w:p>
        </w:tc>
        <w:tc>
          <w:tcPr>
            <w:tcW w:w="2977" w:type="dxa"/>
            <w:shd w:val="clear" w:color="auto" w:fill="9CC2E5"/>
          </w:tcPr>
          <w:p w:rsidR="009D7F4A" w:rsidRPr="009D7F4A" w:rsidRDefault="009D7F4A" w:rsidP="009D7F4A">
            <w:pPr>
              <w:spacing w:after="120"/>
            </w:pPr>
          </w:p>
        </w:tc>
        <w:tc>
          <w:tcPr>
            <w:tcW w:w="1696" w:type="dxa"/>
            <w:shd w:val="clear" w:color="auto" w:fill="9CC2E5"/>
          </w:tcPr>
          <w:p w:rsidR="009D7F4A" w:rsidRPr="009D7F4A" w:rsidRDefault="009D7F4A" w:rsidP="009D7F4A">
            <w:pPr>
              <w:spacing w:after="120"/>
            </w:pPr>
          </w:p>
        </w:tc>
      </w:tr>
      <w:tr w:rsidR="009D7F4A" w:rsidRPr="009D7F4A" w:rsidTr="002B1D68">
        <w:trPr>
          <w:cantSplit/>
          <w:trHeight w:val="305"/>
        </w:trPr>
        <w:tc>
          <w:tcPr>
            <w:tcW w:w="2229" w:type="dxa"/>
            <w:shd w:val="clear" w:color="auto" w:fill="auto"/>
            <w:tcMar>
              <w:top w:w="113" w:type="dxa"/>
              <w:bottom w:w="113" w:type="dxa"/>
            </w:tcMar>
          </w:tcPr>
          <w:p w:rsidR="009D7F4A" w:rsidRPr="009D7F4A" w:rsidRDefault="009D7F4A" w:rsidP="009D7F4A">
            <w:pPr>
              <w:spacing w:after="120"/>
              <w:rPr>
                <w:b/>
              </w:rPr>
            </w:pPr>
            <w:r w:rsidRPr="009D7F4A">
              <w:rPr>
                <w:b/>
              </w:rPr>
              <w:t>Action - Pupil Premium Used For</w:t>
            </w:r>
          </w:p>
        </w:tc>
        <w:tc>
          <w:tcPr>
            <w:tcW w:w="2181" w:type="dxa"/>
            <w:shd w:val="clear" w:color="auto" w:fill="auto"/>
            <w:tcMar>
              <w:top w:w="113" w:type="dxa"/>
              <w:bottom w:w="113" w:type="dxa"/>
            </w:tcMar>
          </w:tcPr>
          <w:p w:rsidR="009D7F4A" w:rsidRPr="009D7F4A" w:rsidRDefault="009D7F4A" w:rsidP="009D7F4A">
            <w:pPr>
              <w:spacing w:after="120"/>
              <w:rPr>
                <w:b/>
              </w:rPr>
            </w:pPr>
            <w:r w:rsidRPr="009D7F4A">
              <w:rPr>
                <w:b/>
              </w:rPr>
              <w:t xml:space="preserve">Summary of the intended action </w:t>
            </w:r>
          </w:p>
        </w:tc>
        <w:tc>
          <w:tcPr>
            <w:tcW w:w="5904" w:type="dxa"/>
            <w:shd w:val="clear" w:color="auto" w:fill="auto"/>
            <w:tcMar>
              <w:top w:w="113" w:type="dxa"/>
              <w:bottom w:w="113" w:type="dxa"/>
            </w:tcMar>
          </w:tcPr>
          <w:p w:rsidR="009D7F4A" w:rsidRPr="009D7F4A" w:rsidRDefault="009D7F4A" w:rsidP="009D7F4A">
            <w:pPr>
              <w:spacing w:after="120"/>
              <w:rPr>
                <w:b/>
              </w:rPr>
            </w:pPr>
            <w:r w:rsidRPr="009D7F4A">
              <w:rPr>
                <w:b/>
              </w:rPr>
              <w:t xml:space="preserve">Impact </w:t>
            </w:r>
          </w:p>
        </w:tc>
        <w:tc>
          <w:tcPr>
            <w:tcW w:w="2977" w:type="dxa"/>
          </w:tcPr>
          <w:p w:rsidR="009D7F4A" w:rsidRPr="009D7F4A" w:rsidRDefault="009D7F4A" w:rsidP="009D7F4A">
            <w:pPr>
              <w:spacing w:after="120"/>
              <w:rPr>
                <w:b/>
              </w:rPr>
            </w:pPr>
            <w:r w:rsidRPr="009D7F4A">
              <w:rPr>
                <w:b/>
              </w:rPr>
              <w:t xml:space="preserve">Lesson Learned </w:t>
            </w:r>
          </w:p>
        </w:tc>
        <w:tc>
          <w:tcPr>
            <w:tcW w:w="1696" w:type="dxa"/>
          </w:tcPr>
          <w:p w:rsidR="009D7F4A" w:rsidRPr="009D7F4A" w:rsidRDefault="009D7F4A" w:rsidP="009D7F4A">
            <w:pPr>
              <w:spacing w:after="120"/>
              <w:rPr>
                <w:b/>
              </w:rPr>
            </w:pPr>
            <w:r w:rsidRPr="009D7F4A">
              <w:rPr>
                <w:b/>
              </w:rPr>
              <w:t xml:space="preserve">Cost </w:t>
            </w:r>
          </w:p>
        </w:tc>
      </w:tr>
      <w:tr w:rsidR="009D7F4A" w:rsidRPr="009D7F4A" w:rsidTr="002B1D68">
        <w:trPr>
          <w:cantSplit/>
          <w:trHeight w:val="305"/>
        </w:trPr>
        <w:tc>
          <w:tcPr>
            <w:tcW w:w="2229" w:type="dxa"/>
            <w:shd w:val="clear" w:color="auto" w:fill="auto"/>
            <w:tcMar>
              <w:top w:w="113" w:type="dxa"/>
              <w:bottom w:w="113" w:type="dxa"/>
            </w:tcMar>
          </w:tcPr>
          <w:p w:rsidR="009D7F4A" w:rsidRPr="009D7F4A" w:rsidRDefault="009D7F4A" w:rsidP="009D7F4A">
            <w:pPr>
              <w:spacing w:after="120"/>
            </w:pPr>
            <w:r>
              <w:t xml:space="preserve">All students in receipt of PP support able to take a full part in all areas of the curriculum and extra-curricular activities </w:t>
            </w:r>
          </w:p>
        </w:tc>
        <w:tc>
          <w:tcPr>
            <w:tcW w:w="2181" w:type="dxa"/>
            <w:shd w:val="clear" w:color="auto" w:fill="auto"/>
            <w:tcMar>
              <w:top w:w="113" w:type="dxa"/>
              <w:bottom w:w="113" w:type="dxa"/>
            </w:tcMar>
          </w:tcPr>
          <w:p w:rsidR="009D7F4A" w:rsidRPr="009D7F4A" w:rsidRDefault="0069740C" w:rsidP="009D7F4A">
            <w:pPr>
              <w:spacing w:after="120"/>
            </w:pPr>
            <w:r>
              <w:t xml:space="preserve">Financial support given on an individual basis for the contribution towards the cost of trips linked to educational outcomes and some </w:t>
            </w:r>
            <w:r w:rsidR="002C0C9C">
              <w:t>extracurricular</w:t>
            </w:r>
            <w:r>
              <w:t xml:space="preserve"> activities </w:t>
            </w:r>
          </w:p>
        </w:tc>
        <w:tc>
          <w:tcPr>
            <w:tcW w:w="5904" w:type="dxa"/>
            <w:shd w:val="clear" w:color="auto" w:fill="auto"/>
            <w:tcMar>
              <w:top w:w="113" w:type="dxa"/>
              <w:bottom w:w="113" w:type="dxa"/>
            </w:tcMar>
          </w:tcPr>
          <w:p w:rsidR="009D7F4A" w:rsidRPr="009D7F4A" w:rsidRDefault="004F1C35" w:rsidP="009D7F4A">
            <w:pPr>
              <w:spacing w:after="120"/>
            </w:pPr>
            <w:r>
              <w:t xml:space="preserve">Students able to access a wide range of activities including academic based activities in school time and social, emotional and wellbeing activities outside of school time. This has ensured students are not further disadvantaged by not being able to access extra-curricular activities due to cost. </w:t>
            </w:r>
          </w:p>
        </w:tc>
        <w:tc>
          <w:tcPr>
            <w:tcW w:w="2977" w:type="dxa"/>
          </w:tcPr>
          <w:p w:rsidR="009D7F4A" w:rsidRPr="009D7F4A" w:rsidRDefault="000275BA" w:rsidP="009D7F4A">
            <w:pPr>
              <w:spacing w:after="120"/>
            </w:pPr>
            <w:r>
              <w:t xml:space="preserve">Ensure covers a wide range of </w:t>
            </w:r>
            <w:r w:rsidR="0023498F">
              <w:t>extra-curricular</w:t>
            </w:r>
            <w:r>
              <w:t xml:space="preserve"> activities and spread of funding is even across departments</w:t>
            </w:r>
          </w:p>
        </w:tc>
        <w:tc>
          <w:tcPr>
            <w:tcW w:w="1696" w:type="dxa"/>
          </w:tcPr>
          <w:p w:rsidR="009D7F4A" w:rsidRPr="009D7F4A" w:rsidRDefault="001F79D5" w:rsidP="009D7F4A">
            <w:pPr>
              <w:spacing w:after="120"/>
            </w:pPr>
            <w:r>
              <w:t>£650</w:t>
            </w:r>
          </w:p>
        </w:tc>
      </w:tr>
      <w:tr w:rsidR="009D7F4A" w:rsidRPr="009D7F4A" w:rsidTr="002B1D68">
        <w:trPr>
          <w:cantSplit/>
          <w:trHeight w:val="318"/>
        </w:trPr>
        <w:tc>
          <w:tcPr>
            <w:tcW w:w="2229" w:type="dxa"/>
            <w:shd w:val="clear" w:color="auto" w:fill="auto"/>
            <w:tcMar>
              <w:top w:w="113" w:type="dxa"/>
              <w:bottom w:w="113" w:type="dxa"/>
            </w:tcMar>
          </w:tcPr>
          <w:p w:rsidR="009D7F4A" w:rsidRPr="009D7F4A" w:rsidRDefault="00E01A66" w:rsidP="009D7F4A">
            <w:pPr>
              <w:spacing w:after="120"/>
            </w:pPr>
            <w:r>
              <w:lastRenderedPageBreak/>
              <w:t xml:space="preserve">PP students to a have access to course texts and revision materials in English, </w:t>
            </w:r>
            <w:proofErr w:type="spellStart"/>
            <w:r>
              <w:t>Maths</w:t>
            </w:r>
            <w:proofErr w:type="spellEnd"/>
            <w:r>
              <w:t xml:space="preserve"> and Science</w:t>
            </w:r>
          </w:p>
        </w:tc>
        <w:tc>
          <w:tcPr>
            <w:tcW w:w="2181" w:type="dxa"/>
            <w:shd w:val="clear" w:color="auto" w:fill="auto"/>
            <w:tcMar>
              <w:top w:w="113" w:type="dxa"/>
              <w:bottom w:w="113" w:type="dxa"/>
            </w:tcMar>
          </w:tcPr>
          <w:p w:rsidR="009D7F4A" w:rsidRPr="009D7F4A" w:rsidRDefault="00E473CA" w:rsidP="009D7F4A">
            <w:pPr>
              <w:spacing w:after="120"/>
            </w:pPr>
            <w:r>
              <w:t xml:space="preserve">Purchase of revision materials and additional materials produced in departments </w:t>
            </w:r>
          </w:p>
        </w:tc>
        <w:tc>
          <w:tcPr>
            <w:tcW w:w="5904" w:type="dxa"/>
            <w:shd w:val="clear" w:color="auto" w:fill="auto"/>
            <w:tcMar>
              <w:top w:w="113" w:type="dxa"/>
              <w:bottom w:w="113" w:type="dxa"/>
            </w:tcMar>
          </w:tcPr>
          <w:p w:rsidR="009D7F4A" w:rsidRPr="009D7F4A" w:rsidRDefault="00BF34D8" w:rsidP="009D7F4A">
            <w:pPr>
              <w:spacing w:after="120"/>
            </w:pPr>
            <w:r>
              <w:t>Revision guides distribut</w:t>
            </w:r>
            <w:r w:rsidR="00555D1F">
              <w:t xml:space="preserve">ed to core subject PP students; impact is sporadic as method for measuring the impact of the use of them is unclear. </w:t>
            </w:r>
          </w:p>
        </w:tc>
        <w:tc>
          <w:tcPr>
            <w:tcW w:w="2977" w:type="dxa"/>
          </w:tcPr>
          <w:p w:rsidR="009D7F4A" w:rsidRPr="009D7F4A" w:rsidRDefault="001D7019" w:rsidP="009D7F4A">
            <w:pPr>
              <w:spacing w:after="120"/>
            </w:pPr>
            <w:r>
              <w:t>More structured approach to the use of the revision guides, to ensure able to measure the impact of them</w:t>
            </w:r>
          </w:p>
        </w:tc>
        <w:tc>
          <w:tcPr>
            <w:tcW w:w="1696" w:type="dxa"/>
          </w:tcPr>
          <w:p w:rsidR="009D7F4A" w:rsidRPr="009D7F4A" w:rsidRDefault="00E473CA" w:rsidP="009D7F4A">
            <w:pPr>
              <w:spacing w:after="120"/>
            </w:pPr>
            <w:r>
              <w:t>£459</w:t>
            </w:r>
          </w:p>
        </w:tc>
      </w:tr>
      <w:tr w:rsidR="009D7F4A" w:rsidRPr="009D7F4A" w:rsidTr="002B1D68">
        <w:trPr>
          <w:cantSplit/>
          <w:trHeight w:val="305"/>
        </w:trPr>
        <w:tc>
          <w:tcPr>
            <w:tcW w:w="2229" w:type="dxa"/>
            <w:shd w:val="clear" w:color="auto" w:fill="auto"/>
            <w:tcMar>
              <w:top w:w="113" w:type="dxa"/>
              <w:bottom w:w="113" w:type="dxa"/>
            </w:tcMar>
          </w:tcPr>
          <w:p w:rsidR="009D7F4A" w:rsidRPr="009D7F4A" w:rsidRDefault="00E473CA" w:rsidP="009D7F4A">
            <w:pPr>
              <w:spacing w:after="120"/>
            </w:pPr>
            <w:r>
              <w:t xml:space="preserve">Additional support provided to raise the </w:t>
            </w:r>
            <w:r w:rsidR="002C0C9C">
              <w:t>aspirations</w:t>
            </w:r>
            <w:r>
              <w:t xml:space="preserve"> of PP students at KS3 </w:t>
            </w:r>
          </w:p>
        </w:tc>
        <w:tc>
          <w:tcPr>
            <w:tcW w:w="2181" w:type="dxa"/>
            <w:shd w:val="clear" w:color="auto" w:fill="auto"/>
            <w:tcMar>
              <w:top w:w="113" w:type="dxa"/>
              <w:bottom w:w="113" w:type="dxa"/>
            </w:tcMar>
          </w:tcPr>
          <w:p w:rsidR="009D7F4A" w:rsidRPr="009D7F4A" w:rsidRDefault="00E473CA" w:rsidP="009D7F4A">
            <w:pPr>
              <w:spacing w:after="120"/>
            </w:pPr>
            <w:r>
              <w:t xml:space="preserve">Participation in the Be You Project </w:t>
            </w:r>
          </w:p>
        </w:tc>
        <w:tc>
          <w:tcPr>
            <w:tcW w:w="5904" w:type="dxa"/>
            <w:shd w:val="clear" w:color="auto" w:fill="auto"/>
            <w:tcMar>
              <w:top w:w="113" w:type="dxa"/>
              <w:bottom w:w="113" w:type="dxa"/>
            </w:tcMar>
          </w:tcPr>
          <w:p w:rsidR="009D7F4A" w:rsidRPr="00496BA7" w:rsidRDefault="00496BA7" w:rsidP="009D7F4A">
            <w:pPr>
              <w:spacing w:after="120"/>
            </w:pPr>
            <w:r w:rsidRPr="00496BA7">
              <w:t xml:space="preserve">Students </w:t>
            </w:r>
            <w:proofErr w:type="gramStart"/>
            <w:r w:rsidRPr="00496BA7">
              <w:t>competed</w:t>
            </w:r>
            <w:proofErr w:type="gramEnd"/>
            <w:r w:rsidRPr="00496BA7">
              <w:t xml:space="preserve"> an exit review after each session to measure their emotional wellbeing. Resilience and self-confidence nurtured in identified students over the duration of the </w:t>
            </w:r>
            <w:r w:rsidR="0023498F">
              <w:t xml:space="preserve">program </w:t>
            </w:r>
          </w:p>
        </w:tc>
        <w:tc>
          <w:tcPr>
            <w:tcW w:w="2977" w:type="dxa"/>
          </w:tcPr>
          <w:p w:rsidR="009D7F4A" w:rsidRPr="009D7F4A" w:rsidRDefault="00496BA7" w:rsidP="009D7F4A">
            <w:pPr>
              <w:spacing w:after="120"/>
            </w:pPr>
            <w:r>
              <w:t>If use course again how is the lasting impact measured across the school</w:t>
            </w:r>
          </w:p>
        </w:tc>
        <w:tc>
          <w:tcPr>
            <w:tcW w:w="1696" w:type="dxa"/>
          </w:tcPr>
          <w:p w:rsidR="009D7F4A" w:rsidRPr="009D7F4A" w:rsidRDefault="00A505B2" w:rsidP="009D7F4A">
            <w:pPr>
              <w:spacing w:after="120"/>
            </w:pPr>
            <w:r>
              <w:t>£4006</w:t>
            </w:r>
          </w:p>
        </w:tc>
      </w:tr>
    </w:tbl>
    <w:p w:rsidR="008E3A06" w:rsidRDefault="008E3A06" w:rsidP="00C057A8">
      <w:pPr>
        <w:pStyle w:val="1bodycopy"/>
      </w:pPr>
    </w:p>
    <w:p w:rsidR="008E3A06" w:rsidRDefault="008E3A06" w:rsidP="00C057A8">
      <w:pPr>
        <w:pStyle w:val="1bodycopy"/>
      </w:pPr>
    </w:p>
    <w:p w:rsidR="00DE1C2D" w:rsidRDefault="00DE1C2D" w:rsidP="00C057A8">
      <w:pPr>
        <w:pStyle w:val="1bodycopy"/>
      </w:pPr>
    </w:p>
    <w:tbl>
      <w:tblPr>
        <w:tblpPr w:leftFromText="180" w:rightFromText="180" w:vertAnchor="text" w:horzAnchor="margin" w:tblpY="169"/>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2229"/>
        <w:gridCol w:w="2181"/>
        <w:gridCol w:w="5904"/>
        <w:gridCol w:w="2977"/>
        <w:gridCol w:w="1696"/>
      </w:tblGrid>
      <w:tr w:rsidR="00217A1F" w:rsidRPr="00217A1F" w:rsidTr="002B1D68">
        <w:trPr>
          <w:cantSplit/>
          <w:trHeight w:val="318"/>
        </w:trPr>
        <w:tc>
          <w:tcPr>
            <w:tcW w:w="2229" w:type="dxa"/>
            <w:shd w:val="clear" w:color="auto" w:fill="9CC2E5"/>
            <w:tcMar>
              <w:top w:w="113" w:type="dxa"/>
              <w:bottom w:w="113" w:type="dxa"/>
            </w:tcMar>
          </w:tcPr>
          <w:p w:rsidR="00217A1F" w:rsidRPr="00217A1F" w:rsidRDefault="00C26453" w:rsidP="00217A1F">
            <w:pPr>
              <w:spacing w:after="120"/>
            </w:pPr>
            <w:r>
              <w:t xml:space="preserve">Children Looked After Funding </w:t>
            </w:r>
          </w:p>
        </w:tc>
        <w:tc>
          <w:tcPr>
            <w:tcW w:w="2181" w:type="dxa"/>
            <w:shd w:val="clear" w:color="auto" w:fill="9CC2E5"/>
            <w:tcMar>
              <w:top w:w="113" w:type="dxa"/>
              <w:bottom w:w="113" w:type="dxa"/>
            </w:tcMar>
          </w:tcPr>
          <w:p w:rsidR="00217A1F" w:rsidRPr="00217A1F" w:rsidRDefault="00217A1F" w:rsidP="00217A1F">
            <w:pPr>
              <w:spacing w:after="120"/>
            </w:pPr>
            <w:r w:rsidRPr="00217A1F">
              <w:t xml:space="preserve"> </w:t>
            </w:r>
          </w:p>
        </w:tc>
        <w:tc>
          <w:tcPr>
            <w:tcW w:w="5904" w:type="dxa"/>
            <w:shd w:val="clear" w:color="auto" w:fill="9CC2E5"/>
            <w:tcMar>
              <w:top w:w="113" w:type="dxa"/>
              <w:bottom w:w="113" w:type="dxa"/>
            </w:tcMar>
          </w:tcPr>
          <w:p w:rsidR="00217A1F" w:rsidRPr="00217A1F" w:rsidRDefault="00217A1F" w:rsidP="00217A1F">
            <w:pPr>
              <w:spacing w:after="120"/>
            </w:pPr>
          </w:p>
        </w:tc>
        <w:tc>
          <w:tcPr>
            <w:tcW w:w="2977" w:type="dxa"/>
            <w:shd w:val="clear" w:color="auto" w:fill="9CC2E5"/>
          </w:tcPr>
          <w:p w:rsidR="00217A1F" w:rsidRPr="00217A1F" w:rsidRDefault="00217A1F" w:rsidP="00217A1F">
            <w:pPr>
              <w:spacing w:after="120"/>
            </w:pPr>
          </w:p>
        </w:tc>
        <w:tc>
          <w:tcPr>
            <w:tcW w:w="1696" w:type="dxa"/>
            <w:shd w:val="clear" w:color="auto" w:fill="9CC2E5"/>
          </w:tcPr>
          <w:p w:rsidR="00217A1F" w:rsidRPr="00217A1F" w:rsidRDefault="00217A1F" w:rsidP="00217A1F">
            <w:pPr>
              <w:spacing w:after="120"/>
            </w:pPr>
          </w:p>
        </w:tc>
      </w:tr>
      <w:tr w:rsidR="00217A1F" w:rsidRPr="00217A1F" w:rsidTr="002B1D68">
        <w:trPr>
          <w:cantSplit/>
          <w:trHeight w:val="305"/>
        </w:trPr>
        <w:tc>
          <w:tcPr>
            <w:tcW w:w="2229" w:type="dxa"/>
            <w:shd w:val="clear" w:color="auto" w:fill="auto"/>
            <w:tcMar>
              <w:top w:w="113" w:type="dxa"/>
              <w:bottom w:w="113" w:type="dxa"/>
            </w:tcMar>
          </w:tcPr>
          <w:p w:rsidR="00217A1F" w:rsidRPr="00217A1F" w:rsidRDefault="00217A1F" w:rsidP="00217A1F">
            <w:pPr>
              <w:spacing w:after="120"/>
              <w:rPr>
                <w:b/>
              </w:rPr>
            </w:pPr>
            <w:r w:rsidRPr="00217A1F">
              <w:rPr>
                <w:b/>
              </w:rPr>
              <w:t>Action - Pupil Premium Used For</w:t>
            </w:r>
          </w:p>
        </w:tc>
        <w:tc>
          <w:tcPr>
            <w:tcW w:w="2181" w:type="dxa"/>
            <w:shd w:val="clear" w:color="auto" w:fill="auto"/>
            <w:tcMar>
              <w:top w:w="113" w:type="dxa"/>
              <w:bottom w:w="113" w:type="dxa"/>
            </w:tcMar>
          </w:tcPr>
          <w:p w:rsidR="00217A1F" w:rsidRPr="00217A1F" w:rsidRDefault="00217A1F" w:rsidP="00217A1F">
            <w:pPr>
              <w:spacing w:after="120"/>
              <w:rPr>
                <w:b/>
              </w:rPr>
            </w:pPr>
            <w:r w:rsidRPr="00217A1F">
              <w:rPr>
                <w:b/>
              </w:rPr>
              <w:t xml:space="preserve">Summary of the intended action </w:t>
            </w:r>
          </w:p>
        </w:tc>
        <w:tc>
          <w:tcPr>
            <w:tcW w:w="5904" w:type="dxa"/>
            <w:shd w:val="clear" w:color="auto" w:fill="auto"/>
            <w:tcMar>
              <w:top w:w="113" w:type="dxa"/>
              <w:bottom w:w="113" w:type="dxa"/>
            </w:tcMar>
          </w:tcPr>
          <w:p w:rsidR="00217A1F" w:rsidRPr="00217A1F" w:rsidRDefault="00217A1F" w:rsidP="00217A1F">
            <w:pPr>
              <w:spacing w:after="120"/>
              <w:rPr>
                <w:b/>
              </w:rPr>
            </w:pPr>
            <w:r w:rsidRPr="00217A1F">
              <w:rPr>
                <w:b/>
              </w:rPr>
              <w:t xml:space="preserve">Impact </w:t>
            </w:r>
          </w:p>
        </w:tc>
        <w:tc>
          <w:tcPr>
            <w:tcW w:w="2977" w:type="dxa"/>
          </w:tcPr>
          <w:p w:rsidR="00217A1F" w:rsidRPr="00217A1F" w:rsidRDefault="00217A1F" w:rsidP="00217A1F">
            <w:pPr>
              <w:spacing w:after="120"/>
              <w:rPr>
                <w:b/>
              </w:rPr>
            </w:pPr>
            <w:r w:rsidRPr="00217A1F">
              <w:rPr>
                <w:b/>
              </w:rPr>
              <w:t xml:space="preserve">Lesson Learned </w:t>
            </w:r>
          </w:p>
        </w:tc>
        <w:tc>
          <w:tcPr>
            <w:tcW w:w="1696" w:type="dxa"/>
          </w:tcPr>
          <w:p w:rsidR="00217A1F" w:rsidRPr="00217A1F" w:rsidRDefault="00217A1F" w:rsidP="00217A1F">
            <w:pPr>
              <w:spacing w:after="120"/>
              <w:rPr>
                <w:b/>
              </w:rPr>
            </w:pPr>
            <w:r w:rsidRPr="00217A1F">
              <w:rPr>
                <w:b/>
              </w:rPr>
              <w:t xml:space="preserve">Cost </w:t>
            </w:r>
          </w:p>
        </w:tc>
      </w:tr>
      <w:tr w:rsidR="00217A1F" w:rsidRPr="00217A1F" w:rsidTr="002B1D68">
        <w:trPr>
          <w:cantSplit/>
          <w:trHeight w:val="187"/>
        </w:trPr>
        <w:tc>
          <w:tcPr>
            <w:tcW w:w="2229" w:type="dxa"/>
            <w:shd w:val="clear" w:color="auto" w:fill="auto"/>
            <w:tcMar>
              <w:top w:w="113" w:type="dxa"/>
              <w:bottom w:w="113" w:type="dxa"/>
            </w:tcMar>
          </w:tcPr>
          <w:p w:rsidR="00217A1F" w:rsidRPr="00217A1F" w:rsidRDefault="00217A1F" w:rsidP="00217A1F">
            <w:pPr>
              <w:spacing w:after="120"/>
            </w:pPr>
            <w:r w:rsidRPr="00217A1F">
              <w:t xml:space="preserve"> </w:t>
            </w:r>
            <w:r w:rsidR="00161BC4">
              <w:t xml:space="preserve">Pupil Premium Plus / Post CLA </w:t>
            </w:r>
          </w:p>
        </w:tc>
        <w:tc>
          <w:tcPr>
            <w:tcW w:w="2181" w:type="dxa"/>
            <w:shd w:val="clear" w:color="auto" w:fill="auto"/>
            <w:tcMar>
              <w:top w:w="113" w:type="dxa"/>
              <w:bottom w:w="113" w:type="dxa"/>
            </w:tcMar>
          </w:tcPr>
          <w:p w:rsidR="00217A1F" w:rsidRPr="00217A1F" w:rsidRDefault="009103FD" w:rsidP="002C0C9C">
            <w:pPr>
              <w:spacing w:after="120"/>
            </w:pPr>
            <w:r>
              <w:t>Through Pupil Education Plan</w:t>
            </w:r>
            <w:r w:rsidR="002C0C9C">
              <w:t xml:space="preserve"> (PEP) </w:t>
            </w:r>
            <w:r>
              <w:t xml:space="preserve">Meeting identify areas of need and provide additional support and assistance as required </w:t>
            </w:r>
          </w:p>
        </w:tc>
        <w:tc>
          <w:tcPr>
            <w:tcW w:w="5904" w:type="dxa"/>
            <w:shd w:val="clear" w:color="auto" w:fill="auto"/>
            <w:tcMar>
              <w:top w:w="113" w:type="dxa"/>
              <w:bottom w:w="113" w:type="dxa"/>
            </w:tcMar>
          </w:tcPr>
          <w:p w:rsidR="00217A1F" w:rsidRPr="00217A1F" w:rsidRDefault="00C543D9" w:rsidP="00217A1F">
            <w:pPr>
              <w:spacing w:after="120"/>
            </w:pPr>
            <w:r>
              <w:t xml:space="preserve">Improvements in attainment data, emotional well-being, each measured dependent </w:t>
            </w:r>
            <w:r w:rsidR="00253653">
              <w:t xml:space="preserve">on the individual and the method used. </w:t>
            </w:r>
          </w:p>
        </w:tc>
        <w:tc>
          <w:tcPr>
            <w:tcW w:w="2977" w:type="dxa"/>
          </w:tcPr>
          <w:p w:rsidR="00217A1F" w:rsidRPr="00217A1F" w:rsidRDefault="00435355" w:rsidP="00217A1F">
            <w:pPr>
              <w:spacing w:after="120"/>
            </w:pPr>
            <w:r>
              <w:t>Continue to develop support agency network to cater for differing needs of CLA/Post CLA students</w:t>
            </w:r>
          </w:p>
        </w:tc>
        <w:tc>
          <w:tcPr>
            <w:tcW w:w="1696" w:type="dxa"/>
          </w:tcPr>
          <w:p w:rsidR="00217A1F" w:rsidRPr="00217A1F" w:rsidRDefault="00552C24" w:rsidP="00217A1F">
            <w:pPr>
              <w:spacing w:after="120"/>
            </w:pPr>
            <w:r>
              <w:t>£</w:t>
            </w:r>
            <w:r w:rsidRPr="0038056F">
              <w:t>16350</w:t>
            </w:r>
            <w:r>
              <w:t xml:space="preserve"> </w:t>
            </w:r>
          </w:p>
        </w:tc>
      </w:tr>
    </w:tbl>
    <w:p w:rsidR="008E3A06" w:rsidRDefault="008E3A06" w:rsidP="00C057A8">
      <w:pPr>
        <w:pStyle w:val="1bodycopy"/>
      </w:pPr>
    </w:p>
    <w:p w:rsidR="008E3A06" w:rsidRDefault="008E3A06" w:rsidP="00C057A8">
      <w:pPr>
        <w:pStyle w:val="1bodycopy"/>
      </w:pPr>
    </w:p>
    <w:p w:rsidR="008E3A06" w:rsidRDefault="008E3A06" w:rsidP="00C057A8">
      <w:pPr>
        <w:pStyle w:val="1bodycopy"/>
      </w:pPr>
    </w:p>
    <w:p w:rsidR="008E3A06" w:rsidRDefault="008E3A06" w:rsidP="00C057A8">
      <w:pPr>
        <w:pStyle w:val="1bodycopy"/>
      </w:pPr>
    </w:p>
    <w:p w:rsidR="005A6D22" w:rsidRDefault="005A6D22" w:rsidP="00F038E7">
      <w:pPr>
        <w:spacing w:after="240"/>
        <w:outlineLvl w:val="0"/>
      </w:pPr>
    </w:p>
    <w:p w:rsidR="00FE585A" w:rsidRPr="00FE585A" w:rsidRDefault="00FD21D2" w:rsidP="00F038E7">
      <w:pPr>
        <w:spacing w:after="240"/>
        <w:outlineLvl w:val="0"/>
        <w:rPr>
          <w:rFonts w:eastAsia="Calibri" w:cs="Arial"/>
          <w:b/>
          <w:color w:val="FF1F64"/>
          <w:sz w:val="36"/>
          <w:szCs w:val="36"/>
          <w:lang w:val="en-GB"/>
        </w:rPr>
      </w:pPr>
      <w:r>
        <w:rPr>
          <w:rFonts w:eastAsia="Calibri" w:cs="Arial"/>
          <w:b/>
          <w:color w:val="FF1F64"/>
          <w:sz w:val="36"/>
          <w:szCs w:val="36"/>
          <w:lang w:val="en-GB"/>
        </w:rPr>
        <w:lastRenderedPageBreak/>
        <w:t>Pupil Premium Spending Current Academic Year</w:t>
      </w:r>
      <w:r w:rsidR="00FE585A" w:rsidRPr="00FE585A">
        <w:rPr>
          <w:rFonts w:eastAsia="Calibri" w:cs="Arial"/>
          <w:b/>
          <w:color w:val="FF1F64"/>
          <w:sz w:val="36"/>
          <w:szCs w:val="36"/>
          <w:lang w:val="en-GB"/>
        </w:rPr>
        <w:t xml:space="preserve"> </w:t>
      </w:r>
      <w:r>
        <w:rPr>
          <w:rFonts w:eastAsia="Calibri" w:cs="Arial"/>
          <w:b/>
          <w:color w:val="FF1F64"/>
          <w:sz w:val="36"/>
          <w:szCs w:val="36"/>
          <w:lang w:val="en-GB"/>
        </w:rPr>
        <w:t>2019/2020</w:t>
      </w:r>
    </w:p>
    <w:p w:rsidR="008E3A06" w:rsidRDefault="008E3A06" w:rsidP="00C057A8">
      <w:pPr>
        <w:pStyle w:val="1bodycopy"/>
      </w:pP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4477"/>
        <w:gridCol w:w="2610"/>
        <w:gridCol w:w="4860"/>
        <w:gridCol w:w="2813"/>
      </w:tblGrid>
      <w:tr w:rsidR="00D123B0" w:rsidRPr="00E72800" w:rsidTr="00E6673B">
        <w:trPr>
          <w:cantSplit/>
          <w:tblHeader/>
        </w:trPr>
        <w:tc>
          <w:tcPr>
            <w:tcW w:w="14760" w:type="dxa"/>
            <w:gridSpan w:val="4"/>
            <w:tcBorders>
              <w:top w:val="single" w:sz="4" w:space="0" w:color="12263F"/>
              <w:left w:val="single" w:sz="4" w:space="0" w:color="12263F"/>
              <w:bottom w:val="single" w:sz="4" w:space="0" w:color="12263F"/>
              <w:right w:val="single" w:sz="4" w:space="0" w:color="12263F"/>
              <w:tl2br w:val="nil"/>
              <w:tr2bl w:val="nil"/>
            </w:tcBorders>
            <w:shd w:val="clear" w:color="auto" w:fill="12263F"/>
            <w:tcMar>
              <w:top w:w="113" w:type="dxa"/>
              <w:bottom w:w="113" w:type="dxa"/>
            </w:tcMar>
          </w:tcPr>
          <w:p w:rsidR="00D123B0" w:rsidRPr="00E72800" w:rsidRDefault="00D123B0" w:rsidP="0017697E">
            <w:pPr>
              <w:pStyle w:val="1bodycopy"/>
              <w:spacing w:after="0"/>
              <w:contextualSpacing/>
              <w:rPr>
                <w:caps/>
                <w:color w:val="F8F8F8"/>
              </w:rPr>
            </w:pPr>
            <w:r>
              <w:rPr>
                <w:caps/>
              </w:rPr>
              <w:t>Summary information</w:t>
            </w:r>
          </w:p>
        </w:tc>
      </w:tr>
      <w:tr w:rsidR="005E1AC8" w:rsidTr="00E6673B">
        <w:tc>
          <w:tcPr>
            <w:tcW w:w="4477" w:type="dxa"/>
            <w:shd w:val="clear" w:color="auto" w:fill="auto"/>
            <w:tcMar>
              <w:top w:w="113" w:type="dxa"/>
              <w:bottom w:w="113" w:type="dxa"/>
            </w:tcMar>
          </w:tcPr>
          <w:p w:rsidR="005E1AC8" w:rsidRDefault="006E5B31" w:rsidP="005E1AC8">
            <w:pPr>
              <w:pStyle w:val="7Tablebodycopy"/>
            </w:pPr>
            <w:r>
              <w:t xml:space="preserve">Date of most recent Pupil Premium Review </w:t>
            </w:r>
          </w:p>
        </w:tc>
        <w:tc>
          <w:tcPr>
            <w:tcW w:w="10283" w:type="dxa"/>
            <w:gridSpan w:val="3"/>
          </w:tcPr>
          <w:p w:rsidR="005E1AC8" w:rsidRDefault="007F25AD" w:rsidP="0017697E">
            <w:pPr>
              <w:pStyle w:val="7Tablebodybulleted"/>
              <w:numPr>
                <w:ilvl w:val="0"/>
                <w:numId w:val="0"/>
              </w:numPr>
            </w:pPr>
            <w:r>
              <w:t xml:space="preserve">November 2019 (internal and external audit) </w:t>
            </w:r>
          </w:p>
        </w:tc>
      </w:tr>
      <w:tr w:rsidR="00FC1CD8" w:rsidTr="00E6673B">
        <w:tc>
          <w:tcPr>
            <w:tcW w:w="4477" w:type="dxa"/>
            <w:shd w:val="clear" w:color="auto" w:fill="auto"/>
            <w:tcMar>
              <w:top w:w="113" w:type="dxa"/>
              <w:bottom w:w="113" w:type="dxa"/>
            </w:tcMar>
          </w:tcPr>
          <w:p w:rsidR="00FC1CD8" w:rsidRDefault="00F13684" w:rsidP="005E1AC8">
            <w:pPr>
              <w:pStyle w:val="7Tablebodycopy"/>
            </w:pPr>
            <w:r>
              <w:t xml:space="preserve">Date of next </w:t>
            </w:r>
            <w:r w:rsidR="00604CEC">
              <w:t xml:space="preserve">Full </w:t>
            </w:r>
            <w:r>
              <w:t xml:space="preserve">Pupil Premium Review </w:t>
            </w:r>
          </w:p>
        </w:tc>
        <w:tc>
          <w:tcPr>
            <w:tcW w:w="10283" w:type="dxa"/>
            <w:gridSpan w:val="3"/>
          </w:tcPr>
          <w:p w:rsidR="00FC1CD8" w:rsidRDefault="00FE585A" w:rsidP="0017697E">
            <w:pPr>
              <w:pStyle w:val="7Tablebodybulleted"/>
              <w:numPr>
                <w:ilvl w:val="0"/>
                <w:numId w:val="0"/>
              </w:numPr>
            </w:pPr>
            <w:r>
              <w:t xml:space="preserve">November 2022 </w:t>
            </w:r>
          </w:p>
        </w:tc>
      </w:tr>
      <w:tr w:rsidR="00604CEC" w:rsidTr="00E6673B">
        <w:tc>
          <w:tcPr>
            <w:tcW w:w="4477" w:type="dxa"/>
            <w:shd w:val="clear" w:color="auto" w:fill="auto"/>
            <w:tcMar>
              <w:top w:w="113" w:type="dxa"/>
              <w:bottom w:w="113" w:type="dxa"/>
            </w:tcMar>
          </w:tcPr>
          <w:p w:rsidR="00604CEC" w:rsidRDefault="00604CEC" w:rsidP="005E1AC8">
            <w:pPr>
              <w:pStyle w:val="7Tablebodycopy"/>
            </w:pPr>
            <w:r>
              <w:t xml:space="preserve">Date of next Annual Pupil Premium Review </w:t>
            </w:r>
          </w:p>
        </w:tc>
        <w:tc>
          <w:tcPr>
            <w:tcW w:w="10283" w:type="dxa"/>
            <w:gridSpan w:val="3"/>
          </w:tcPr>
          <w:p w:rsidR="00604CEC" w:rsidRDefault="00604CEC" w:rsidP="0017697E">
            <w:pPr>
              <w:pStyle w:val="7Tablebodybulleted"/>
              <w:numPr>
                <w:ilvl w:val="0"/>
                <w:numId w:val="0"/>
              </w:numPr>
            </w:pPr>
            <w:r>
              <w:t>November 2020</w:t>
            </w:r>
          </w:p>
        </w:tc>
      </w:tr>
      <w:tr w:rsidR="005E1AC8" w:rsidTr="00E6673B">
        <w:tc>
          <w:tcPr>
            <w:tcW w:w="14760" w:type="dxa"/>
            <w:gridSpan w:val="4"/>
            <w:shd w:val="clear" w:color="auto" w:fill="9CC2E5"/>
            <w:tcMar>
              <w:top w:w="113" w:type="dxa"/>
              <w:bottom w:w="113" w:type="dxa"/>
            </w:tcMar>
          </w:tcPr>
          <w:p w:rsidR="005E1AC8" w:rsidRDefault="008A3CA4" w:rsidP="008A3CA4">
            <w:pPr>
              <w:pStyle w:val="7Tablebodybulleted"/>
              <w:numPr>
                <w:ilvl w:val="0"/>
                <w:numId w:val="0"/>
              </w:numPr>
            </w:pPr>
            <w:r>
              <w:t>CURRENT PUPIL INFORMATION 2019 - 2020</w:t>
            </w:r>
          </w:p>
        </w:tc>
      </w:tr>
      <w:tr w:rsidR="005E1AC8" w:rsidTr="00E6673B">
        <w:tc>
          <w:tcPr>
            <w:tcW w:w="4477" w:type="dxa"/>
            <w:shd w:val="clear" w:color="auto" w:fill="auto"/>
            <w:tcMar>
              <w:top w:w="113" w:type="dxa"/>
              <w:bottom w:w="113" w:type="dxa"/>
            </w:tcMar>
          </w:tcPr>
          <w:p w:rsidR="005E1AC8" w:rsidRDefault="005E1AC8" w:rsidP="005E1AC8">
            <w:pPr>
              <w:pStyle w:val="7Tablebodycopy"/>
            </w:pPr>
            <w:r>
              <w:t>Total number of pupils:</w:t>
            </w:r>
          </w:p>
        </w:tc>
        <w:tc>
          <w:tcPr>
            <w:tcW w:w="2610" w:type="dxa"/>
          </w:tcPr>
          <w:p w:rsidR="005E1AC8" w:rsidRDefault="002B691D" w:rsidP="005E1AC8">
            <w:pPr>
              <w:pStyle w:val="7Tablebodycopy"/>
            </w:pPr>
            <w:r>
              <w:t>728</w:t>
            </w:r>
          </w:p>
        </w:tc>
        <w:tc>
          <w:tcPr>
            <w:tcW w:w="4860" w:type="dxa"/>
          </w:tcPr>
          <w:p w:rsidR="005E1AC8" w:rsidRDefault="005E1AC8" w:rsidP="005E1AC8">
            <w:pPr>
              <w:pStyle w:val="7Tablebodycopy"/>
            </w:pPr>
            <w:r>
              <w:t>Total pupil premium budget:</w:t>
            </w:r>
          </w:p>
        </w:tc>
        <w:tc>
          <w:tcPr>
            <w:tcW w:w="2813" w:type="dxa"/>
            <w:shd w:val="clear" w:color="auto" w:fill="auto"/>
            <w:tcMar>
              <w:top w:w="113" w:type="dxa"/>
              <w:bottom w:w="113" w:type="dxa"/>
            </w:tcMar>
          </w:tcPr>
          <w:p w:rsidR="005E1AC8" w:rsidRDefault="00604CEC" w:rsidP="005E1AC8">
            <w:pPr>
              <w:pStyle w:val="7Tablebodybulleted"/>
              <w:numPr>
                <w:ilvl w:val="0"/>
                <w:numId w:val="0"/>
              </w:numPr>
            </w:pPr>
            <w:r w:rsidRPr="00604CEC">
              <w:t xml:space="preserve">£104,720 </w:t>
            </w:r>
            <w:r w:rsidR="008D25A3">
              <w:t xml:space="preserve"> </w:t>
            </w:r>
          </w:p>
        </w:tc>
      </w:tr>
      <w:tr w:rsidR="005E1AC8" w:rsidTr="00E6673B">
        <w:tc>
          <w:tcPr>
            <w:tcW w:w="4477" w:type="dxa"/>
            <w:shd w:val="clear" w:color="auto" w:fill="auto"/>
            <w:tcMar>
              <w:top w:w="113" w:type="dxa"/>
              <w:bottom w:w="113" w:type="dxa"/>
            </w:tcMar>
          </w:tcPr>
          <w:p w:rsidR="005E1AC8" w:rsidRPr="006946A0" w:rsidRDefault="005E1AC8" w:rsidP="005E1AC8">
            <w:pPr>
              <w:pStyle w:val="7Tablebodycopy"/>
            </w:pPr>
            <w:r>
              <w:t>Number of pupils eligible for pupil premium:</w:t>
            </w:r>
          </w:p>
        </w:tc>
        <w:tc>
          <w:tcPr>
            <w:tcW w:w="2610" w:type="dxa"/>
          </w:tcPr>
          <w:p w:rsidR="005E1AC8" w:rsidRDefault="006169AD" w:rsidP="005E1AC8">
            <w:pPr>
              <w:pStyle w:val="7Tablebodycopy"/>
            </w:pPr>
            <w:r>
              <w:t>130</w:t>
            </w:r>
          </w:p>
        </w:tc>
        <w:tc>
          <w:tcPr>
            <w:tcW w:w="4860" w:type="dxa"/>
          </w:tcPr>
          <w:p w:rsidR="005E1AC8" w:rsidRDefault="005E1AC8" w:rsidP="005E1AC8">
            <w:pPr>
              <w:pStyle w:val="7Tablebodycopy"/>
            </w:pPr>
            <w:r>
              <w:t>Amount of pupil premium received per child:</w:t>
            </w:r>
          </w:p>
        </w:tc>
        <w:tc>
          <w:tcPr>
            <w:tcW w:w="2813" w:type="dxa"/>
            <w:shd w:val="clear" w:color="auto" w:fill="auto"/>
            <w:tcMar>
              <w:top w:w="113" w:type="dxa"/>
              <w:bottom w:w="113" w:type="dxa"/>
            </w:tcMar>
          </w:tcPr>
          <w:p w:rsidR="005E1AC8" w:rsidRDefault="0061061F" w:rsidP="005E1AC8">
            <w:pPr>
              <w:pStyle w:val="7Tablebodycopy"/>
            </w:pPr>
            <w:r>
              <w:t>£935</w:t>
            </w:r>
          </w:p>
        </w:tc>
      </w:tr>
    </w:tbl>
    <w:tbl>
      <w:tblPr>
        <w:tblpPr w:leftFromText="180" w:rightFromText="180" w:vertAnchor="text" w:horzAnchor="margin" w:tblpY="169"/>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4986"/>
        <w:gridCol w:w="4987"/>
        <w:gridCol w:w="4736"/>
      </w:tblGrid>
      <w:tr w:rsidR="00E6673B" w:rsidTr="00E6673B">
        <w:trPr>
          <w:cantSplit/>
          <w:trHeight w:val="305"/>
          <w:tblHeader/>
        </w:trPr>
        <w:tc>
          <w:tcPr>
            <w:tcW w:w="14709" w:type="dxa"/>
            <w:gridSpan w:val="3"/>
            <w:tcBorders>
              <w:top w:val="single" w:sz="4" w:space="0" w:color="12263F"/>
              <w:left w:val="single" w:sz="4" w:space="0" w:color="12263F"/>
              <w:bottom w:val="single" w:sz="4" w:space="0" w:color="12263F"/>
              <w:right w:val="single" w:sz="4" w:space="0" w:color="12263F"/>
              <w:tl2br w:val="nil"/>
              <w:tr2bl w:val="nil"/>
            </w:tcBorders>
            <w:shd w:val="clear" w:color="auto" w:fill="12263F"/>
            <w:tcMar>
              <w:top w:w="113" w:type="dxa"/>
              <w:bottom w:w="113" w:type="dxa"/>
            </w:tcMar>
          </w:tcPr>
          <w:p w:rsidR="00E6673B" w:rsidRPr="00B32660" w:rsidRDefault="00E6673B" w:rsidP="00E6673B">
            <w:pPr>
              <w:pStyle w:val="1bodycopy"/>
              <w:rPr>
                <w:caps/>
                <w:color w:val="F8F8F8"/>
              </w:rPr>
            </w:pPr>
            <w:r w:rsidRPr="00B32660">
              <w:rPr>
                <w:caps/>
                <w:color w:val="F8F8F8"/>
              </w:rPr>
              <w:t>Cohort information</w:t>
            </w:r>
          </w:p>
        </w:tc>
      </w:tr>
      <w:tr w:rsidR="00E6673B" w:rsidTr="00E6673B">
        <w:trPr>
          <w:cantSplit/>
          <w:trHeight w:val="318"/>
        </w:trPr>
        <w:tc>
          <w:tcPr>
            <w:tcW w:w="4986" w:type="dxa"/>
            <w:shd w:val="clear" w:color="auto" w:fill="9CC2E5"/>
            <w:tcMar>
              <w:top w:w="113" w:type="dxa"/>
              <w:bottom w:w="113" w:type="dxa"/>
            </w:tcMar>
          </w:tcPr>
          <w:p w:rsidR="00E6673B" w:rsidRPr="00D373AF" w:rsidRDefault="00E6673B" w:rsidP="00E6673B">
            <w:pPr>
              <w:pStyle w:val="1bodycopy"/>
            </w:pPr>
            <w:r>
              <w:t>CHARACTERISTIC</w:t>
            </w:r>
          </w:p>
        </w:tc>
        <w:tc>
          <w:tcPr>
            <w:tcW w:w="4987" w:type="dxa"/>
            <w:shd w:val="clear" w:color="auto" w:fill="9CC2E5"/>
            <w:tcMar>
              <w:top w:w="113" w:type="dxa"/>
              <w:bottom w:w="113" w:type="dxa"/>
            </w:tcMar>
          </w:tcPr>
          <w:p w:rsidR="00E6673B" w:rsidRPr="00D373AF" w:rsidRDefault="00E6673B" w:rsidP="00E6673B">
            <w:pPr>
              <w:pStyle w:val="1bodycopy"/>
            </w:pPr>
            <w:r>
              <w:t>NUMBER IN GROUP</w:t>
            </w:r>
          </w:p>
        </w:tc>
        <w:tc>
          <w:tcPr>
            <w:tcW w:w="4736" w:type="dxa"/>
            <w:shd w:val="clear" w:color="auto" w:fill="9CC2E5"/>
            <w:tcMar>
              <w:top w:w="113" w:type="dxa"/>
              <w:bottom w:w="113" w:type="dxa"/>
            </w:tcMar>
          </w:tcPr>
          <w:p w:rsidR="00E6673B" w:rsidRPr="00D373AF" w:rsidRDefault="00E6673B" w:rsidP="00E6673B">
            <w:pPr>
              <w:pStyle w:val="1bodycopy"/>
            </w:pPr>
            <w:r>
              <w:t>PERCENTAGE OF GROUP</w:t>
            </w:r>
          </w:p>
        </w:tc>
      </w:tr>
      <w:tr w:rsidR="00E6673B" w:rsidTr="00E6673B">
        <w:trPr>
          <w:cantSplit/>
          <w:trHeight w:val="305"/>
        </w:trPr>
        <w:tc>
          <w:tcPr>
            <w:tcW w:w="4986" w:type="dxa"/>
            <w:shd w:val="clear" w:color="auto" w:fill="auto"/>
            <w:tcMar>
              <w:top w:w="113" w:type="dxa"/>
              <w:bottom w:w="113" w:type="dxa"/>
            </w:tcMar>
          </w:tcPr>
          <w:p w:rsidR="00E6673B" w:rsidRDefault="00E6673B" w:rsidP="00E6673B">
            <w:pPr>
              <w:pStyle w:val="1bodycopy"/>
            </w:pPr>
            <w:r>
              <w:t>Boys</w:t>
            </w:r>
          </w:p>
        </w:tc>
        <w:tc>
          <w:tcPr>
            <w:tcW w:w="4987" w:type="dxa"/>
            <w:shd w:val="clear" w:color="auto" w:fill="auto"/>
            <w:tcMar>
              <w:top w:w="113" w:type="dxa"/>
              <w:bottom w:w="113" w:type="dxa"/>
            </w:tcMar>
          </w:tcPr>
          <w:p w:rsidR="00E6673B" w:rsidRDefault="00E6673B" w:rsidP="00E6673B">
            <w:pPr>
              <w:pStyle w:val="1bodycopy"/>
            </w:pPr>
            <w:r>
              <w:t>387</w:t>
            </w:r>
          </w:p>
        </w:tc>
        <w:tc>
          <w:tcPr>
            <w:tcW w:w="4736" w:type="dxa"/>
            <w:shd w:val="clear" w:color="auto" w:fill="auto"/>
            <w:tcMar>
              <w:top w:w="113" w:type="dxa"/>
              <w:bottom w:w="113" w:type="dxa"/>
            </w:tcMar>
          </w:tcPr>
          <w:p w:rsidR="00E6673B" w:rsidRDefault="00E6673B" w:rsidP="00E6673B">
            <w:pPr>
              <w:pStyle w:val="1bodycopy"/>
            </w:pPr>
            <w:r>
              <w:t>53%</w:t>
            </w:r>
          </w:p>
        </w:tc>
      </w:tr>
      <w:tr w:rsidR="00E6673B" w:rsidTr="00E6673B">
        <w:trPr>
          <w:cantSplit/>
          <w:trHeight w:val="305"/>
        </w:trPr>
        <w:tc>
          <w:tcPr>
            <w:tcW w:w="4986" w:type="dxa"/>
            <w:shd w:val="clear" w:color="auto" w:fill="auto"/>
            <w:tcMar>
              <w:top w:w="113" w:type="dxa"/>
              <w:bottom w:w="113" w:type="dxa"/>
            </w:tcMar>
          </w:tcPr>
          <w:p w:rsidR="00E6673B" w:rsidRDefault="00E6673B" w:rsidP="00E6673B">
            <w:pPr>
              <w:pStyle w:val="1bodycopy"/>
            </w:pPr>
            <w:r>
              <w:t>Girls</w:t>
            </w:r>
          </w:p>
        </w:tc>
        <w:tc>
          <w:tcPr>
            <w:tcW w:w="4987" w:type="dxa"/>
            <w:shd w:val="clear" w:color="auto" w:fill="auto"/>
            <w:tcMar>
              <w:top w:w="113" w:type="dxa"/>
              <w:bottom w:w="113" w:type="dxa"/>
            </w:tcMar>
          </w:tcPr>
          <w:p w:rsidR="00E6673B" w:rsidRDefault="00E6673B" w:rsidP="00E6673B">
            <w:pPr>
              <w:pStyle w:val="1bodycopy"/>
            </w:pPr>
            <w:r>
              <w:t>341</w:t>
            </w:r>
          </w:p>
        </w:tc>
        <w:tc>
          <w:tcPr>
            <w:tcW w:w="4736" w:type="dxa"/>
            <w:shd w:val="clear" w:color="auto" w:fill="auto"/>
            <w:tcMar>
              <w:top w:w="113" w:type="dxa"/>
              <w:bottom w:w="113" w:type="dxa"/>
            </w:tcMar>
          </w:tcPr>
          <w:p w:rsidR="00E6673B" w:rsidRDefault="00E6673B" w:rsidP="00E6673B">
            <w:pPr>
              <w:pStyle w:val="1bodycopy"/>
            </w:pPr>
            <w:r>
              <w:t>47%</w:t>
            </w:r>
          </w:p>
        </w:tc>
      </w:tr>
      <w:tr w:rsidR="00E6673B" w:rsidTr="00E6673B">
        <w:trPr>
          <w:cantSplit/>
          <w:trHeight w:val="318"/>
        </w:trPr>
        <w:tc>
          <w:tcPr>
            <w:tcW w:w="4986" w:type="dxa"/>
            <w:shd w:val="clear" w:color="auto" w:fill="auto"/>
            <w:tcMar>
              <w:top w:w="113" w:type="dxa"/>
              <w:bottom w:w="113" w:type="dxa"/>
            </w:tcMar>
          </w:tcPr>
          <w:p w:rsidR="00E6673B" w:rsidRDefault="00E6673B" w:rsidP="00E6673B">
            <w:pPr>
              <w:pStyle w:val="1bodycopy"/>
            </w:pPr>
            <w:r>
              <w:t>SEN support</w:t>
            </w:r>
          </w:p>
        </w:tc>
        <w:tc>
          <w:tcPr>
            <w:tcW w:w="4987" w:type="dxa"/>
            <w:shd w:val="clear" w:color="auto" w:fill="auto"/>
            <w:tcMar>
              <w:top w:w="113" w:type="dxa"/>
              <w:bottom w:w="113" w:type="dxa"/>
            </w:tcMar>
          </w:tcPr>
          <w:p w:rsidR="00E6673B" w:rsidRDefault="00E6673B" w:rsidP="00E6673B">
            <w:pPr>
              <w:pStyle w:val="1bodycopy"/>
            </w:pPr>
            <w:r>
              <w:t>129</w:t>
            </w:r>
          </w:p>
        </w:tc>
        <w:tc>
          <w:tcPr>
            <w:tcW w:w="4736" w:type="dxa"/>
            <w:shd w:val="clear" w:color="auto" w:fill="auto"/>
            <w:tcMar>
              <w:top w:w="113" w:type="dxa"/>
              <w:bottom w:w="113" w:type="dxa"/>
            </w:tcMar>
          </w:tcPr>
          <w:p w:rsidR="00E6673B" w:rsidRDefault="00E6673B" w:rsidP="00E6673B">
            <w:pPr>
              <w:pStyle w:val="1bodycopy"/>
            </w:pPr>
            <w:r>
              <w:t>18%</w:t>
            </w:r>
          </w:p>
        </w:tc>
      </w:tr>
      <w:tr w:rsidR="00E6673B" w:rsidTr="00E6673B">
        <w:trPr>
          <w:cantSplit/>
          <w:trHeight w:val="305"/>
        </w:trPr>
        <w:tc>
          <w:tcPr>
            <w:tcW w:w="4986" w:type="dxa"/>
            <w:shd w:val="clear" w:color="auto" w:fill="auto"/>
            <w:tcMar>
              <w:top w:w="113" w:type="dxa"/>
              <w:bottom w:w="113" w:type="dxa"/>
            </w:tcMar>
          </w:tcPr>
          <w:p w:rsidR="00E6673B" w:rsidRDefault="00E6673B" w:rsidP="00E6673B">
            <w:pPr>
              <w:pStyle w:val="1bodycopy"/>
            </w:pPr>
            <w:r>
              <w:t>EHC plan</w:t>
            </w:r>
          </w:p>
        </w:tc>
        <w:tc>
          <w:tcPr>
            <w:tcW w:w="4987" w:type="dxa"/>
            <w:shd w:val="clear" w:color="auto" w:fill="auto"/>
            <w:tcMar>
              <w:top w:w="113" w:type="dxa"/>
              <w:bottom w:w="113" w:type="dxa"/>
            </w:tcMar>
          </w:tcPr>
          <w:p w:rsidR="00E6673B" w:rsidRDefault="00E6673B" w:rsidP="00E6673B">
            <w:pPr>
              <w:pStyle w:val="1bodycopy"/>
            </w:pPr>
            <w:r>
              <w:t>20</w:t>
            </w:r>
          </w:p>
        </w:tc>
        <w:tc>
          <w:tcPr>
            <w:tcW w:w="4736" w:type="dxa"/>
            <w:shd w:val="clear" w:color="auto" w:fill="auto"/>
            <w:tcMar>
              <w:top w:w="113" w:type="dxa"/>
              <w:bottom w:w="113" w:type="dxa"/>
            </w:tcMar>
          </w:tcPr>
          <w:p w:rsidR="00E6673B" w:rsidRDefault="00E6673B" w:rsidP="00E6673B">
            <w:pPr>
              <w:pStyle w:val="1bodycopy"/>
            </w:pPr>
            <w:r>
              <w:t>3%</w:t>
            </w:r>
          </w:p>
        </w:tc>
      </w:tr>
      <w:tr w:rsidR="00E6673B" w:rsidTr="00E6673B">
        <w:trPr>
          <w:cantSplit/>
          <w:trHeight w:val="187"/>
        </w:trPr>
        <w:tc>
          <w:tcPr>
            <w:tcW w:w="4986" w:type="dxa"/>
            <w:shd w:val="clear" w:color="auto" w:fill="auto"/>
            <w:tcMar>
              <w:top w:w="113" w:type="dxa"/>
              <w:bottom w:w="113" w:type="dxa"/>
            </w:tcMar>
          </w:tcPr>
          <w:p w:rsidR="00E6673B" w:rsidRDefault="00E6673B" w:rsidP="00E6673B">
            <w:pPr>
              <w:pStyle w:val="1bodycopy"/>
            </w:pPr>
            <w:r>
              <w:t>EAL</w:t>
            </w:r>
          </w:p>
        </w:tc>
        <w:tc>
          <w:tcPr>
            <w:tcW w:w="4987" w:type="dxa"/>
            <w:shd w:val="clear" w:color="auto" w:fill="auto"/>
            <w:tcMar>
              <w:top w:w="113" w:type="dxa"/>
              <w:bottom w:w="113" w:type="dxa"/>
            </w:tcMar>
          </w:tcPr>
          <w:p w:rsidR="00E6673B" w:rsidRDefault="00E6673B" w:rsidP="00E6673B">
            <w:pPr>
              <w:pStyle w:val="1bodycopy"/>
            </w:pPr>
            <w:r>
              <w:t>20</w:t>
            </w:r>
          </w:p>
        </w:tc>
        <w:tc>
          <w:tcPr>
            <w:tcW w:w="4736" w:type="dxa"/>
            <w:shd w:val="clear" w:color="auto" w:fill="auto"/>
            <w:tcMar>
              <w:top w:w="113" w:type="dxa"/>
              <w:bottom w:w="113" w:type="dxa"/>
            </w:tcMar>
          </w:tcPr>
          <w:p w:rsidR="00E6673B" w:rsidRDefault="00E6673B" w:rsidP="00E6673B">
            <w:pPr>
              <w:pStyle w:val="1bodycopy"/>
            </w:pPr>
            <w:r>
              <w:t>3%</w:t>
            </w:r>
          </w:p>
        </w:tc>
      </w:tr>
    </w:tbl>
    <w:p w:rsidR="008E60F3" w:rsidRDefault="00A30AE9" w:rsidP="00ED798F">
      <w:pPr>
        <w:pStyle w:val="2Subheadpink"/>
      </w:pPr>
      <w:r>
        <w:lastRenderedPageBreak/>
        <w:t>Assessment</w:t>
      </w:r>
      <w:r w:rsidR="00ED798F">
        <w:t xml:space="preserve"> data</w:t>
      </w:r>
    </w:p>
    <w:tbl>
      <w:tblPr>
        <w:tblpPr w:leftFromText="180" w:rightFromText="180" w:vertAnchor="text" w:horzAnchor="margin" w:tblpY="169"/>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2677"/>
        <w:gridCol w:w="2789"/>
        <w:gridCol w:w="2968"/>
        <w:gridCol w:w="2589"/>
      </w:tblGrid>
      <w:tr w:rsidR="00BD721E" w:rsidRPr="006A6930" w:rsidTr="00BD721E">
        <w:trPr>
          <w:cantSplit/>
          <w:trHeight w:val="305"/>
          <w:tblHeader/>
        </w:trPr>
        <w:tc>
          <w:tcPr>
            <w:tcW w:w="8434" w:type="dxa"/>
            <w:gridSpan w:val="3"/>
            <w:tcBorders>
              <w:top w:val="single" w:sz="4" w:space="0" w:color="12263F"/>
              <w:left w:val="single" w:sz="4" w:space="0" w:color="12263F"/>
              <w:bottom w:val="single" w:sz="4" w:space="0" w:color="12263F"/>
              <w:right w:val="single" w:sz="4" w:space="0" w:color="12263F"/>
              <w:tl2br w:val="nil"/>
              <w:tr2bl w:val="nil"/>
            </w:tcBorders>
            <w:shd w:val="clear" w:color="auto" w:fill="12263F"/>
            <w:tcMar>
              <w:top w:w="113" w:type="dxa"/>
              <w:bottom w:w="113" w:type="dxa"/>
            </w:tcMar>
          </w:tcPr>
          <w:p w:rsidR="00BD721E" w:rsidRPr="006A6930" w:rsidRDefault="00BD721E" w:rsidP="006A6930">
            <w:pPr>
              <w:spacing w:after="120"/>
              <w:rPr>
                <w:caps/>
                <w:color w:val="F8F8F8"/>
              </w:rPr>
            </w:pPr>
            <w:r>
              <w:rPr>
                <w:caps/>
                <w:color w:val="F8F8F8"/>
              </w:rPr>
              <w:t xml:space="preserve">Prior attainment </w:t>
            </w:r>
            <w:r w:rsidR="00A2106B">
              <w:rPr>
                <w:caps/>
                <w:color w:val="F8F8F8"/>
              </w:rPr>
              <w:t>(PA)</w:t>
            </w:r>
          </w:p>
        </w:tc>
        <w:tc>
          <w:tcPr>
            <w:tcW w:w="2589" w:type="dxa"/>
            <w:tcBorders>
              <w:top w:val="single" w:sz="4" w:space="0" w:color="12263F"/>
              <w:left w:val="single" w:sz="4" w:space="0" w:color="12263F"/>
              <w:bottom w:val="single" w:sz="4" w:space="0" w:color="12263F"/>
              <w:right w:val="single" w:sz="4" w:space="0" w:color="12263F"/>
              <w:tl2br w:val="nil"/>
              <w:tr2bl w:val="nil"/>
            </w:tcBorders>
            <w:shd w:val="clear" w:color="auto" w:fill="12263F"/>
          </w:tcPr>
          <w:p w:rsidR="00BD721E" w:rsidRDefault="00BD721E" w:rsidP="006A6930">
            <w:pPr>
              <w:spacing w:after="120"/>
              <w:rPr>
                <w:caps/>
                <w:color w:val="F8F8F8"/>
              </w:rPr>
            </w:pPr>
          </w:p>
        </w:tc>
      </w:tr>
      <w:tr w:rsidR="00BD721E" w:rsidRPr="006A6930" w:rsidTr="00BD721E">
        <w:trPr>
          <w:cantSplit/>
          <w:trHeight w:val="318"/>
        </w:trPr>
        <w:tc>
          <w:tcPr>
            <w:tcW w:w="2677" w:type="dxa"/>
            <w:shd w:val="clear" w:color="auto" w:fill="9CC2E5"/>
            <w:tcMar>
              <w:top w:w="113" w:type="dxa"/>
              <w:bottom w:w="113" w:type="dxa"/>
            </w:tcMar>
          </w:tcPr>
          <w:p w:rsidR="00BD721E" w:rsidRPr="006A6930" w:rsidRDefault="00BD721E" w:rsidP="006A6930">
            <w:pPr>
              <w:spacing w:after="120"/>
            </w:pPr>
            <w:r>
              <w:t xml:space="preserve">Year Group </w:t>
            </w:r>
          </w:p>
        </w:tc>
        <w:tc>
          <w:tcPr>
            <w:tcW w:w="2789" w:type="dxa"/>
            <w:shd w:val="clear" w:color="auto" w:fill="9CC2E5"/>
            <w:tcMar>
              <w:top w:w="113" w:type="dxa"/>
              <w:bottom w:w="113" w:type="dxa"/>
            </w:tcMar>
          </w:tcPr>
          <w:p w:rsidR="00BD721E" w:rsidRPr="006A6930" w:rsidRDefault="00A2106B" w:rsidP="006A6930">
            <w:pPr>
              <w:spacing w:after="120"/>
            </w:pPr>
            <w:r>
              <w:t xml:space="preserve">Higher PA </w:t>
            </w:r>
          </w:p>
        </w:tc>
        <w:tc>
          <w:tcPr>
            <w:tcW w:w="2968" w:type="dxa"/>
            <w:shd w:val="clear" w:color="auto" w:fill="9CC2E5"/>
            <w:tcMar>
              <w:top w:w="113" w:type="dxa"/>
              <w:bottom w:w="113" w:type="dxa"/>
            </w:tcMar>
          </w:tcPr>
          <w:p w:rsidR="00BD721E" w:rsidRPr="006A6930" w:rsidRDefault="00A2106B" w:rsidP="006A6930">
            <w:pPr>
              <w:spacing w:after="120"/>
            </w:pPr>
            <w:r>
              <w:t>Middle PA</w:t>
            </w:r>
          </w:p>
        </w:tc>
        <w:tc>
          <w:tcPr>
            <w:tcW w:w="2589" w:type="dxa"/>
            <w:shd w:val="clear" w:color="auto" w:fill="9CC2E5"/>
          </w:tcPr>
          <w:p w:rsidR="00BD721E" w:rsidRPr="006A6930" w:rsidRDefault="00A2106B" w:rsidP="006A6930">
            <w:pPr>
              <w:spacing w:after="120"/>
            </w:pPr>
            <w:r>
              <w:t>Lower PA</w:t>
            </w:r>
          </w:p>
        </w:tc>
      </w:tr>
      <w:tr w:rsidR="00BD721E" w:rsidRPr="006A6930" w:rsidTr="00BD721E">
        <w:trPr>
          <w:cantSplit/>
          <w:trHeight w:val="305"/>
        </w:trPr>
        <w:tc>
          <w:tcPr>
            <w:tcW w:w="2677" w:type="dxa"/>
            <w:shd w:val="clear" w:color="auto" w:fill="auto"/>
            <w:tcMar>
              <w:top w:w="113" w:type="dxa"/>
              <w:bottom w:w="113" w:type="dxa"/>
            </w:tcMar>
          </w:tcPr>
          <w:p w:rsidR="00BD721E" w:rsidRPr="006A6930" w:rsidRDefault="00BD721E" w:rsidP="006A6930">
            <w:pPr>
              <w:spacing w:after="120"/>
            </w:pPr>
            <w:r>
              <w:t>Year 7</w:t>
            </w:r>
          </w:p>
        </w:tc>
        <w:tc>
          <w:tcPr>
            <w:tcW w:w="2789" w:type="dxa"/>
            <w:shd w:val="clear" w:color="auto" w:fill="auto"/>
            <w:tcMar>
              <w:top w:w="113" w:type="dxa"/>
              <w:bottom w:w="113" w:type="dxa"/>
            </w:tcMar>
          </w:tcPr>
          <w:p w:rsidR="00BD721E" w:rsidRPr="006A6930" w:rsidRDefault="00BD721E" w:rsidP="006A6930">
            <w:pPr>
              <w:spacing w:after="120"/>
            </w:pPr>
            <w:r>
              <w:t xml:space="preserve">16% </w:t>
            </w:r>
          </w:p>
        </w:tc>
        <w:tc>
          <w:tcPr>
            <w:tcW w:w="2968" w:type="dxa"/>
            <w:shd w:val="clear" w:color="auto" w:fill="auto"/>
            <w:tcMar>
              <w:top w:w="113" w:type="dxa"/>
              <w:bottom w:w="113" w:type="dxa"/>
            </w:tcMar>
          </w:tcPr>
          <w:p w:rsidR="00BD721E" w:rsidRPr="006A6930" w:rsidRDefault="00BD721E" w:rsidP="006A6930">
            <w:pPr>
              <w:spacing w:after="120"/>
            </w:pPr>
            <w:r>
              <w:t>16%</w:t>
            </w:r>
          </w:p>
        </w:tc>
        <w:tc>
          <w:tcPr>
            <w:tcW w:w="2589" w:type="dxa"/>
          </w:tcPr>
          <w:p w:rsidR="00BD721E" w:rsidRPr="006A6930" w:rsidRDefault="00BD721E" w:rsidP="006A6930">
            <w:pPr>
              <w:spacing w:after="120"/>
            </w:pPr>
            <w:r>
              <w:t>58%</w:t>
            </w:r>
          </w:p>
        </w:tc>
      </w:tr>
      <w:tr w:rsidR="00BD721E" w:rsidRPr="006A6930" w:rsidTr="00BD721E">
        <w:trPr>
          <w:cantSplit/>
          <w:trHeight w:val="305"/>
        </w:trPr>
        <w:tc>
          <w:tcPr>
            <w:tcW w:w="2677" w:type="dxa"/>
            <w:shd w:val="clear" w:color="auto" w:fill="auto"/>
            <w:tcMar>
              <w:top w:w="113" w:type="dxa"/>
              <w:bottom w:w="113" w:type="dxa"/>
            </w:tcMar>
          </w:tcPr>
          <w:p w:rsidR="00BD721E" w:rsidRPr="006A6930" w:rsidRDefault="00BD721E" w:rsidP="006A6930">
            <w:pPr>
              <w:spacing w:after="120"/>
            </w:pPr>
            <w:r>
              <w:t xml:space="preserve">Year 8 </w:t>
            </w:r>
          </w:p>
        </w:tc>
        <w:tc>
          <w:tcPr>
            <w:tcW w:w="2789" w:type="dxa"/>
            <w:shd w:val="clear" w:color="auto" w:fill="auto"/>
            <w:tcMar>
              <w:top w:w="113" w:type="dxa"/>
              <w:bottom w:w="113" w:type="dxa"/>
            </w:tcMar>
          </w:tcPr>
          <w:p w:rsidR="00BD721E" w:rsidRPr="006A6930" w:rsidRDefault="00BD721E" w:rsidP="006A6930">
            <w:pPr>
              <w:spacing w:after="120"/>
            </w:pPr>
            <w:r>
              <w:t>29%</w:t>
            </w:r>
          </w:p>
        </w:tc>
        <w:tc>
          <w:tcPr>
            <w:tcW w:w="2968" w:type="dxa"/>
            <w:shd w:val="clear" w:color="auto" w:fill="auto"/>
            <w:tcMar>
              <w:top w:w="113" w:type="dxa"/>
              <w:bottom w:w="113" w:type="dxa"/>
            </w:tcMar>
          </w:tcPr>
          <w:p w:rsidR="00BD721E" w:rsidRPr="006A6930" w:rsidRDefault="00BD721E" w:rsidP="006A6930">
            <w:pPr>
              <w:spacing w:after="120"/>
            </w:pPr>
            <w:r>
              <w:t>28</w:t>
            </w:r>
            <w:r w:rsidRPr="006A6930">
              <w:t>%</w:t>
            </w:r>
          </w:p>
        </w:tc>
        <w:tc>
          <w:tcPr>
            <w:tcW w:w="2589" w:type="dxa"/>
          </w:tcPr>
          <w:p w:rsidR="00BD721E" w:rsidRPr="006A6930" w:rsidRDefault="00BD721E" w:rsidP="006A6930">
            <w:pPr>
              <w:spacing w:after="120"/>
            </w:pPr>
            <w:r>
              <w:t>43%</w:t>
            </w:r>
          </w:p>
        </w:tc>
      </w:tr>
      <w:tr w:rsidR="00BD721E" w:rsidRPr="006A6930" w:rsidTr="00BD721E">
        <w:trPr>
          <w:cantSplit/>
          <w:trHeight w:val="318"/>
        </w:trPr>
        <w:tc>
          <w:tcPr>
            <w:tcW w:w="2677" w:type="dxa"/>
            <w:shd w:val="clear" w:color="auto" w:fill="auto"/>
            <w:tcMar>
              <w:top w:w="113" w:type="dxa"/>
              <w:bottom w:w="113" w:type="dxa"/>
            </w:tcMar>
          </w:tcPr>
          <w:p w:rsidR="00BD721E" w:rsidRPr="006A6930" w:rsidRDefault="00BD721E" w:rsidP="006A6930">
            <w:pPr>
              <w:spacing w:after="120"/>
            </w:pPr>
            <w:r>
              <w:t xml:space="preserve">Year 9 </w:t>
            </w:r>
          </w:p>
        </w:tc>
        <w:tc>
          <w:tcPr>
            <w:tcW w:w="2789" w:type="dxa"/>
            <w:shd w:val="clear" w:color="auto" w:fill="auto"/>
            <w:tcMar>
              <w:top w:w="113" w:type="dxa"/>
              <w:bottom w:w="113" w:type="dxa"/>
            </w:tcMar>
          </w:tcPr>
          <w:p w:rsidR="00BD721E" w:rsidRPr="006A6930" w:rsidRDefault="00BD721E" w:rsidP="006A6930">
            <w:pPr>
              <w:spacing w:after="120"/>
            </w:pPr>
            <w:r>
              <w:t>19%</w:t>
            </w:r>
          </w:p>
        </w:tc>
        <w:tc>
          <w:tcPr>
            <w:tcW w:w="2968" w:type="dxa"/>
            <w:shd w:val="clear" w:color="auto" w:fill="auto"/>
            <w:tcMar>
              <w:top w:w="113" w:type="dxa"/>
              <w:bottom w:w="113" w:type="dxa"/>
            </w:tcMar>
          </w:tcPr>
          <w:p w:rsidR="00BD721E" w:rsidRPr="006A6930" w:rsidRDefault="00BD721E" w:rsidP="006A6930">
            <w:pPr>
              <w:spacing w:after="120"/>
            </w:pPr>
            <w:r>
              <w:t>52</w:t>
            </w:r>
            <w:r w:rsidRPr="006A6930">
              <w:t>%</w:t>
            </w:r>
          </w:p>
        </w:tc>
        <w:tc>
          <w:tcPr>
            <w:tcW w:w="2589" w:type="dxa"/>
          </w:tcPr>
          <w:p w:rsidR="00BD721E" w:rsidRPr="006A6930" w:rsidRDefault="00360A3D" w:rsidP="006A6930">
            <w:pPr>
              <w:spacing w:after="120"/>
            </w:pPr>
            <w:r>
              <w:t>29%</w:t>
            </w:r>
          </w:p>
        </w:tc>
      </w:tr>
      <w:tr w:rsidR="00BD721E" w:rsidRPr="006A6930" w:rsidTr="00BD721E">
        <w:trPr>
          <w:cantSplit/>
          <w:trHeight w:val="305"/>
        </w:trPr>
        <w:tc>
          <w:tcPr>
            <w:tcW w:w="2677" w:type="dxa"/>
            <w:shd w:val="clear" w:color="auto" w:fill="auto"/>
            <w:tcMar>
              <w:top w:w="113" w:type="dxa"/>
              <w:bottom w:w="113" w:type="dxa"/>
            </w:tcMar>
          </w:tcPr>
          <w:p w:rsidR="00BD721E" w:rsidRPr="006A6930" w:rsidRDefault="00BD721E" w:rsidP="006A6930">
            <w:pPr>
              <w:spacing w:after="120"/>
            </w:pPr>
            <w:r>
              <w:t xml:space="preserve">Year 10 </w:t>
            </w:r>
          </w:p>
        </w:tc>
        <w:tc>
          <w:tcPr>
            <w:tcW w:w="2789" w:type="dxa"/>
            <w:shd w:val="clear" w:color="auto" w:fill="auto"/>
            <w:tcMar>
              <w:top w:w="113" w:type="dxa"/>
              <w:bottom w:w="113" w:type="dxa"/>
            </w:tcMar>
          </w:tcPr>
          <w:p w:rsidR="00BD721E" w:rsidRPr="006A6930" w:rsidRDefault="00360A3D" w:rsidP="006A6930">
            <w:pPr>
              <w:spacing w:after="120"/>
            </w:pPr>
            <w:r>
              <w:t>29%</w:t>
            </w:r>
          </w:p>
        </w:tc>
        <w:tc>
          <w:tcPr>
            <w:tcW w:w="2968" w:type="dxa"/>
            <w:shd w:val="clear" w:color="auto" w:fill="auto"/>
            <w:tcMar>
              <w:top w:w="113" w:type="dxa"/>
              <w:bottom w:w="113" w:type="dxa"/>
            </w:tcMar>
          </w:tcPr>
          <w:p w:rsidR="00BD721E" w:rsidRPr="006A6930" w:rsidRDefault="00360A3D" w:rsidP="006A6930">
            <w:pPr>
              <w:spacing w:after="120"/>
            </w:pPr>
            <w:r>
              <w:t>24</w:t>
            </w:r>
            <w:r w:rsidR="00BD721E" w:rsidRPr="006A6930">
              <w:t>%</w:t>
            </w:r>
          </w:p>
        </w:tc>
        <w:tc>
          <w:tcPr>
            <w:tcW w:w="2589" w:type="dxa"/>
          </w:tcPr>
          <w:p w:rsidR="00BD721E" w:rsidRPr="006A6930" w:rsidRDefault="00360A3D" w:rsidP="006A6930">
            <w:pPr>
              <w:spacing w:after="120"/>
            </w:pPr>
            <w:r>
              <w:t>41%</w:t>
            </w:r>
          </w:p>
        </w:tc>
      </w:tr>
      <w:tr w:rsidR="00BD721E" w:rsidRPr="006A6930" w:rsidTr="00BD721E">
        <w:trPr>
          <w:cantSplit/>
          <w:trHeight w:val="187"/>
        </w:trPr>
        <w:tc>
          <w:tcPr>
            <w:tcW w:w="2677" w:type="dxa"/>
            <w:shd w:val="clear" w:color="auto" w:fill="auto"/>
            <w:tcMar>
              <w:top w:w="113" w:type="dxa"/>
              <w:bottom w:w="113" w:type="dxa"/>
            </w:tcMar>
          </w:tcPr>
          <w:p w:rsidR="00BD721E" w:rsidRPr="006A6930" w:rsidRDefault="00BD721E" w:rsidP="006A6930">
            <w:pPr>
              <w:spacing w:after="120"/>
            </w:pPr>
            <w:r>
              <w:t xml:space="preserve">Year 11 </w:t>
            </w:r>
          </w:p>
        </w:tc>
        <w:tc>
          <w:tcPr>
            <w:tcW w:w="2789" w:type="dxa"/>
            <w:shd w:val="clear" w:color="auto" w:fill="auto"/>
            <w:tcMar>
              <w:top w:w="113" w:type="dxa"/>
              <w:bottom w:w="113" w:type="dxa"/>
            </w:tcMar>
          </w:tcPr>
          <w:p w:rsidR="00BD721E" w:rsidRPr="006A6930" w:rsidRDefault="00360A3D" w:rsidP="006A6930">
            <w:pPr>
              <w:spacing w:after="120"/>
            </w:pPr>
            <w:r>
              <w:t>20%</w:t>
            </w:r>
          </w:p>
        </w:tc>
        <w:tc>
          <w:tcPr>
            <w:tcW w:w="2968" w:type="dxa"/>
            <w:shd w:val="clear" w:color="auto" w:fill="auto"/>
            <w:tcMar>
              <w:top w:w="113" w:type="dxa"/>
              <w:bottom w:w="113" w:type="dxa"/>
            </w:tcMar>
          </w:tcPr>
          <w:p w:rsidR="00BD721E" w:rsidRPr="006A6930" w:rsidRDefault="00360A3D" w:rsidP="006A6930">
            <w:pPr>
              <w:spacing w:after="120"/>
            </w:pPr>
            <w:r>
              <w:t>40</w:t>
            </w:r>
            <w:r w:rsidR="00BD721E" w:rsidRPr="006A6930">
              <w:t>%</w:t>
            </w:r>
          </w:p>
        </w:tc>
        <w:tc>
          <w:tcPr>
            <w:tcW w:w="2589" w:type="dxa"/>
          </w:tcPr>
          <w:p w:rsidR="00BD721E" w:rsidRPr="006A6930" w:rsidRDefault="00360A3D" w:rsidP="006A6930">
            <w:pPr>
              <w:spacing w:after="120"/>
            </w:pPr>
            <w:r>
              <w:t>40%</w:t>
            </w:r>
          </w:p>
        </w:tc>
      </w:tr>
    </w:tbl>
    <w:p w:rsidR="00A30AE9" w:rsidRDefault="00A30AE9" w:rsidP="00A30AE9">
      <w:pPr>
        <w:pStyle w:val="1bodycopy"/>
      </w:pPr>
    </w:p>
    <w:p w:rsidR="002E6998" w:rsidRDefault="002E6998" w:rsidP="002E6998">
      <w:pPr>
        <w:pStyle w:val="2Subheadpink"/>
      </w:pPr>
    </w:p>
    <w:p w:rsidR="002E6998" w:rsidRDefault="002E6998" w:rsidP="002E6998">
      <w:pPr>
        <w:pStyle w:val="2Subheadpink"/>
      </w:pPr>
    </w:p>
    <w:p w:rsidR="002E6998" w:rsidRDefault="002E6998" w:rsidP="002E6998">
      <w:pPr>
        <w:pStyle w:val="2Subheadpink"/>
      </w:pPr>
    </w:p>
    <w:p w:rsidR="002E6998" w:rsidRDefault="002E6998" w:rsidP="002E6998">
      <w:pPr>
        <w:pStyle w:val="2Subheadpink"/>
      </w:pPr>
    </w:p>
    <w:p w:rsidR="002E6998" w:rsidRDefault="002E6998" w:rsidP="002E6998">
      <w:pPr>
        <w:pStyle w:val="2Subheadpink"/>
      </w:pPr>
    </w:p>
    <w:p w:rsidR="00BD721E" w:rsidRDefault="00BD721E" w:rsidP="00BD721E">
      <w:pPr>
        <w:pStyle w:val="1bodycopy"/>
      </w:pPr>
    </w:p>
    <w:p w:rsidR="00BD721E" w:rsidRDefault="00BD721E" w:rsidP="00BD721E">
      <w:pPr>
        <w:pStyle w:val="1bodycopy"/>
      </w:pPr>
    </w:p>
    <w:p w:rsidR="00BD721E" w:rsidRDefault="00BD721E" w:rsidP="00BD721E">
      <w:pPr>
        <w:pStyle w:val="1bodycopy"/>
      </w:pPr>
    </w:p>
    <w:p w:rsidR="00BD721E" w:rsidRDefault="00BD721E" w:rsidP="00BD721E">
      <w:pPr>
        <w:pStyle w:val="1bodycopy"/>
      </w:pPr>
    </w:p>
    <w:p w:rsidR="00BD721E" w:rsidRDefault="00BD721E" w:rsidP="00BD721E">
      <w:pPr>
        <w:pStyle w:val="1bodycopy"/>
      </w:pPr>
    </w:p>
    <w:p w:rsidR="00BD721E" w:rsidRDefault="00BD721E" w:rsidP="00BD721E">
      <w:pPr>
        <w:pStyle w:val="1bodycopy"/>
      </w:pPr>
    </w:p>
    <w:p w:rsidR="00BD721E" w:rsidRDefault="00BD721E" w:rsidP="00BD721E">
      <w:pPr>
        <w:pStyle w:val="1bodycopy"/>
      </w:pPr>
    </w:p>
    <w:p w:rsidR="00BD721E" w:rsidRDefault="00BD721E" w:rsidP="00BD721E">
      <w:pPr>
        <w:pStyle w:val="1bodycopy"/>
      </w:pPr>
    </w:p>
    <w:p w:rsidR="00BD721E" w:rsidRDefault="00BD721E" w:rsidP="00BD721E">
      <w:pPr>
        <w:pStyle w:val="1bodycopy"/>
      </w:pPr>
    </w:p>
    <w:p w:rsidR="00BD721E" w:rsidRDefault="00BD721E" w:rsidP="00BD721E">
      <w:pPr>
        <w:pStyle w:val="1bodycopy"/>
      </w:pPr>
    </w:p>
    <w:p w:rsidR="00BD721E" w:rsidRDefault="00BD721E" w:rsidP="00BD721E">
      <w:pPr>
        <w:pStyle w:val="1bodycopy"/>
      </w:pPr>
    </w:p>
    <w:p w:rsidR="006E0844" w:rsidRDefault="006E0844" w:rsidP="00BD721E">
      <w:pPr>
        <w:pStyle w:val="1bodycopy"/>
      </w:pPr>
    </w:p>
    <w:p w:rsidR="00BD721E" w:rsidRPr="00BD721E" w:rsidRDefault="00BD721E" w:rsidP="00BD721E">
      <w:pPr>
        <w:pStyle w:val="1bodycopy"/>
      </w:pPr>
    </w:p>
    <w:p w:rsidR="00D373AF" w:rsidRDefault="002E6998" w:rsidP="002E6998">
      <w:pPr>
        <w:pStyle w:val="2Subheadpink"/>
      </w:pPr>
      <w:r>
        <w:lastRenderedPageBreak/>
        <w:t xml:space="preserve">Progress 8 </w:t>
      </w:r>
      <w:proofErr w:type="gramStart"/>
      <w:r w:rsidR="00CE34A3">
        <w:t>Over</w:t>
      </w:r>
      <w:proofErr w:type="gramEnd"/>
      <w:r w:rsidR="00CE34A3">
        <w:t xml:space="preserve"> Time </w:t>
      </w:r>
    </w:p>
    <w:tbl>
      <w:tblPr>
        <w:tblStyle w:val="TableGrid"/>
        <w:tblW w:w="0" w:type="auto"/>
        <w:tblLook w:val="04A0" w:firstRow="1" w:lastRow="0" w:firstColumn="1" w:lastColumn="0" w:noHBand="0" w:noVBand="1"/>
      </w:tblPr>
      <w:tblGrid>
        <w:gridCol w:w="2528"/>
        <w:gridCol w:w="2538"/>
        <w:gridCol w:w="2395"/>
        <w:gridCol w:w="2568"/>
        <w:gridCol w:w="2479"/>
        <w:gridCol w:w="2479"/>
      </w:tblGrid>
      <w:tr w:rsidR="007250F3" w:rsidTr="007250F3">
        <w:tc>
          <w:tcPr>
            <w:tcW w:w="2528" w:type="dxa"/>
            <w:shd w:val="clear" w:color="auto" w:fill="222A35" w:themeFill="text2" w:themeFillShade="80"/>
          </w:tcPr>
          <w:p w:rsidR="007250F3" w:rsidRDefault="007250F3" w:rsidP="00A30AE9">
            <w:pPr>
              <w:pStyle w:val="1bodycopy"/>
            </w:pPr>
          </w:p>
        </w:tc>
        <w:tc>
          <w:tcPr>
            <w:tcW w:w="2538" w:type="dxa"/>
            <w:shd w:val="clear" w:color="auto" w:fill="222A35" w:themeFill="text2" w:themeFillShade="80"/>
          </w:tcPr>
          <w:p w:rsidR="007250F3" w:rsidRDefault="007250F3" w:rsidP="00A30AE9">
            <w:pPr>
              <w:pStyle w:val="1bodycopy"/>
            </w:pPr>
          </w:p>
        </w:tc>
        <w:tc>
          <w:tcPr>
            <w:tcW w:w="2395" w:type="dxa"/>
            <w:shd w:val="clear" w:color="auto" w:fill="222A35" w:themeFill="text2" w:themeFillShade="80"/>
          </w:tcPr>
          <w:p w:rsidR="007250F3" w:rsidRDefault="007250F3" w:rsidP="00A30AE9">
            <w:pPr>
              <w:pStyle w:val="1bodycopy"/>
            </w:pPr>
          </w:p>
        </w:tc>
        <w:tc>
          <w:tcPr>
            <w:tcW w:w="2568" w:type="dxa"/>
            <w:shd w:val="clear" w:color="auto" w:fill="222A35" w:themeFill="text2" w:themeFillShade="80"/>
          </w:tcPr>
          <w:p w:rsidR="007250F3" w:rsidRDefault="007250F3" w:rsidP="00A30AE9">
            <w:pPr>
              <w:pStyle w:val="1bodycopy"/>
            </w:pPr>
          </w:p>
        </w:tc>
        <w:tc>
          <w:tcPr>
            <w:tcW w:w="2479" w:type="dxa"/>
            <w:shd w:val="clear" w:color="auto" w:fill="222A35" w:themeFill="text2" w:themeFillShade="80"/>
          </w:tcPr>
          <w:p w:rsidR="007250F3" w:rsidRDefault="007250F3" w:rsidP="00A30AE9">
            <w:pPr>
              <w:pStyle w:val="1bodycopy"/>
            </w:pPr>
          </w:p>
        </w:tc>
        <w:tc>
          <w:tcPr>
            <w:tcW w:w="2479" w:type="dxa"/>
            <w:shd w:val="clear" w:color="auto" w:fill="222A35" w:themeFill="text2" w:themeFillShade="80"/>
          </w:tcPr>
          <w:p w:rsidR="007250F3" w:rsidRDefault="007250F3" w:rsidP="00A30AE9">
            <w:pPr>
              <w:pStyle w:val="1bodycopy"/>
            </w:pPr>
          </w:p>
        </w:tc>
      </w:tr>
      <w:tr w:rsidR="007250F3" w:rsidTr="007250F3">
        <w:tc>
          <w:tcPr>
            <w:tcW w:w="2528" w:type="dxa"/>
            <w:shd w:val="clear" w:color="auto" w:fill="8EAADB" w:themeFill="accent1" w:themeFillTint="99"/>
          </w:tcPr>
          <w:p w:rsidR="007250F3" w:rsidRDefault="007250F3" w:rsidP="00A30AE9">
            <w:pPr>
              <w:pStyle w:val="1bodycopy"/>
            </w:pPr>
            <w:r>
              <w:t xml:space="preserve">Year Ending </w:t>
            </w:r>
          </w:p>
        </w:tc>
        <w:tc>
          <w:tcPr>
            <w:tcW w:w="2538" w:type="dxa"/>
            <w:shd w:val="clear" w:color="auto" w:fill="8EAADB" w:themeFill="accent1" w:themeFillTint="99"/>
          </w:tcPr>
          <w:p w:rsidR="007250F3" w:rsidRDefault="007250F3" w:rsidP="00A30AE9">
            <w:pPr>
              <w:pStyle w:val="1bodycopy"/>
            </w:pPr>
            <w:r>
              <w:t xml:space="preserve">Subject </w:t>
            </w:r>
          </w:p>
        </w:tc>
        <w:tc>
          <w:tcPr>
            <w:tcW w:w="2395" w:type="dxa"/>
            <w:shd w:val="clear" w:color="auto" w:fill="8EAADB" w:themeFill="accent1" w:themeFillTint="99"/>
          </w:tcPr>
          <w:p w:rsidR="007250F3" w:rsidRDefault="00F038E7" w:rsidP="00A30AE9">
            <w:pPr>
              <w:pStyle w:val="1bodycopy"/>
            </w:pPr>
            <w:r>
              <w:t xml:space="preserve">Overall </w:t>
            </w:r>
            <w:r w:rsidR="006E0844">
              <w:t>PP</w:t>
            </w:r>
          </w:p>
        </w:tc>
        <w:tc>
          <w:tcPr>
            <w:tcW w:w="2568" w:type="dxa"/>
            <w:shd w:val="clear" w:color="auto" w:fill="8EAADB" w:themeFill="accent1" w:themeFillTint="99"/>
          </w:tcPr>
          <w:p w:rsidR="007250F3" w:rsidRDefault="007250F3" w:rsidP="00A30AE9">
            <w:pPr>
              <w:pStyle w:val="1bodycopy"/>
            </w:pPr>
            <w:r>
              <w:t>PP</w:t>
            </w:r>
          </w:p>
        </w:tc>
        <w:tc>
          <w:tcPr>
            <w:tcW w:w="2479" w:type="dxa"/>
            <w:shd w:val="clear" w:color="auto" w:fill="8EAADB" w:themeFill="accent1" w:themeFillTint="99"/>
          </w:tcPr>
          <w:p w:rsidR="007250F3" w:rsidRDefault="007250F3" w:rsidP="00A30AE9">
            <w:pPr>
              <w:pStyle w:val="1bodycopy"/>
            </w:pPr>
            <w:r>
              <w:t>Non PP</w:t>
            </w:r>
          </w:p>
        </w:tc>
        <w:tc>
          <w:tcPr>
            <w:tcW w:w="2479" w:type="dxa"/>
            <w:shd w:val="clear" w:color="auto" w:fill="8EAADB" w:themeFill="accent1" w:themeFillTint="99"/>
          </w:tcPr>
          <w:p w:rsidR="007250F3" w:rsidRDefault="007250F3" w:rsidP="00A30AE9">
            <w:pPr>
              <w:pStyle w:val="1bodycopy"/>
            </w:pPr>
            <w:r>
              <w:t xml:space="preserve">Gap </w:t>
            </w:r>
          </w:p>
        </w:tc>
      </w:tr>
      <w:tr w:rsidR="007250F3" w:rsidTr="007250F3">
        <w:tc>
          <w:tcPr>
            <w:tcW w:w="2528" w:type="dxa"/>
            <w:shd w:val="clear" w:color="auto" w:fill="FFFFFF" w:themeFill="background1"/>
          </w:tcPr>
          <w:p w:rsidR="007250F3" w:rsidRDefault="00A3308A" w:rsidP="00A30AE9">
            <w:pPr>
              <w:pStyle w:val="1bodycopy"/>
            </w:pPr>
            <w:r>
              <w:t>2019</w:t>
            </w:r>
          </w:p>
        </w:tc>
        <w:tc>
          <w:tcPr>
            <w:tcW w:w="2538" w:type="dxa"/>
          </w:tcPr>
          <w:p w:rsidR="007250F3" w:rsidRDefault="007250F3" w:rsidP="00A30AE9">
            <w:pPr>
              <w:pStyle w:val="1bodycopy"/>
            </w:pPr>
            <w:r>
              <w:t>English</w:t>
            </w:r>
          </w:p>
        </w:tc>
        <w:tc>
          <w:tcPr>
            <w:tcW w:w="2395" w:type="dxa"/>
          </w:tcPr>
          <w:p w:rsidR="007250F3" w:rsidRDefault="006E0844" w:rsidP="00A30AE9">
            <w:pPr>
              <w:pStyle w:val="1bodycopy"/>
            </w:pPr>
            <w:r>
              <w:t>-0.14</w:t>
            </w:r>
          </w:p>
        </w:tc>
        <w:tc>
          <w:tcPr>
            <w:tcW w:w="2568" w:type="dxa"/>
          </w:tcPr>
          <w:p w:rsidR="007250F3" w:rsidRDefault="00A3308A" w:rsidP="00A30AE9">
            <w:pPr>
              <w:pStyle w:val="1bodycopy"/>
            </w:pPr>
            <w:r>
              <w:t>-0.21</w:t>
            </w:r>
          </w:p>
        </w:tc>
        <w:tc>
          <w:tcPr>
            <w:tcW w:w="2479" w:type="dxa"/>
          </w:tcPr>
          <w:p w:rsidR="007250F3" w:rsidRDefault="00A3308A" w:rsidP="00A30AE9">
            <w:pPr>
              <w:pStyle w:val="1bodycopy"/>
            </w:pPr>
            <w:r>
              <w:t>-0.7</w:t>
            </w:r>
          </w:p>
        </w:tc>
        <w:tc>
          <w:tcPr>
            <w:tcW w:w="2479" w:type="dxa"/>
          </w:tcPr>
          <w:p w:rsidR="007250F3" w:rsidRDefault="00A3308A" w:rsidP="00A30AE9">
            <w:pPr>
              <w:pStyle w:val="1bodycopy"/>
            </w:pPr>
            <w:r>
              <w:t>0.49</w:t>
            </w:r>
          </w:p>
        </w:tc>
      </w:tr>
      <w:tr w:rsidR="007250F3" w:rsidTr="007250F3">
        <w:tc>
          <w:tcPr>
            <w:tcW w:w="2528" w:type="dxa"/>
            <w:shd w:val="clear" w:color="auto" w:fill="FFFFFF" w:themeFill="background1"/>
          </w:tcPr>
          <w:p w:rsidR="007250F3" w:rsidRDefault="00A3308A" w:rsidP="00A30AE9">
            <w:pPr>
              <w:pStyle w:val="1bodycopy"/>
            </w:pPr>
            <w:r>
              <w:t>2019</w:t>
            </w:r>
          </w:p>
        </w:tc>
        <w:tc>
          <w:tcPr>
            <w:tcW w:w="2538" w:type="dxa"/>
          </w:tcPr>
          <w:p w:rsidR="007250F3" w:rsidRDefault="007250F3" w:rsidP="00A30AE9">
            <w:pPr>
              <w:pStyle w:val="1bodycopy"/>
            </w:pPr>
            <w:proofErr w:type="spellStart"/>
            <w:r>
              <w:t>Maths</w:t>
            </w:r>
            <w:proofErr w:type="spellEnd"/>
          </w:p>
        </w:tc>
        <w:tc>
          <w:tcPr>
            <w:tcW w:w="2395" w:type="dxa"/>
          </w:tcPr>
          <w:p w:rsidR="007250F3" w:rsidRDefault="006E0844" w:rsidP="00A30AE9">
            <w:pPr>
              <w:pStyle w:val="1bodycopy"/>
            </w:pPr>
            <w:r>
              <w:t>-0.24</w:t>
            </w:r>
          </w:p>
        </w:tc>
        <w:tc>
          <w:tcPr>
            <w:tcW w:w="2568" w:type="dxa"/>
          </w:tcPr>
          <w:p w:rsidR="007250F3" w:rsidRDefault="00A3308A" w:rsidP="00A30AE9">
            <w:pPr>
              <w:pStyle w:val="1bodycopy"/>
            </w:pPr>
            <w:r>
              <w:t>0.46</w:t>
            </w:r>
          </w:p>
        </w:tc>
        <w:tc>
          <w:tcPr>
            <w:tcW w:w="2479" w:type="dxa"/>
          </w:tcPr>
          <w:p w:rsidR="007250F3" w:rsidRDefault="00A3308A" w:rsidP="00A30AE9">
            <w:pPr>
              <w:pStyle w:val="1bodycopy"/>
            </w:pPr>
            <w:r>
              <w:t>0.04</w:t>
            </w:r>
          </w:p>
        </w:tc>
        <w:tc>
          <w:tcPr>
            <w:tcW w:w="2479" w:type="dxa"/>
          </w:tcPr>
          <w:p w:rsidR="007250F3" w:rsidRDefault="00A3308A" w:rsidP="00A30AE9">
            <w:pPr>
              <w:pStyle w:val="1bodycopy"/>
            </w:pPr>
            <w:r>
              <w:t>0.42</w:t>
            </w:r>
          </w:p>
        </w:tc>
      </w:tr>
      <w:tr w:rsidR="007250F3" w:rsidRPr="002356EB" w:rsidTr="007250F3">
        <w:tc>
          <w:tcPr>
            <w:tcW w:w="2528" w:type="dxa"/>
            <w:shd w:val="clear" w:color="auto" w:fill="FFFFFF" w:themeFill="background1"/>
          </w:tcPr>
          <w:p w:rsidR="007250F3" w:rsidRPr="002356EB" w:rsidRDefault="00A3308A" w:rsidP="00A30AE9">
            <w:pPr>
              <w:pStyle w:val="1bodycopy"/>
            </w:pPr>
            <w:r>
              <w:t>2019</w:t>
            </w:r>
          </w:p>
        </w:tc>
        <w:tc>
          <w:tcPr>
            <w:tcW w:w="2538" w:type="dxa"/>
          </w:tcPr>
          <w:p w:rsidR="007250F3" w:rsidRPr="002356EB" w:rsidRDefault="007250F3" w:rsidP="00A30AE9">
            <w:pPr>
              <w:pStyle w:val="1bodycopy"/>
            </w:pPr>
            <w:r w:rsidRPr="002356EB">
              <w:t>Overall</w:t>
            </w:r>
          </w:p>
        </w:tc>
        <w:tc>
          <w:tcPr>
            <w:tcW w:w="2395" w:type="dxa"/>
          </w:tcPr>
          <w:p w:rsidR="007250F3" w:rsidRPr="002356EB" w:rsidRDefault="00D020B8" w:rsidP="00A30AE9">
            <w:pPr>
              <w:pStyle w:val="1bodycopy"/>
            </w:pPr>
            <w:r>
              <w:t>-0.1</w:t>
            </w:r>
            <w:r w:rsidR="00DD76B0">
              <w:t>5</w:t>
            </w:r>
          </w:p>
        </w:tc>
        <w:tc>
          <w:tcPr>
            <w:tcW w:w="2568" w:type="dxa"/>
          </w:tcPr>
          <w:p w:rsidR="007250F3" w:rsidRPr="002356EB" w:rsidRDefault="00A3308A" w:rsidP="00A30AE9">
            <w:pPr>
              <w:pStyle w:val="1bodycopy"/>
            </w:pPr>
            <w:r>
              <w:t>-0.26</w:t>
            </w:r>
          </w:p>
        </w:tc>
        <w:tc>
          <w:tcPr>
            <w:tcW w:w="2479" w:type="dxa"/>
          </w:tcPr>
          <w:p w:rsidR="007250F3" w:rsidRPr="002356EB" w:rsidRDefault="00A3308A" w:rsidP="00A30AE9">
            <w:pPr>
              <w:pStyle w:val="1bodycopy"/>
            </w:pPr>
            <w:r>
              <w:t>-0.04</w:t>
            </w:r>
          </w:p>
        </w:tc>
        <w:tc>
          <w:tcPr>
            <w:tcW w:w="2479" w:type="dxa"/>
          </w:tcPr>
          <w:p w:rsidR="007250F3" w:rsidRPr="002356EB" w:rsidRDefault="00A3308A" w:rsidP="00A30AE9">
            <w:pPr>
              <w:pStyle w:val="1bodycopy"/>
            </w:pPr>
            <w:r>
              <w:t>0.22</w:t>
            </w:r>
          </w:p>
        </w:tc>
      </w:tr>
    </w:tbl>
    <w:p w:rsidR="00D373AF" w:rsidRPr="002356EB" w:rsidRDefault="00D373AF" w:rsidP="00A30AE9">
      <w:pPr>
        <w:pStyle w:val="1bodycopy"/>
      </w:pPr>
    </w:p>
    <w:tbl>
      <w:tblPr>
        <w:tblStyle w:val="TableGrid"/>
        <w:tblW w:w="0" w:type="auto"/>
        <w:tblLook w:val="04A0" w:firstRow="1" w:lastRow="0" w:firstColumn="1" w:lastColumn="0" w:noHBand="0" w:noVBand="1"/>
      </w:tblPr>
      <w:tblGrid>
        <w:gridCol w:w="2528"/>
        <w:gridCol w:w="2538"/>
        <w:gridCol w:w="2395"/>
        <w:gridCol w:w="2568"/>
        <w:gridCol w:w="2479"/>
        <w:gridCol w:w="2479"/>
      </w:tblGrid>
      <w:tr w:rsidR="002D66CF" w:rsidRPr="00C20E1E" w:rsidTr="002D66CF">
        <w:tc>
          <w:tcPr>
            <w:tcW w:w="2528" w:type="dxa"/>
            <w:shd w:val="clear" w:color="auto" w:fill="222A35" w:themeFill="text2" w:themeFillShade="80"/>
          </w:tcPr>
          <w:p w:rsidR="002D66CF" w:rsidRPr="002356EB" w:rsidRDefault="002D66CF" w:rsidP="00C20E1E">
            <w:pPr>
              <w:spacing w:after="120"/>
            </w:pPr>
          </w:p>
        </w:tc>
        <w:tc>
          <w:tcPr>
            <w:tcW w:w="2538" w:type="dxa"/>
            <w:shd w:val="clear" w:color="auto" w:fill="222A35" w:themeFill="text2" w:themeFillShade="80"/>
          </w:tcPr>
          <w:p w:rsidR="002D66CF" w:rsidRPr="002356EB" w:rsidRDefault="002D66CF" w:rsidP="00C20E1E">
            <w:pPr>
              <w:spacing w:after="120"/>
            </w:pPr>
          </w:p>
        </w:tc>
        <w:tc>
          <w:tcPr>
            <w:tcW w:w="2395" w:type="dxa"/>
            <w:shd w:val="clear" w:color="auto" w:fill="222A35" w:themeFill="text2" w:themeFillShade="80"/>
          </w:tcPr>
          <w:p w:rsidR="002D66CF" w:rsidRPr="002356EB" w:rsidRDefault="002D66CF" w:rsidP="00C20E1E">
            <w:pPr>
              <w:spacing w:after="120"/>
            </w:pPr>
          </w:p>
        </w:tc>
        <w:tc>
          <w:tcPr>
            <w:tcW w:w="2568" w:type="dxa"/>
            <w:shd w:val="clear" w:color="auto" w:fill="222A35" w:themeFill="text2" w:themeFillShade="80"/>
          </w:tcPr>
          <w:p w:rsidR="002D66CF" w:rsidRPr="00C20E1E" w:rsidRDefault="002D66CF" w:rsidP="00C20E1E">
            <w:pPr>
              <w:spacing w:after="120"/>
            </w:pPr>
          </w:p>
        </w:tc>
        <w:tc>
          <w:tcPr>
            <w:tcW w:w="2479" w:type="dxa"/>
            <w:shd w:val="clear" w:color="auto" w:fill="222A35" w:themeFill="text2" w:themeFillShade="80"/>
          </w:tcPr>
          <w:p w:rsidR="002D66CF" w:rsidRPr="00C20E1E" w:rsidRDefault="002D66CF" w:rsidP="00C20E1E">
            <w:pPr>
              <w:spacing w:after="120"/>
            </w:pPr>
          </w:p>
        </w:tc>
        <w:tc>
          <w:tcPr>
            <w:tcW w:w="2479" w:type="dxa"/>
            <w:shd w:val="clear" w:color="auto" w:fill="222A35" w:themeFill="text2" w:themeFillShade="80"/>
          </w:tcPr>
          <w:p w:rsidR="002D66CF" w:rsidRPr="00C20E1E" w:rsidRDefault="002D66CF" w:rsidP="00C20E1E">
            <w:pPr>
              <w:spacing w:after="120"/>
            </w:pPr>
          </w:p>
        </w:tc>
      </w:tr>
      <w:tr w:rsidR="002D66CF" w:rsidRPr="00C20E1E" w:rsidTr="002D66CF">
        <w:tc>
          <w:tcPr>
            <w:tcW w:w="2528" w:type="dxa"/>
            <w:shd w:val="clear" w:color="auto" w:fill="8EAADB" w:themeFill="accent1" w:themeFillTint="99"/>
          </w:tcPr>
          <w:p w:rsidR="002D66CF" w:rsidRPr="00C20E1E" w:rsidRDefault="002D66CF" w:rsidP="00C20E1E">
            <w:pPr>
              <w:spacing w:after="120"/>
            </w:pPr>
            <w:r w:rsidRPr="00C20E1E">
              <w:t xml:space="preserve">Year Ending </w:t>
            </w:r>
          </w:p>
        </w:tc>
        <w:tc>
          <w:tcPr>
            <w:tcW w:w="2538" w:type="dxa"/>
            <w:shd w:val="clear" w:color="auto" w:fill="8EAADB" w:themeFill="accent1" w:themeFillTint="99"/>
          </w:tcPr>
          <w:p w:rsidR="002D66CF" w:rsidRPr="00C20E1E" w:rsidRDefault="002D66CF" w:rsidP="00C20E1E">
            <w:pPr>
              <w:spacing w:after="120"/>
            </w:pPr>
            <w:r w:rsidRPr="00C20E1E">
              <w:t xml:space="preserve">Subject </w:t>
            </w:r>
          </w:p>
        </w:tc>
        <w:tc>
          <w:tcPr>
            <w:tcW w:w="2395" w:type="dxa"/>
            <w:shd w:val="clear" w:color="auto" w:fill="8EAADB" w:themeFill="accent1" w:themeFillTint="99"/>
          </w:tcPr>
          <w:p w:rsidR="002D66CF" w:rsidRPr="00C20E1E" w:rsidRDefault="00F038E7" w:rsidP="00C20E1E">
            <w:pPr>
              <w:spacing w:after="120"/>
            </w:pPr>
            <w:r>
              <w:t xml:space="preserve">Overall </w:t>
            </w:r>
          </w:p>
        </w:tc>
        <w:tc>
          <w:tcPr>
            <w:tcW w:w="2568" w:type="dxa"/>
            <w:shd w:val="clear" w:color="auto" w:fill="8EAADB" w:themeFill="accent1" w:themeFillTint="99"/>
          </w:tcPr>
          <w:p w:rsidR="002D66CF" w:rsidRPr="00C20E1E" w:rsidRDefault="002D66CF" w:rsidP="00C20E1E">
            <w:pPr>
              <w:spacing w:after="120"/>
            </w:pPr>
            <w:r w:rsidRPr="00C20E1E">
              <w:t>PP</w:t>
            </w:r>
          </w:p>
        </w:tc>
        <w:tc>
          <w:tcPr>
            <w:tcW w:w="2479" w:type="dxa"/>
            <w:shd w:val="clear" w:color="auto" w:fill="8EAADB" w:themeFill="accent1" w:themeFillTint="99"/>
          </w:tcPr>
          <w:p w:rsidR="002D66CF" w:rsidRPr="00C20E1E" w:rsidRDefault="002D66CF" w:rsidP="00C20E1E">
            <w:pPr>
              <w:spacing w:after="120"/>
            </w:pPr>
            <w:r w:rsidRPr="00C20E1E">
              <w:t>Non PP</w:t>
            </w:r>
          </w:p>
        </w:tc>
        <w:tc>
          <w:tcPr>
            <w:tcW w:w="2479" w:type="dxa"/>
            <w:shd w:val="clear" w:color="auto" w:fill="8EAADB" w:themeFill="accent1" w:themeFillTint="99"/>
          </w:tcPr>
          <w:p w:rsidR="002D66CF" w:rsidRPr="00C20E1E" w:rsidRDefault="002D66CF" w:rsidP="00C20E1E">
            <w:pPr>
              <w:spacing w:after="120"/>
            </w:pPr>
            <w:r w:rsidRPr="00C20E1E">
              <w:t xml:space="preserve">Gap </w:t>
            </w:r>
          </w:p>
        </w:tc>
      </w:tr>
      <w:tr w:rsidR="002D66CF" w:rsidRPr="00C20E1E" w:rsidTr="002D66CF">
        <w:tc>
          <w:tcPr>
            <w:tcW w:w="2528" w:type="dxa"/>
          </w:tcPr>
          <w:p w:rsidR="002D66CF" w:rsidRPr="00C20E1E" w:rsidRDefault="00A3308A" w:rsidP="00C20E1E">
            <w:pPr>
              <w:spacing w:after="120"/>
            </w:pPr>
            <w:r>
              <w:t>2018</w:t>
            </w:r>
          </w:p>
        </w:tc>
        <w:tc>
          <w:tcPr>
            <w:tcW w:w="2538" w:type="dxa"/>
          </w:tcPr>
          <w:p w:rsidR="002D66CF" w:rsidRPr="00C20E1E" w:rsidRDefault="002D66CF" w:rsidP="00C20E1E">
            <w:pPr>
              <w:spacing w:after="120"/>
            </w:pPr>
            <w:r w:rsidRPr="00C20E1E">
              <w:t>English</w:t>
            </w:r>
          </w:p>
        </w:tc>
        <w:tc>
          <w:tcPr>
            <w:tcW w:w="2395" w:type="dxa"/>
          </w:tcPr>
          <w:p w:rsidR="002D66CF" w:rsidRDefault="006E0844" w:rsidP="00C20E1E">
            <w:pPr>
              <w:spacing w:after="120"/>
            </w:pPr>
            <w:r>
              <w:t>-0.57</w:t>
            </w:r>
          </w:p>
        </w:tc>
        <w:tc>
          <w:tcPr>
            <w:tcW w:w="2568" w:type="dxa"/>
          </w:tcPr>
          <w:p w:rsidR="002D66CF" w:rsidRPr="00C20E1E" w:rsidRDefault="00A3308A" w:rsidP="00C20E1E">
            <w:pPr>
              <w:spacing w:after="120"/>
            </w:pPr>
            <w:r>
              <w:t>-0.98</w:t>
            </w:r>
          </w:p>
        </w:tc>
        <w:tc>
          <w:tcPr>
            <w:tcW w:w="2479" w:type="dxa"/>
          </w:tcPr>
          <w:p w:rsidR="002D66CF" w:rsidRPr="00C20E1E" w:rsidRDefault="00A3308A" w:rsidP="00C20E1E">
            <w:pPr>
              <w:spacing w:after="120"/>
            </w:pPr>
            <w:r>
              <w:t>-0.47</w:t>
            </w:r>
          </w:p>
        </w:tc>
        <w:tc>
          <w:tcPr>
            <w:tcW w:w="2479" w:type="dxa"/>
          </w:tcPr>
          <w:p w:rsidR="002D66CF" w:rsidRPr="00C20E1E" w:rsidRDefault="00D020B8" w:rsidP="00C20E1E">
            <w:pPr>
              <w:spacing w:after="120"/>
            </w:pPr>
            <w:r>
              <w:t>0.51</w:t>
            </w:r>
          </w:p>
        </w:tc>
      </w:tr>
      <w:tr w:rsidR="002D66CF" w:rsidRPr="00C20E1E" w:rsidTr="002D66CF">
        <w:tc>
          <w:tcPr>
            <w:tcW w:w="2528" w:type="dxa"/>
          </w:tcPr>
          <w:p w:rsidR="002D66CF" w:rsidRPr="00C20E1E" w:rsidRDefault="00A3308A" w:rsidP="00C20E1E">
            <w:pPr>
              <w:spacing w:after="120"/>
            </w:pPr>
            <w:r>
              <w:t>2018</w:t>
            </w:r>
          </w:p>
        </w:tc>
        <w:tc>
          <w:tcPr>
            <w:tcW w:w="2538" w:type="dxa"/>
          </w:tcPr>
          <w:p w:rsidR="002D66CF" w:rsidRPr="00C20E1E" w:rsidRDefault="002D66CF" w:rsidP="00C20E1E">
            <w:pPr>
              <w:spacing w:after="120"/>
            </w:pPr>
            <w:proofErr w:type="spellStart"/>
            <w:r w:rsidRPr="00C20E1E">
              <w:t>Maths</w:t>
            </w:r>
            <w:proofErr w:type="spellEnd"/>
          </w:p>
        </w:tc>
        <w:tc>
          <w:tcPr>
            <w:tcW w:w="2395" w:type="dxa"/>
          </w:tcPr>
          <w:p w:rsidR="002D66CF" w:rsidRDefault="006E0844" w:rsidP="00C20E1E">
            <w:pPr>
              <w:spacing w:after="120"/>
            </w:pPr>
            <w:r>
              <w:t>-0.85</w:t>
            </w:r>
          </w:p>
        </w:tc>
        <w:tc>
          <w:tcPr>
            <w:tcW w:w="2568" w:type="dxa"/>
          </w:tcPr>
          <w:p w:rsidR="002D66CF" w:rsidRPr="00C20E1E" w:rsidRDefault="00A3308A" w:rsidP="00C20E1E">
            <w:pPr>
              <w:spacing w:after="120"/>
            </w:pPr>
            <w:r>
              <w:t>-1.13</w:t>
            </w:r>
          </w:p>
        </w:tc>
        <w:tc>
          <w:tcPr>
            <w:tcW w:w="2479" w:type="dxa"/>
          </w:tcPr>
          <w:p w:rsidR="002D66CF" w:rsidRPr="00C20E1E" w:rsidRDefault="00A3308A" w:rsidP="00C20E1E">
            <w:pPr>
              <w:spacing w:after="120"/>
            </w:pPr>
            <w:r>
              <w:t>-0.79</w:t>
            </w:r>
          </w:p>
        </w:tc>
        <w:tc>
          <w:tcPr>
            <w:tcW w:w="2479" w:type="dxa"/>
          </w:tcPr>
          <w:p w:rsidR="002D66CF" w:rsidRPr="00C20E1E" w:rsidRDefault="00D020B8" w:rsidP="00C20E1E">
            <w:pPr>
              <w:spacing w:after="120"/>
            </w:pPr>
            <w:r>
              <w:t>0.34</w:t>
            </w:r>
          </w:p>
        </w:tc>
      </w:tr>
      <w:tr w:rsidR="002D66CF" w:rsidRPr="00C20E1E" w:rsidTr="002D66CF">
        <w:tc>
          <w:tcPr>
            <w:tcW w:w="2528" w:type="dxa"/>
          </w:tcPr>
          <w:p w:rsidR="002D66CF" w:rsidRPr="002356EB" w:rsidRDefault="00A3308A" w:rsidP="00C20E1E">
            <w:pPr>
              <w:spacing w:after="120"/>
            </w:pPr>
            <w:r>
              <w:t>2018</w:t>
            </w:r>
          </w:p>
        </w:tc>
        <w:tc>
          <w:tcPr>
            <w:tcW w:w="2538" w:type="dxa"/>
          </w:tcPr>
          <w:p w:rsidR="002D66CF" w:rsidRPr="002356EB" w:rsidRDefault="002D66CF" w:rsidP="00C20E1E">
            <w:pPr>
              <w:spacing w:after="120"/>
            </w:pPr>
            <w:r w:rsidRPr="002356EB">
              <w:t>Overall</w:t>
            </w:r>
          </w:p>
        </w:tc>
        <w:tc>
          <w:tcPr>
            <w:tcW w:w="2395" w:type="dxa"/>
          </w:tcPr>
          <w:p w:rsidR="002D66CF" w:rsidRPr="002356EB" w:rsidRDefault="00DD76B0" w:rsidP="00C20E1E">
            <w:pPr>
              <w:spacing w:after="120"/>
            </w:pPr>
            <w:r>
              <w:t>-0.75</w:t>
            </w:r>
          </w:p>
        </w:tc>
        <w:tc>
          <w:tcPr>
            <w:tcW w:w="2568" w:type="dxa"/>
          </w:tcPr>
          <w:p w:rsidR="002D66CF" w:rsidRPr="002356EB" w:rsidRDefault="00A3308A" w:rsidP="00C20E1E">
            <w:pPr>
              <w:spacing w:after="120"/>
            </w:pPr>
            <w:r>
              <w:t>-0.99</w:t>
            </w:r>
          </w:p>
        </w:tc>
        <w:tc>
          <w:tcPr>
            <w:tcW w:w="2479" w:type="dxa"/>
          </w:tcPr>
          <w:p w:rsidR="002D66CF" w:rsidRPr="002356EB" w:rsidRDefault="00A3308A" w:rsidP="00C20E1E">
            <w:pPr>
              <w:spacing w:after="120"/>
            </w:pPr>
            <w:r>
              <w:t>-0.65</w:t>
            </w:r>
          </w:p>
        </w:tc>
        <w:tc>
          <w:tcPr>
            <w:tcW w:w="2479" w:type="dxa"/>
          </w:tcPr>
          <w:p w:rsidR="002D66CF" w:rsidRPr="00C20E1E" w:rsidRDefault="00D020B8" w:rsidP="00C20E1E">
            <w:pPr>
              <w:spacing w:after="120"/>
            </w:pPr>
            <w:r>
              <w:t>0.34</w:t>
            </w:r>
          </w:p>
        </w:tc>
      </w:tr>
      <w:tr w:rsidR="002D66CF" w:rsidTr="002D66CF">
        <w:tc>
          <w:tcPr>
            <w:tcW w:w="2528" w:type="dxa"/>
            <w:shd w:val="clear" w:color="auto" w:fill="222A35" w:themeFill="text2" w:themeFillShade="80"/>
          </w:tcPr>
          <w:p w:rsidR="002D66CF" w:rsidRDefault="002D66CF" w:rsidP="005D1FB6">
            <w:pPr>
              <w:pStyle w:val="1bodycopy"/>
            </w:pPr>
          </w:p>
        </w:tc>
        <w:tc>
          <w:tcPr>
            <w:tcW w:w="2538" w:type="dxa"/>
            <w:shd w:val="clear" w:color="auto" w:fill="222A35" w:themeFill="text2" w:themeFillShade="80"/>
          </w:tcPr>
          <w:p w:rsidR="002D66CF" w:rsidRDefault="002D66CF" w:rsidP="005D1FB6">
            <w:pPr>
              <w:pStyle w:val="1bodycopy"/>
            </w:pPr>
          </w:p>
        </w:tc>
        <w:tc>
          <w:tcPr>
            <w:tcW w:w="2395" w:type="dxa"/>
            <w:shd w:val="clear" w:color="auto" w:fill="222A35" w:themeFill="text2" w:themeFillShade="80"/>
          </w:tcPr>
          <w:p w:rsidR="002D66CF" w:rsidRDefault="002D66CF" w:rsidP="005D1FB6">
            <w:pPr>
              <w:pStyle w:val="1bodycopy"/>
            </w:pPr>
          </w:p>
        </w:tc>
        <w:tc>
          <w:tcPr>
            <w:tcW w:w="2568" w:type="dxa"/>
            <w:shd w:val="clear" w:color="auto" w:fill="222A35" w:themeFill="text2" w:themeFillShade="80"/>
          </w:tcPr>
          <w:p w:rsidR="002D66CF" w:rsidRDefault="002D66CF" w:rsidP="005D1FB6">
            <w:pPr>
              <w:pStyle w:val="1bodycopy"/>
            </w:pPr>
          </w:p>
        </w:tc>
        <w:tc>
          <w:tcPr>
            <w:tcW w:w="2479" w:type="dxa"/>
            <w:shd w:val="clear" w:color="auto" w:fill="222A35" w:themeFill="text2" w:themeFillShade="80"/>
          </w:tcPr>
          <w:p w:rsidR="002D66CF" w:rsidRDefault="002D66CF" w:rsidP="005D1FB6">
            <w:pPr>
              <w:pStyle w:val="1bodycopy"/>
            </w:pPr>
          </w:p>
        </w:tc>
        <w:tc>
          <w:tcPr>
            <w:tcW w:w="2479" w:type="dxa"/>
            <w:shd w:val="clear" w:color="auto" w:fill="222A35" w:themeFill="text2" w:themeFillShade="80"/>
          </w:tcPr>
          <w:p w:rsidR="002D66CF" w:rsidRDefault="002D66CF" w:rsidP="005D1FB6">
            <w:pPr>
              <w:pStyle w:val="1bodycopy"/>
            </w:pPr>
          </w:p>
        </w:tc>
      </w:tr>
      <w:tr w:rsidR="002D66CF" w:rsidTr="002D66CF">
        <w:tc>
          <w:tcPr>
            <w:tcW w:w="2528" w:type="dxa"/>
            <w:shd w:val="clear" w:color="auto" w:fill="8EAADB" w:themeFill="accent1" w:themeFillTint="99"/>
          </w:tcPr>
          <w:p w:rsidR="002D66CF" w:rsidRDefault="002D66CF" w:rsidP="005D1FB6">
            <w:pPr>
              <w:pStyle w:val="1bodycopy"/>
            </w:pPr>
            <w:r>
              <w:t xml:space="preserve">Year Ending </w:t>
            </w:r>
          </w:p>
        </w:tc>
        <w:tc>
          <w:tcPr>
            <w:tcW w:w="2538" w:type="dxa"/>
            <w:shd w:val="clear" w:color="auto" w:fill="8EAADB" w:themeFill="accent1" w:themeFillTint="99"/>
          </w:tcPr>
          <w:p w:rsidR="002D66CF" w:rsidRDefault="002D66CF" w:rsidP="005D1FB6">
            <w:pPr>
              <w:pStyle w:val="1bodycopy"/>
            </w:pPr>
            <w:r>
              <w:t xml:space="preserve">Subject </w:t>
            </w:r>
          </w:p>
        </w:tc>
        <w:tc>
          <w:tcPr>
            <w:tcW w:w="2395" w:type="dxa"/>
            <w:shd w:val="clear" w:color="auto" w:fill="8EAADB" w:themeFill="accent1" w:themeFillTint="99"/>
          </w:tcPr>
          <w:p w:rsidR="002D66CF" w:rsidRDefault="00F038E7" w:rsidP="005D1FB6">
            <w:pPr>
              <w:pStyle w:val="1bodycopy"/>
            </w:pPr>
            <w:r>
              <w:t xml:space="preserve">Overall </w:t>
            </w:r>
          </w:p>
        </w:tc>
        <w:tc>
          <w:tcPr>
            <w:tcW w:w="2568" w:type="dxa"/>
            <w:shd w:val="clear" w:color="auto" w:fill="8EAADB" w:themeFill="accent1" w:themeFillTint="99"/>
          </w:tcPr>
          <w:p w:rsidR="002D66CF" w:rsidRDefault="002D66CF" w:rsidP="005D1FB6">
            <w:pPr>
              <w:pStyle w:val="1bodycopy"/>
            </w:pPr>
            <w:r>
              <w:t>PP</w:t>
            </w:r>
          </w:p>
        </w:tc>
        <w:tc>
          <w:tcPr>
            <w:tcW w:w="2479" w:type="dxa"/>
            <w:shd w:val="clear" w:color="auto" w:fill="8EAADB" w:themeFill="accent1" w:themeFillTint="99"/>
          </w:tcPr>
          <w:p w:rsidR="002D66CF" w:rsidRDefault="002D66CF" w:rsidP="005D1FB6">
            <w:pPr>
              <w:pStyle w:val="1bodycopy"/>
            </w:pPr>
            <w:r>
              <w:t>Non PP</w:t>
            </w:r>
          </w:p>
        </w:tc>
        <w:tc>
          <w:tcPr>
            <w:tcW w:w="2479" w:type="dxa"/>
            <w:shd w:val="clear" w:color="auto" w:fill="8EAADB" w:themeFill="accent1" w:themeFillTint="99"/>
          </w:tcPr>
          <w:p w:rsidR="002D66CF" w:rsidRDefault="002D66CF" w:rsidP="005D1FB6">
            <w:pPr>
              <w:pStyle w:val="1bodycopy"/>
            </w:pPr>
            <w:r>
              <w:t xml:space="preserve">Gap </w:t>
            </w:r>
          </w:p>
        </w:tc>
      </w:tr>
      <w:tr w:rsidR="002D66CF" w:rsidTr="002D66CF">
        <w:tc>
          <w:tcPr>
            <w:tcW w:w="2528" w:type="dxa"/>
          </w:tcPr>
          <w:p w:rsidR="002D66CF" w:rsidRDefault="00A3308A" w:rsidP="005D1FB6">
            <w:pPr>
              <w:pStyle w:val="1bodycopy"/>
            </w:pPr>
            <w:r>
              <w:t>2017</w:t>
            </w:r>
          </w:p>
        </w:tc>
        <w:tc>
          <w:tcPr>
            <w:tcW w:w="2538" w:type="dxa"/>
          </w:tcPr>
          <w:p w:rsidR="002D66CF" w:rsidRDefault="002D66CF" w:rsidP="005D1FB6">
            <w:pPr>
              <w:pStyle w:val="1bodycopy"/>
            </w:pPr>
            <w:r>
              <w:t>English</w:t>
            </w:r>
          </w:p>
        </w:tc>
        <w:tc>
          <w:tcPr>
            <w:tcW w:w="2395" w:type="dxa"/>
          </w:tcPr>
          <w:p w:rsidR="002D66CF" w:rsidRDefault="0028510B" w:rsidP="005D1FB6">
            <w:pPr>
              <w:pStyle w:val="1bodycopy"/>
            </w:pPr>
            <w:r>
              <w:t>-0.46</w:t>
            </w:r>
          </w:p>
        </w:tc>
        <w:tc>
          <w:tcPr>
            <w:tcW w:w="2568" w:type="dxa"/>
          </w:tcPr>
          <w:p w:rsidR="002D66CF" w:rsidRDefault="00A3308A" w:rsidP="005D1FB6">
            <w:pPr>
              <w:pStyle w:val="1bodycopy"/>
            </w:pPr>
            <w:r>
              <w:t>-0.44</w:t>
            </w:r>
          </w:p>
        </w:tc>
        <w:tc>
          <w:tcPr>
            <w:tcW w:w="2479" w:type="dxa"/>
          </w:tcPr>
          <w:p w:rsidR="002D66CF" w:rsidRDefault="00A3308A" w:rsidP="005D1FB6">
            <w:pPr>
              <w:pStyle w:val="1bodycopy"/>
            </w:pPr>
            <w:r>
              <w:t>-0.46</w:t>
            </w:r>
          </w:p>
        </w:tc>
        <w:tc>
          <w:tcPr>
            <w:tcW w:w="2479" w:type="dxa"/>
          </w:tcPr>
          <w:p w:rsidR="002D66CF" w:rsidRDefault="00D020B8" w:rsidP="005D1FB6">
            <w:pPr>
              <w:pStyle w:val="1bodycopy"/>
            </w:pPr>
            <w:r>
              <w:t>0.02</w:t>
            </w:r>
          </w:p>
        </w:tc>
      </w:tr>
      <w:tr w:rsidR="002D66CF" w:rsidTr="002D66CF">
        <w:tc>
          <w:tcPr>
            <w:tcW w:w="2528" w:type="dxa"/>
          </w:tcPr>
          <w:p w:rsidR="002D66CF" w:rsidRDefault="00A3308A" w:rsidP="005D1FB6">
            <w:pPr>
              <w:pStyle w:val="1bodycopy"/>
            </w:pPr>
            <w:r>
              <w:t>2017</w:t>
            </w:r>
          </w:p>
        </w:tc>
        <w:tc>
          <w:tcPr>
            <w:tcW w:w="2538" w:type="dxa"/>
          </w:tcPr>
          <w:p w:rsidR="002D66CF" w:rsidRDefault="002D66CF" w:rsidP="005D1FB6">
            <w:pPr>
              <w:pStyle w:val="1bodycopy"/>
            </w:pPr>
            <w:proofErr w:type="spellStart"/>
            <w:r>
              <w:t>Maths</w:t>
            </w:r>
            <w:proofErr w:type="spellEnd"/>
          </w:p>
        </w:tc>
        <w:tc>
          <w:tcPr>
            <w:tcW w:w="2395" w:type="dxa"/>
          </w:tcPr>
          <w:p w:rsidR="002D66CF" w:rsidRDefault="0028510B" w:rsidP="005D1FB6">
            <w:pPr>
              <w:pStyle w:val="1bodycopy"/>
            </w:pPr>
            <w:r>
              <w:t>-0.55</w:t>
            </w:r>
          </w:p>
        </w:tc>
        <w:tc>
          <w:tcPr>
            <w:tcW w:w="2568" w:type="dxa"/>
          </w:tcPr>
          <w:p w:rsidR="002D66CF" w:rsidRDefault="002D66CF" w:rsidP="005D1FB6">
            <w:pPr>
              <w:pStyle w:val="1bodycopy"/>
            </w:pPr>
            <w:r>
              <w:t>-0.71</w:t>
            </w:r>
          </w:p>
        </w:tc>
        <w:tc>
          <w:tcPr>
            <w:tcW w:w="2479" w:type="dxa"/>
          </w:tcPr>
          <w:p w:rsidR="002D66CF" w:rsidRDefault="00A3308A" w:rsidP="005D1FB6">
            <w:pPr>
              <w:pStyle w:val="1bodycopy"/>
            </w:pPr>
            <w:r>
              <w:t>-0.52</w:t>
            </w:r>
          </w:p>
        </w:tc>
        <w:tc>
          <w:tcPr>
            <w:tcW w:w="2479" w:type="dxa"/>
          </w:tcPr>
          <w:p w:rsidR="002D66CF" w:rsidRDefault="002D66CF" w:rsidP="00D020B8">
            <w:pPr>
              <w:pStyle w:val="1bodycopy"/>
            </w:pPr>
            <w:r>
              <w:t>0.1</w:t>
            </w:r>
            <w:r w:rsidR="00D020B8">
              <w:t>9</w:t>
            </w:r>
          </w:p>
        </w:tc>
      </w:tr>
      <w:tr w:rsidR="002D66CF" w:rsidTr="002D66CF">
        <w:tc>
          <w:tcPr>
            <w:tcW w:w="2528" w:type="dxa"/>
          </w:tcPr>
          <w:p w:rsidR="002D66CF" w:rsidRPr="002356EB" w:rsidRDefault="00A3308A" w:rsidP="005D1FB6">
            <w:pPr>
              <w:pStyle w:val="1bodycopy"/>
            </w:pPr>
            <w:r>
              <w:t>2017</w:t>
            </w:r>
          </w:p>
        </w:tc>
        <w:tc>
          <w:tcPr>
            <w:tcW w:w="2538" w:type="dxa"/>
          </w:tcPr>
          <w:p w:rsidR="002D66CF" w:rsidRPr="002356EB" w:rsidRDefault="002D66CF" w:rsidP="005D1FB6">
            <w:pPr>
              <w:pStyle w:val="1bodycopy"/>
            </w:pPr>
            <w:r w:rsidRPr="002356EB">
              <w:t>Overall</w:t>
            </w:r>
          </w:p>
        </w:tc>
        <w:tc>
          <w:tcPr>
            <w:tcW w:w="2395" w:type="dxa"/>
          </w:tcPr>
          <w:p w:rsidR="002D66CF" w:rsidRPr="002356EB" w:rsidRDefault="0028510B" w:rsidP="005D1FB6">
            <w:pPr>
              <w:pStyle w:val="1bodycopy"/>
            </w:pPr>
            <w:r>
              <w:t>-0.49</w:t>
            </w:r>
          </w:p>
        </w:tc>
        <w:tc>
          <w:tcPr>
            <w:tcW w:w="2568" w:type="dxa"/>
          </w:tcPr>
          <w:p w:rsidR="002D66CF" w:rsidRPr="002356EB" w:rsidRDefault="00A3308A" w:rsidP="005D1FB6">
            <w:pPr>
              <w:pStyle w:val="1bodycopy"/>
            </w:pPr>
            <w:r>
              <w:t>-0.72</w:t>
            </w:r>
          </w:p>
        </w:tc>
        <w:tc>
          <w:tcPr>
            <w:tcW w:w="2479" w:type="dxa"/>
          </w:tcPr>
          <w:p w:rsidR="002D66CF" w:rsidRPr="002356EB" w:rsidRDefault="00A3308A" w:rsidP="005D1FB6">
            <w:pPr>
              <w:pStyle w:val="1bodycopy"/>
            </w:pPr>
            <w:r>
              <w:t>-0.44</w:t>
            </w:r>
          </w:p>
        </w:tc>
        <w:tc>
          <w:tcPr>
            <w:tcW w:w="2479" w:type="dxa"/>
          </w:tcPr>
          <w:p w:rsidR="002D66CF" w:rsidRDefault="00D020B8" w:rsidP="005D1FB6">
            <w:pPr>
              <w:pStyle w:val="1bodycopy"/>
            </w:pPr>
            <w:r>
              <w:t>0.28</w:t>
            </w:r>
          </w:p>
        </w:tc>
      </w:tr>
    </w:tbl>
    <w:p w:rsidR="00C20E1E" w:rsidRDefault="00C20E1E" w:rsidP="00A30AE9">
      <w:pPr>
        <w:pStyle w:val="1bodycopy"/>
      </w:pPr>
    </w:p>
    <w:tbl>
      <w:tblPr>
        <w:tblStyle w:val="TableGrid"/>
        <w:tblW w:w="0" w:type="auto"/>
        <w:tblLook w:val="04A0" w:firstRow="1" w:lastRow="0" w:firstColumn="1" w:lastColumn="0" w:noHBand="0" w:noVBand="1"/>
      </w:tblPr>
      <w:tblGrid>
        <w:gridCol w:w="2528"/>
        <w:gridCol w:w="2538"/>
        <w:gridCol w:w="2395"/>
        <w:gridCol w:w="2568"/>
        <w:gridCol w:w="2479"/>
        <w:gridCol w:w="2479"/>
      </w:tblGrid>
      <w:tr w:rsidR="002D66CF" w:rsidTr="002D66CF">
        <w:trPr>
          <w:trHeight w:val="163"/>
        </w:trPr>
        <w:tc>
          <w:tcPr>
            <w:tcW w:w="2528" w:type="dxa"/>
            <w:shd w:val="clear" w:color="auto" w:fill="222A35" w:themeFill="text2" w:themeFillShade="80"/>
          </w:tcPr>
          <w:p w:rsidR="002D66CF" w:rsidRDefault="002D66CF" w:rsidP="00D73D62">
            <w:pPr>
              <w:pStyle w:val="1bodycopy"/>
              <w:shd w:val="clear" w:color="auto" w:fill="222A35" w:themeFill="text2" w:themeFillShade="80"/>
            </w:pPr>
          </w:p>
        </w:tc>
        <w:tc>
          <w:tcPr>
            <w:tcW w:w="2538" w:type="dxa"/>
            <w:shd w:val="clear" w:color="auto" w:fill="222A35" w:themeFill="text2" w:themeFillShade="80"/>
          </w:tcPr>
          <w:p w:rsidR="002D66CF" w:rsidRDefault="002D66CF" w:rsidP="00D73D62">
            <w:pPr>
              <w:pStyle w:val="1bodycopy"/>
              <w:shd w:val="clear" w:color="auto" w:fill="222A35" w:themeFill="text2" w:themeFillShade="80"/>
            </w:pPr>
          </w:p>
        </w:tc>
        <w:tc>
          <w:tcPr>
            <w:tcW w:w="2395" w:type="dxa"/>
            <w:shd w:val="clear" w:color="auto" w:fill="222A35" w:themeFill="text2" w:themeFillShade="80"/>
          </w:tcPr>
          <w:p w:rsidR="002D66CF" w:rsidRDefault="002D66CF" w:rsidP="00D73D62">
            <w:pPr>
              <w:pStyle w:val="1bodycopy"/>
              <w:shd w:val="clear" w:color="auto" w:fill="222A35" w:themeFill="text2" w:themeFillShade="80"/>
            </w:pPr>
          </w:p>
        </w:tc>
        <w:tc>
          <w:tcPr>
            <w:tcW w:w="2568" w:type="dxa"/>
            <w:shd w:val="clear" w:color="auto" w:fill="222A35" w:themeFill="text2" w:themeFillShade="80"/>
          </w:tcPr>
          <w:p w:rsidR="002D66CF" w:rsidRDefault="002D66CF" w:rsidP="00D73D62">
            <w:pPr>
              <w:pStyle w:val="1bodycopy"/>
              <w:shd w:val="clear" w:color="auto" w:fill="222A35" w:themeFill="text2" w:themeFillShade="80"/>
            </w:pPr>
          </w:p>
        </w:tc>
        <w:tc>
          <w:tcPr>
            <w:tcW w:w="2479" w:type="dxa"/>
            <w:shd w:val="clear" w:color="auto" w:fill="222A35" w:themeFill="text2" w:themeFillShade="80"/>
          </w:tcPr>
          <w:p w:rsidR="002D66CF" w:rsidRDefault="002D66CF" w:rsidP="00D73D62">
            <w:pPr>
              <w:pStyle w:val="1bodycopy"/>
              <w:shd w:val="clear" w:color="auto" w:fill="222A35" w:themeFill="text2" w:themeFillShade="80"/>
            </w:pPr>
          </w:p>
        </w:tc>
        <w:tc>
          <w:tcPr>
            <w:tcW w:w="2479" w:type="dxa"/>
            <w:shd w:val="clear" w:color="auto" w:fill="222A35" w:themeFill="text2" w:themeFillShade="80"/>
          </w:tcPr>
          <w:p w:rsidR="002D66CF" w:rsidRDefault="002D66CF" w:rsidP="00D73D62">
            <w:pPr>
              <w:pStyle w:val="1bodycopy"/>
              <w:shd w:val="clear" w:color="auto" w:fill="222A35" w:themeFill="text2" w:themeFillShade="80"/>
            </w:pPr>
          </w:p>
        </w:tc>
      </w:tr>
      <w:tr w:rsidR="002D66CF" w:rsidTr="002D66CF">
        <w:tc>
          <w:tcPr>
            <w:tcW w:w="2528" w:type="dxa"/>
            <w:shd w:val="clear" w:color="auto" w:fill="8EAADB" w:themeFill="accent1" w:themeFillTint="99"/>
          </w:tcPr>
          <w:p w:rsidR="002D66CF" w:rsidRDefault="002D66CF" w:rsidP="005D1FB6">
            <w:pPr>
              <w:pStyle w:val="1bodycopy"/>
            </w:pPr>
            <w:r>
              <w:t xml:space="preserve">Year Ending </w:t>
            </w:r>
          </w:p>
        </w:tc>
        <w:tc>
          <w:tcPr>
            <w:tcW w:w="2538" w:type="dxa"/>
            <w:shd w:val="clear" w:color="auto" w:fill="8EAADB" w:themeFill="accent1" w:themeFillTint="99"/>
          </w:tcPr>
          <w:p w:rsidR="002D66CF" w:rsidRDefault="002D66CF" w:rsidP="005D1FB6">
            <w:pPr>
              <w:pStyle w:val="1bodycopy"/>
            </w:pPr>
            <w:r>
              <w:t xml:space="preserve">Subject </w:t>
            </w:r>
          </w:p>
        </w:tc>
        <w:tc>
          <w:tcPr>
            <w:tcW w:w="2395" w:type="dxa"/>
            <w:shd w:val="clear" w:color="auto" w:fill="8EAADB" w:themeFill="accent1" w:themeFillTint="99"/>
          </w:tcPr>
          <w:p w:rsidR="002D66CF" w:rsidRDefault="00F038E7" w:rsidP="005D1FB6">
            <w:pPr>
              <w:pStyle w:val="1bodycopy"/>
            </w:pPr>
            <w:r>
              <w:t xml:space="preserve">Overall </w:t>
            </w:r>
          </w:p>
        </w:tc>
        <w:tc>
          <w:tcPr>
            <w:tcW w:w="2568" w:type="dxa"/>
            <w:shd w:val="clear" w:color="auto" w:fill="8EAADB" w:themeFill="accent1" w:themeFillTint="99"/>
          </w:tcPr>
          <w:p w:rsidR="002D66CF" w:rsidRDefault="002D66CF" w:rsidP="005D1FB6">
            <w:pPr>
              <w:pStyle w:val="1bodycopy"/>
            </w:pPr>
            <w:r>
              <w:t>PP</w:t>
            </w:r>
          </w:p>
        </w:tc>
        <w:tc>
          <w:tcPr>
            <w:tcW w:w="2479" w:type="dxa"/>
            <w:shd w:val="clear" w:color="auto" w:fill="8EAADB" w:themeFill="accent1" w:themeFillTint="99"/>
          </w:tcPr>
          <w:p w:rsidR="002D66CF" w:rsidRDefault="002D66CF" w:rsidP="005D1FB6">
            <w:pPr>
              <w:pStyle w:val="1bodycopy"/>
            </w:pPr>
            <w:r>
              <w:t>Non PP</w:t>
            </w:r>
          </w:p>
        </w:tc>
        <w:tc>
          <w:tcPr>
            <w:tcW w:w="2479" w:type="dxa"/>
            <w:shd w:val="clear" w:color="auto" w:fill="8EAADB" w:themeFill="accent1" w:themeFillTint="99"/>
          </w:tcPr>
          <w:p w:rsidR="002D66CF" w:rsidRDefault="002D66CF" w:rsidP="005D1FB6">
            <w:pPr>
              <w:pStyle w:val="1bodycopy"/>
            </w:pPr>
            <w:r>
              <w:t xml:space="preserve">Gap </w:t>
            </w:r>
          </w:p>
        </w:tc>
      </w:tr>
      <w:tr w:rsidR="002D66CF" w:rsidTr="002D66CF">
        <w:tc>
          <w:tcPr>
            <w:tcW w:w="2528" w:type="dxa"/>
          </w:tcPr>
          <w:p w:rsidR="002D66CF" w:rsidRDefault="00A3308A" w:rsidP="005D1FB6">
            <w:pPr>
              <w:pStyle w:val="1bodycopy"/>
            </w:pPr>
            <w:r>
              <w:t>2016</w:t>
            </w:r>
          </w:p>
        </w:tc>
        <w:tc>
          <w:tcPr>
            <w:tcW w:w="2538" w:type="dxa"/>
          </w:tcPr>
          <w:p w:rsidR="002D66CF" w:rsidRDefault="002D66CF" w:rsidP="005D1FB6">
            <w:pPr>
              <w:pStyle w:val="1bodycopy"/>
            </w:pPr>
            <w:r>
              <w:t>English</w:t>
            </w:r>
          </w:p>
        </w:tc>
        <w:tc>
          <w:tcPr>
            <w:tcW w:w="2395" w:type="dxa"/>
          </w:tcPr>
          <w:p w:rsidR="002D66CF" w:rsidRDefault="00181D9D" w:rsidP="00181D9D">
            <w:pPr>
              <w:pStyle w:val="1bodycopy"/>
            </w:pPr>
            <w:r>
              <w:t>-1.23</w:t>
            </w:r>
          </w:p>
        </w:tc>
        <w:tc>
          <w:tcPr>
            <w:tcW w:w="2568" w:type="dxa"/>
          </w:tcPr>
          <w:p w:rsidR="002D66CF" w:rsidRDefault="00A3308A" w:rsidP="005D1FB6">
            <w:pPr>
              <w:pStyle w:val="1bodycopy"/>
            </w:pPr>
            <w:r>
              <w:t>-1.17</w:t>
            </w:r>
          </w:p>
        </w:tc>
        <w:tc>
          <w:tcPr>
            <w:tcW w:w="2479" w:type="dxa"/>
          </w:tcPr>
          <w:p w:rsidR="002D66CF" w:rsidRDefault="00A3308A" w:rsidP="005D1FB6">
            <w:pPr>
              <w:pStyle w:val="1bodycopy"/>
            </w:pPr>
            <w:r>
              <w:t>-1.24</w:t>
            </w:r>
          </w:p>
        </w:tc>
        <w:tc>
          <w:tcPr>
            <w:tcW w:w="2479" w:type="dxa"/>
          </w:tcPr>
          <w:p w:rsidR="002D66CF" w:rsidRDefault="00D020B8" w:rsidP="005D1FB6">
            <w:pPr>
              <w:pStyle w:val="1bodycopy"/>
            </w:pPr>
            <w:r>
              <w:t>0.07</w:t>
            </w:r>
          </w:p>
        </w:tc>
      </w:tr>
      <w:tr w:rsidR="002D66CF" w:rsidTr="002D66CF">
        <w:tc>
          <w:tcPr>
            <w:tcW w:w="2528" w:type="dxa"/>
          </w:tcPr>
          <w:p w:rsidR="002D66CF" w:rsidRDefault="00A3308A" w:rsidP="005D1FB6">
            <w:pPr>
              <w:pStyle w:val="1bodycopy"/>
            </w:pPr>
            <w:r>
              <w:t>2016</w:t>
            </w:r>
          </w:p>
        </w:tc>
        <w:tc>
          <w:tcPr>
            <w:tcW w:w="2538" w:type="dxa"/>
          </w:tcPr>
          <w:p w:rsidR="002D66CF" w:rsidRDefault="002D66CF" w:rsidP="005D1FB6">
            <w:pPr>
              <w:pStyle w:val="1bodycopy"/>
            </w:pPr>
            <w:proofErr w:type="spellStart"/>
            <w:r>
              <w:t>Maths</w:t>
            </w:r>
            <w:proofErr w:type="spellEnd"/>
          </w:p>
        </w:tc>
        <w:tc>
          <w:tcPr>
            <w:tcW w:w="2395" w:type="dxa"/>
          </w:tcPr>
          <w:p w:rsidR="002D66CF" w:rsidRDefault="00181D9D" w:rsidP="00AB763C">
            <w:pPr>
              <w:pStyle w:val="1bodycopy"/>
            </w:pPr>
            <w:r>
              <w:t>-0.56</w:t>
            </w:r>
          </w:p>
        </w:tc>
        <w:tc>
          <w:tcPr>
            <w:tcW w:w="2568" w:type="dxa"/>
          </w:tcPr>
          <w:p w:rsidR="002D66CF" w:rsidRDefault="00A3308A" w:rsidP="00A3308A">
            <w:pPr>
              <w:pStyle w:val="1bodycopy"/>
            </w:pPr>
            <w:r>
              <w:t>-0.71</w:t>
            </w:r>
          </w:p>
        </w:tc>
        <w:tc>
          <w:tcPr>
            <w:tcW w:w="2479" w:type="dxa"/>
          </w:tcPr>
          <w:p w:rsidR="002D66CF" w:rsidRDefault="00A3308A" w:rsidP="005D1FB6">
            <w:pPr>
              <w:pStyle w:val="1bodycopy"/>
            </w:pPr>
            <w:r>
              <w:t>-0.53</w:t>
            </w:r>
          </w:p>
        </w:tc>
        <w:tc>
          <w:tcPr>
            <w:tcW w:w="2479" w:type="dxa"/>
          </w:tcPr>
          <w:p w:rsidR="002D66CF" w:rsidRDefault="00D020B8" w:rsidP="005D1FB6">
            <w:pPr>
              <w:pStyle w:val="1bodycopy"/>
            </w:pPr>
            <w:r>
              <w:t>0.18</w:t>
            </w:r>
          </w:p>
        </w:tc>
      </w:tr>
      <w:tr w:rsidR="002D66CF" w:rsidTr="002D66CF">
        <w:tc>
          <w:tcPr>
            <w:tcW w:w="2528" w:type="dxa"/>
          </w:tcPr>
          <w:p w:rsidR="002D66CF" w:rsidRPr="00567D87" w:rsidRDefault="00A3308A" w:rsidP="005D1FB6">
            <w:pPr>
              <w:pStyle w:val="1bodycopy"/>
            </w:pPr>
            <w:r>
              <w:t>2016</w:t>
            </w:r>
          </w:p>
        </w:tc>
        <w:tc>
          <w:tcPr>
            <w:tcW w:w="2538" w:type="dxa"/>
          </w:tcPr>
          <w:p w:rsidR="002D66CF" w:rsidRPr="00567D87" w:rsidRDefault="002D66CF" w:rsidP="005D1FB6">
            <w:pPr>
              <w:pStyle w:val="1bodycopy"/>
            </w:pPr>
            <w:r w:rsidRPr="00567D87">
              <w:t>Overall</w:t>
            </w:r>
          </w:p>
        </w:tc>
        <w:tc>
          <w:tcPr>
            <w:tcW w:w="2395" w:type="dxa"/>
          </w:tcPr>
          <w:p w:rsidR="002D66CF" w:rsidRPr="00567D87" w:rsidRDefault="00181D9D" w:rsidP="00AB763C">
            <w:pPr>
              <w:pStyle w:val="1bodycopy"/>
            </w:pPr>
            <w:bookmarkStart w:id="0" w:name="_GoBack"/>
            <w:bookmarkEnd w:id="0"/>
            <w:r>
              <w:t>-0.48</w:t>
            </w:r>
          </w:p>
        </w:tc>
        <w:tc>
          <w:tcPr>
            <w:tcW w:w="2568" w:type="dxa"/>
          </w:tcPr>
          <w:p w:rsidR="002D66CF" w:rsidRPr="00567D87" w:rsidRDefault="00A3308A" w:rsidP="005D1FB6">
            <w:pPr>
              <w:pStyle w:val="1bodycopy"/>
            </w:pPr>
            <w:r>
              <w:t>-0.6</w:t>
            </w:r>
          </w:p>
        </w:tc>
        <w:tc>
          <w:tcPr>
            <w:tcW w:w="2479" w:type="dxa"/>
          </w:tcPr>
          <w:p w:rsidR="002D66CF" w:rsidRPr="00567D87" w:rsidRDefault="00A3308A" w:rsidP="005D1FB6">
            <w:pPr>
              <w:pStyle w:val="1bodycopy"/>
            </w:pPr>
            <w:r>
              <w:t>-0.45</w:t>
            </w:r>
          </w:p>
        </w:tc>
        <w:tc>
          <w:tcPr>
            <w:tcW w:w="2479" w:type="dxa"/>
          </w:tcPr>
          <w:p w:rsidR="002D66CF" w:rsidRDefault="00D020B8" w:rsidP="005D1FB6">
            <w:pPr>
              <w:pStyle w:val="1bodycopy"/>
            </w:pPr>
            <w:r>
              <w:t>0.15</w:t>
            </w:r>
          </w:p>
        </w:tc>
      </w:tr>
    </w:tbl>
    <w:p w:rsidR="00FB34C5" w:rsidRDefault="00FB34C5" w:rsidP="00A30AE9">
      <w:pPr>
        <w:pStyle w:val="1bodycopy"/>
      </w:pPr>
    </w:p>
    <w:p w:rsidR="006A6930" w:rsidRDefault="006A6930" w:rsidP="00CE51CA">
      <w:pPr>
        <w:spacing w:after="120"/>
        <w:rPr>
          <w:color w:val="FF0000"/>
          <w:sz w:val="32"/>
          <w:szCs w:val="32"/>
        </w:rPr>
      </w:pPr>
    </w:p>
    <w:p w:rsidR="003A4D0C" w:rsidRDefault="003A4D0C" w:rsidP="00CE51CA">
      <w:pPr>
        <w:spacing w:after="120"/>
        <w:rPr>
          <w:color w:val="FF0000"/>
          <w:sz w:val="32"/>
          <w:szCs w:val="32"/>
        </w:rPr>
      </w:pPr>
    </w:p>
    <w:p w:rsidR="000C5F90" w:rsidRDefault="000C5F90" w:rsidP="000C5F90">
      <w:pPr>
        <w:pStyle w:val="Heading1"/>
        <w:ind w:left="-5"/>
        <w:rPr>
          <w:sz w:val="36"/>
        </w:rPr>
      </w:pPr>
      <w:r>
        <w:rPr>
          <w:sz w:val="36"/>
        </w:rPr>
        <w:lastRenderedPageBreak/>
        <w:t xml:space="preserve">Barriers to future attainment of pupils in receipt of Pupil Premium Funding </w:t>
      </w:r>
    </w:p>
    <w:p w:rsidR="000C5F90" w:rsidRPr="00632F14" w:rsidRDefault="008762D5" w:rsidP="000C5F90">
      <w:pPr>
        <w:pStyle w:val="5Abstract"/>
        <w:numPr>
          <w:ilvl w:val="0"/>
          <w:numId w:val="40"/>
        </w:numPr>
        <w:rPr>
          <w:lang w:val="en-GB"/>
        </w:rPr>
      </w:pPr>
      <w:r w:rsidRPr="00632F14">
        <w:rPr>
          <w:lang w:val="en-GB"/>
        </w:rPr>
        <w:t>Teaching, Learning and Assessment, ensure consistency of Quality First teaching across all groups of students</w:t>
      </w:r>
    </w:p>
    <w:p w:rsidR="000C5F90" w:rsidRDefault="000C5F90" w:rsidP="000C5F90">
      <w:pPr>
        <w:pStyle w:val="5Abstract"/>
        <w:numPr>
          <w:ilvl w:val="0"/>
          <w:numId w:val="40"/>
        </w:numPr>
        <w:rPr>
          <w:lang w:val="en-GB"/>
        </w:rPr>
      </w:pPr>
      <w:r>
        <w:rPr>
          <w:lang w:val="en-GB"/>
        </w:rPr>
        <w:t>Attendance and punctuality in comparison to other students</w:t>
      </w:r>
    </w:p>
    <w:p w:rsidR="000C5F90" w:rsidRDefault="000C5F90" w:rsidP="000C5F90">
      <w:pPr>
        <w:pStyle w:val="5Abstract"/>
        <w:numPr>
          <w:ilvl w:val="0"/>
          <w:numId w:val="40"/>
        </w:numPr>
        <w:rPr>
          <w:lang w:val="en-GB"/>
        </w:rPr>
      </w:pPr>
      <w:r>
        <w:rPr>
          <w:lang w:val="en-GB"/>
        </w:rPr>
        <w:t xml:space="preserve">Organisation including homework completion, correct equipment for school and a readiness to learn </w:t>
      </w:r>
    </w:p>
    <w:p w:rsidR="000C5F90" w:rsidRDefault="000C5F90" w:rsidP="000C5F90">
      <w:pPr>
        <w:pStyle w:val="5Abstract"/>
        <w:numPr>
          <w:ilvl w:val="0"/>
          <w:numId w:val="40"/>
        </w:numPr>
        <w:rPr>
          <w:lang w:val="en-GB"/>
        </w:rPr>
      </w:pPr>
      <w:r>
        <w:rPr>
          <w:lang w:val="en-GB"/>
        </w:rPr>
        <w:t xml:space="preserve">Parental engagement and support </w:t>
      </w:r>
    </w:p>
    <w:p w:rsidR="000C5F90" w:rsidRPr="000C5F90" w:rsidRDefault="000C5F90" w:rsidP="000C5F90">
      <w:pPr>
        <w:pStyle w:val="5Abstract"/>
        <w:numPr>
          <w:ilvl w:val="0"/>
          <w:numId w:val="40"/>
        </w:numPr>
        <w:rPr>
          <w:lang w:val="en-GB"/>
        </w:rPr>
      </w:pPr>
      <w:r>
        <w:rPr>
          <w:lang w:val="en-GB"/>
        </w:rPr>
        <w:t xml:space="preserve">Resilience, increasing the self-confidence and esteem of students to access learning without the feeling of failure </w:t>
      </w:r>
    </w:p>
    <w:p w:rsidR="008E60F3" w:rsidRDefault="008E60F3" w:rsidP="00C057A8">
      <w:pPr>
        <w:pStyle w:val="1bodycopy"/>
      </w:pPr>
    </w:p>
    <w:p w:rsidR="006B6E65" w:rsidRDefault="006B6E65" w:rsidP="00C057A8">
      <w:pPr>
        <w:pStyle w:val="1bodycopy"/>
      </w:pPr>
    </w:p>
    <w:p w:rsidR="000001F6" w:rsidRDefault="000001F6" w:rsidP="00C057A8">
      <w:pPr>
        <w:pStyle w:val="1bodycopy"/>
        <w:rPr>
          <w:color w:val="000000" w:themeColor="text1"/>
          <w:sz w:val="24"/>
        </w:rPr>
      </w:pPr>
    </w:p>
    <w:p w:rsidR="00547939" w:rsidRDefault="00547939" w:rsidP="00C057A8">
      <w:pPr>
        <w:pStyle w:val="1bodycopy"/>
        <w:rPr>
          <w:color w:val="000000" w:themeColor="text1"/>
          <w:sz w:val="24"/>
        </w:rPr>
      </w:pPr>
    </w:p>
    <w:p w:rsidR="00547939" w:rsidRDefault="00547939" w:rsidP="00C057A8">
      <w:pPr>
        <w:pStyle w:val="1bodycopy"/>
        <w:rPr>
          <w:color w:val="000000" w:themeColor="text1"/>
          <w:sz w:val="24"/>
        </w:rPr>
      </w:pPr>
    </w:p>
    <w:p w:rsidR="00547939" w:rsidRDefault="00547939" w:rsidP="00C057A8">
      <w:pPr>
        <w:pStyle w:val="1bodycopy"/>
        <w:rPr>
          <w:color w:val="000000" w:themeColor="text1"/>
          <w:sz w:val="24"/>
        </w:rPr>
      </w:pPr>
    </w:p>
    <w:p w:rsidR="00547939" w:rsidRDefault="00547939" w:rsidP="00C057A8">
      <w:pPr>
        <w:pStyle w:val="1bodycopy"/>
        <w:rPr>
          <w:color w:val="000000" w:themeColor="text1"/>
          <w:sz w:val="24"/>
        </w:rPr>
      </w:pPr>
    </w:p>
    <w:p w:rsidR="00547939" w:rsidRDefault="00547939" w:rsidP="00C057A8">
      <w:pPr>
        <w:pStyle w:val="1bodycopy"/>
        <w:rPr>
          <w:color w:val="000000" w:themeColor="text1"/>
          <w:sz w:val="24"/>
        </w:rPr>
      </w:pPr>
    </w:p>
    <w:p w:rsidR="00547939" w:rsidRDefault="00547939" w:rsidP="00C057A8">
      <w:pPr>
        <w:pStyle w:val="1bodycopy"/>
        <w:rPr>
          <w:color w:val="000000" w:themeColor="text1"/>
          <w:sz w:val="24"/>
        </w:rPr>
      </w:pPr>
    </w:p>
    <w:p w:rsidR="00D12C72" w:rsidRDefault="00D12C72" w:rsidP="00C057A8">
      <w:pPr>
        <w:pStyle w:val="1bodycopy"/>
        <w:rPr>
          <w:color w:val="000000" w:themeColor="text1"/>
          <w:sz w:val="24"/>
        </w:rPr>
      </w:pPr>
    </w:p>
    <w:p w:rsidR="00547939" w:rsidRDefault="00547939" w:rsidP="00C057A8">
      <w:pPr>
        <w:pStyle w:val="1bodycopy"/>
        <w:rPr>
          <w:color w:val="000000" w:themeColor="text1"/>
          <w:sz w:val="24"/>
        </w:rPr>
      </w:pPr>
    </w:p>
    <w:p w:rsidR="00547939" w:rsidRDefault="00547939" w:rsidP="00C057A8">
      <w:pPr>
        <w:pStyle w:val="1bodycopy"/>
        <w:rPr>
          <w:color w:val="000000" w:themeColor="text1"/>
          <w:sz w:val="24"/>
        </w:rPr>
      </w:pPr>
    </w:p>
    <w:p w:rsidR="00547939" w:rsidRDefault="00547939" w:rsidP="00C057A8">
      <w:pPr>
        <w:pStyle w:val="1bodycopy"/>
        <w:rPr>
          <w:color w:val="000000" w:themeColor="text1"/>
          <w:sz w:val="24"/>
        </w:rPr>
      </w:pPr>
    </w:p>
    <w:p w:rsidR="00547939" w:rsidRDefault="00547939" w:rsidP="00604CEC">
      <w:pPr>
        <w:spacing w:after="240"/>
        <w:outlineLvl w:val="0"/>
        <w:rPr>
          <w:rFonts w:eastAsia="Calibri" w:cs="Arial"/>
          <w:b/>
          <w:color w:val="FF1F64"/>
          <w:sz w:val="36"/>
          <w:szCs w:val="36"/>
          <w:lang w:val="en-GB"/>
        </w:rPr>
      </w:pPr>
      <w:r>
        <w:rPr>
          <w:rFonts w:eastAsia="Calibri" w:cs="Arial"/>
          <w:b/>
          <w:color w:val="FF1F64"/>
          <w:sz w:val="36"/>
          <w:szCs w:val="36"/>
          <w:lang w:val="en-GB"/>
        </w:rPr>
        <w:lastRenderedPageBreak/>
        <w:t xml:space="preserve">Planned Expenditure 2019/2020 </w:t>
      </w:r>
    </w:p>
    <w:p w:rsidR="008F33C6" w:rsidRPr="00547939" w:rsidRDefault="00C253C6" w:rsidP="00547939">
      <w:pPr>
        <w:spacing w:after="240"/>
        <w:ind w:left="-5"/>
        <w:outlineLvl w:val="0"/>
        <w:rPr>
          <w:rFonts w:eastAsia="Calibri" w:cs="Arial"/>
          <w:color w:val="000000" w:themeColor="text1"/>
          <w:sz w:val="28"/>
          <w:szCs w:val="28"/>
          <w:lang w:val="en-GB"/>
        </w:rPr>
      </w:pPr>
      <w:r>
        <w:rPr>
          <w:rFonts w:eastAsia="Calibri" w:cs="Arial"/>
          <w:color w:val="000000" w:themeColor="text1"/>
          <w:sz w:val="28"/>
          <w:szCs w:val="28"/>
          <w:lang w:val="en-GB"/>
        </w:rPr>
        <w:t>The</w:t>
      </w:r>
      <w:r w:rsidRPr="00C253C6">
        <w:rPr>
          <w:rFonts w:eastAsia="Calibri" w:cs="Arial"/>
          <w:color w:val="000000" w:themeColor="text1"/>
          <w:sz w:val="28"/>
          <w:szCs w:val="28"/>
          <w:lang w:val="en-GB"/>
        </w:rPr>
        <w:t xml:space="preserve"> headings</w:t>
      </w:r>
      <w:r w:rsidR="008F33C6" w:rsidRPr="00C253C6">
        <w:rPr>
          <w:rFonts w:eastAsia="Calibri" w:cs="Arial"/>
          <w:color w:val="000000" w:themeColor="text1"/>
          <w:sz w:val="28"/>
          <w:szCs w:val="28"/>
          <w:lang w:val="en-GB"/>
        </w:rPr>
        <w:t xml:space="preserve"> below enable the school to demonstrate how we are using Pupil Premium funding to improve classroom pedagogy, provide targeted support and support whole school strategies: </w:t>
      </w:r>
    </w:p>
    <w:p w:rsidR="00547939" w:rsidRDefault="00547939" w:rsidP="00C057A8">
      <w:pPr>
        <w:pStyle w:val="1bodycopy"/>
        <w:rPr>
          <w:color w:val="000000" w:themeColor="text1"/>
          <w:sz w:val="24"/>
        </w:rPr>
      </w:pPr>
    </w:p>
    <w:tbl>
      <w:tblPr>
        <w:tblpPr w:leftFromText="180" w:rightFromText="180" w:vertAnchor="text" w:horzAnchor="margin" w:tblpY="169"/>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2186"/>
        <w:gridCol w:w="2005"/>
        <w:gridCol w:w="5097"/>
        <w:gridCol w:w="2722"/>
        <w:gridCol w:w="1527"/>
        <w:gridCol w:w="1450"/>
      </w:tblGrid>
      <w:tr w:rsidR="00815B5F" w:rsidRPr="00547939" w:rsidTr="00815B5F">
        <w:trPr>
          <w:cantSplit/>
          <w:trHeight w:val="318"/>
        </w:trPr>
        <w:tc>
          <w:tcPr>
            <w:tcW w:w="2186" w:type="dxa"/>
            <w:shd w:val="clear" w:color="auto" w:fill="9CC2E5"/>
            <w:tcMar>
              <w:top w:w="113" w:type="dxa"/>
              <w:bottom w:w="113" w:type="dxa"/>
            </w:tcMar>
          </w:tcPr>
          <w:p w:rsidR="00815B5F" w:rsidRPr="00AE4B10" w:rsidRDefault="00815B5F" w:rsidP="008F33C6">
            <w:pPr>
              <w:pStyle w:val="ListParagraph"/>
              <w:numPr>
                <w:ilvl w:val="0"/>
                <w:numId w:val="41"/>
              </w:numPr>
              <w:spacing w:after="120"/>
              <w:rPr>
                <w:b/>
              </w:rPr>
            </w:pPr>
            <w:r w:rsidRPr="00AE4B10">
              <w:rPr>
                <w:b/>
              </w:rPr>
              <w:t xml:space="preserve">Quality of teaching for all </w:t>
            </w:r>
          </w:p>
        </w:tc>
        <w:tc>
          <w:tcPr>
            <w:tcW w:w="2005" w:type="dxa"/>
            <w:shd w:val="clear" w:color="auto" w:fill="9CC2E5"/>
            <w:tcMar>
              <w:top w:w="113" w:type="dxa"/>
              <w:bottom w:w="113" w:type="dxa"/>
            </w:tcMar>
          </w:tcPr>
          <w:p w:rsidR="00815B5F" w:rsidRPr="00547939" w:rsidRDefault="00815B5F" w:rsidP="00547939">
            <w:pPr>
              <w:spacing w:after="120"/>
            </w:pPr>
            <w:r w:rsidRPr="00547939">
              <w:t xml:space="preserve"> </w:t>
            </w:r>
          </w:p>
        </w:tc>
        <w:tc>
          <w:tcPr>
            <w:tcW w:w="5097" w:type="dxa"/>
            <w:shd w:val="clear" w:color="auto" w:fill="9CC2E5"/>
            <w:tcMar>
              <w:top w:w="113" w:type="dxa"/>
              <w:bottom w:w="113" w:type="dxa"/>
            </w:tcMar>
          </w:tcPr>
          <w:p w:rsidR="00815B5F" w:rsidRPr="00547939" w:rsidRDefault="00815B5F" w:rsidP="00547939">
            <w:pPr>
              <w:spacing w:after="120"/>
            </w:pPr>
          </w:p>
        </w:tc>
        <w:tc>
          <w:tcPr>
            <w:tcW w:w="2722" w:type="dxa"/>
            <w:shd w:val="clear" w:color="auto" w:fill="9CC2E5"/>
          </w:tcPr>
          <w:p w:rsidR="00815B5F" w:rsidRPr="00547939" w:rsidRDefault="00815B5F" w:rsidP="00547939">
            <w:pPr>
              <w:spacing w:after="120"/>
            </w:pPr>
          </w:p>
        </w:tc>
        <w:tc>
          <w:tcPr>
            <w:tcW w:w="1527" w:type="dxa"/>
            <w:shd w:val="clear" w:color="auto" w:fill="9CC2E5"/>
          </w:tcPr>
          <w:p w:rsidR="00815B5F" w:rsidRPr="00547939" w:rsidRDefault="00815B5F" w:rsidP="00547939">
            <w:pPr>
              <w:spacing w:after="120"/>
            </w:pPr>
          </w:p>
        </w:tc>
        <w:tc>
          <w:tcPr>
            <w:tcW w:w="1450" w:type="dxa"/>
            <w:shd w:val="clear" w:color="auto" w:fill="9CC2E5"/>
          </w:tcPr>
          <w:p w:rsidR="00815B5F" w:rsidRPr="00547939" w:rsidRDefault="00815B5F" w:rsidP="00547939">
            <w:pPr>
              <w:spacing w:after="120"/>
            </w:pPr>
          </w:p>
        </w:tc>
      </w:tr>
      <w:tr w:rsidR="00815B5F" w:rsidRPr="00547939" w:rsidTr="00815B5F">
        <w:trPr>
          <w:cantSplit/>
          <w:trHeight w:val="305"/>
        </w:trPr>
        <w:tc>
          <w:tcPr>
            <w:tcW w:w="2186" w:type="dxa"/>
            <w:shd w:val="clear" w:color="auto" w:fill="auto"/>
            <w:tcMar>
              <w:top w:w="113" w:type="dxa"/>
              <w:bottom w:w="113" w:type="dxa"/>
            </w:tcMar>
          </w:tcPr>
          <w:p w:rsidR="00815B5F" w:rsidRPr="00547939" w:rsidRDefault="00B76C3D" w:rsidP="00547939">
            <w:pPr>
              <w:spacing w:after="120"/>
              <w:rPr>
                <w:b/>
              </w:rPr>
            </w:pPr>
            <w:r>
              <w:rPr>
                <w:b/>
              </w:rPr>
              <w:t xml:space="preserve">Desired Outcome </w:t>
            </w:r>
          </w:p>
        </w:tc>
        <w:tc>
          <w:tcPr>
            <w:tcW w:w="2005" w:type="dxa"/>
            <w:shd w:val="clear" w:color="auto" w:fill="auto"/>
            <w:tcMar>
              <w:top w:w="113" w:type="dxa"/>
              <w:bottom w:w="113" w:type="dxa"/>
            </w:tcMar>
          </w:tcPr>
          <w:p w:rsidR="00815B5F" w:rsidRPr="00547939" w:rsidRDefault="00B76C3D" w:rsidP="00547939">
            <w:pPr>
              <w:spacing w:after="120"/>
              <w:rPr>
                <w:b/>
              </w:rPr>
            </w:pPr>
            <w:r>
              <w:rPr>
                <w:b/>
              </w:rPr>
              <w:t xml:space="preserve">Chosen Approach </w:t>
            </w:r>
          </w:p>
        </w:tc>
        <w:tc>
          <w:tcPr>
            <w:tcW w:w="5097" w:type="dxa"/>
            <w:shd w:val="clear" w:color="auto" w:fill="auto"/>
            <w:tcMar>
              <w:top w:w="113" w:type="dxa"/>
              <w:bottom w:w="113" w:type="dxa"/>
            </w:tcMar>
          </w:tcPr>
          <w:p w:rsidR="00815B5F" w:rsidRPr="00547939" w:rsidRDefault="00815B5F" w:rsidP="00547939">
            <w:pPr>
              <w:spacing w:after="120"/>
              <w:rPr>
                <w:b/>
              </w:rPr>
            </w:pPr>
            <w:r>
              <w:rPr>
                <w:b/>
              </w:rPr>
              <w:t xml:space="preserve">What is the evidence and rationale for this choice? </w:t>
            </w:r>
          </w:p>
        </w:tc>
        <w:tc>
          <w:tcPr>
            <w:tcW w:w="2722" w:type="dxa"/>
          </w:tcPr>
          <w:p w:rsidR="00815B5F" w:rsidRPr="00547939" w:rsidRDefault="00815B5F" w:rsidP="00547939">
            <w:pPr>
              <w:spacing w:after="120"/>
              <w:rPr>
                <w:b/>
              </w:rPr>
            </w:pPr>
            <w:r>
              <w:rPr>
                <w:b/>
              </w:rPr>
              <w:t xml:space="preserve">How will you </w:t>
            </w:r>
            <w:r w:rsidR="00515F04">
              <w:rPr>
                <w:b/>
              </w:rPr>
              <w:t>ensure</w:t>
            </w:r>
            <w:r w:rsidR="002C0C9C">
              <w:rPr>
                <w:b/>
              </w:rPr>
              <w:t xml:space="preserve"> it</w:t>
            </w:r>
            <w:r>
              <w:rPr>
                <w:b/>
              </w:rPr>
              <w:t xml:space="preserve"> is implemented well? </w:t>
            </w:r>
          </w:p>
        </w:tc>
        <w:tc>
          <w:tcPr>
            <w:tcW w:w="1527" w:type="dxa"/>
          </w:tcPr>
          <w:p w:rsidR="00815B5F" w:rsidRPr="00547939" w:rsidRDefault="00815B5F" w:rsidP="00547939">
            <w:pPr>
              <w:spacing w:after="120"/>
              <w:rPr>
                <w:b/>
              </w:rPr>
            </w:pPr>
            <w:r>
              <w:rPr>
                <w:b/>
              </w:rPr>
              <w:t xml:space="preserve">Staff Lead </w:t>
            </w:r>
          </w:p>
        </w:tc>
        <w:tc>
          <w:tcPr>
            <w:tcW w:w="1450" w:type="dxa"/>
          </w:tcPr>
          <w:p w:rsidR="00815B5F" w:rsidRDefault="00815B5F" w:rsidP="00547939">
            <w:pPr>
              <w:spacing w:after="120"/>
              <w:rPr>
                <w:b/>
              </w:rPr>
            </w:pPr>
            <w:r>
              <w:rPr>
                <w:b/>
              </w:rPr>
              <w:t xml:space="preserve">When will you review this? </w:t>
            </w:r>
          </w:p>
        </w:tc>
      </w:tr>
      <w:tr w:rsidR="00815B5F" w:rsidRPr="00547939" w:rsidTr="00815B5F">
        <w:trPr>
          <w:cantSplit/>
          <w:trHeight w:val="305"/>
        </w:trPr>
        <w:tc>
          <w:tcPr>
            <w:tcW w:w="2186" w:type="dxa"/>
            <w:shd w:val="clear" w:color="auto" w:fill="auto"/>
            <w:tcMar>
              <w:top w:w="113" w:type="dxa"/>
              <w:bottom w:w="113" w:type="dxa"/>
            </w:tcMar>
          </w:tcPr>
          <w:p w:rsidR="00815B5F" w:rsidRPr="00547939" w:rsidRDefault="00B76C3D" w:rsidP="00547939">
            <w:pPr>
              <w:spacing w:after="120"/>
            </w:pPr>
            <w:r>
              <w:t xml:space="preserve">All students actively engaged in learning and making good progress in all subjects </w:t>
            </w:r>
          </w:p>
        </w:tc>
        <w:tc>
          <w:tcPr>
            <w:tcW w:w="2005" w:type="dxa"/>
            <w:shd w:val="clear" w:color="auto" w:fill="auto"/>
            <w:tcMar>
              <w:top w:w="113" w:type="dxa"/>
              <w:bottom w:w="113" w:type="dxa"/>
            </w:tcMar>
          </w:tcPr>
          <w:p w:rsidR="00815B5F" w:rsidRPr="00547939" w:rsidRDefault="00055EEF" w:rsidP="00547939">
            <w:pPr>
              <w:spacing w:after="120"/>
            </w:pPr>
            <w:r>
              <w:t xml:space="preserve">Quality assurance cycle/ </w:t>
            </w:r>
            <w:proofErr w:type="spellStart"/>
            <w:r>
              <w:t>Behaviour</w:t>
            </w:r>
            <w:proofErr w:type="spellEnd"/>
            <w:r>
              <w:t xml:space="preserve"> Policy/ Teaching and Learning whole school training strategies </w:t>
            </w:r>
            <w:r>
              <w:tab/>
            </w:r>
            <w:r>
              <w:tab/>
            </w:r>
          </w:p>
        </w:tc>
        <w:tc>
          <w:tcPr>
            <w:tcW w:w="5097" w:type="dxa"/>
            <w:shd w:val="clear" w:color="auto" w:fill="auto"/>
            <w:tcMar>
              <w:top w:w="113" w:type="dxa"/>
              <w:bottom w:w="113" w:type="dxa"/>
            </w:tcMar>
          </w:tcPr>
          <w:p w:rsidR="00815B5F" w:rsidRPr="00547939" w:rsidRDefault="00103FEF" w:rsidP="00547939">
            <w:pPr>
              <w:spacing w:after="120"/>
            </w:pPr>
            <w:r>
              <w:t xml:space="preserve">Teachers able to meet the individual needs of students and accommodate different abilities </w:t>
            </w:r>
            <w:r w:rsidR="00FA5BC3">
              <w:t xml:space="preserve">within the classroom. </w:t>
            </w:r>
            <w:r w:rsidR="009B5B40">
              <w:t>Staff to ensure lesson sequencing scaffolds learning.</w:t>
            </w:r>
          </w:p>
        </w:tc>
        <w:tc>
          <w:tcPr>
            <w:tcW w:w="2722" w:type="dxa"/>
          </w:tcPr>
          <w:p w:rsidR="00815B5F" w:rsidRPr="00547939" w:rsidRDefault="0049512E" w:rsidP="00547939">
            <w:pPr>
              <w:spacing w:after="120"/>
            </w:pPr>
            <w:r>
              <w:t>Learning walks, lesso</w:t>
            </w:r>
            <w:r w:rsidR="001C7E94">
              <w:t xml:space="preserve">n observations, work scrutiny, </w:t>
            </w:r>
            <w:r w:rsidR="00FA5BC3">
              <w:t>CPD</w:t>
            </w:r>
          </w:p>
        </w:tc>
        <w:tc>
          <w:tcPr>
            <w:tcW w:w="1527" w:type="dxa"/>
          </w:tcPr>
          <w:p w:rsidR="00815B5F" w:rsidRPr="00067000" w:rsidRDefault="00067000" w:rsidP="00547939">
            <w:pPr>
              <w:spacing w:after="120"/>
            </w:pPr>
            <w:r>
              <w:t xml:space="preserve">SLT, </w:t>
            </w:r>
            <w:proofErr w:type="spellStart"/>
            <w:r>
              <w:t>DoFs</w:t>
            </w:r>
            <w:proofErr w:type="spellEnd"/>
            <w:r>
              <w:t>, SLs</w:t>
            </w:r>
            <w:r w:rsidR="00CB3879">
              <w:t xml:space="preserve">, </w:t>
            </w:r>
            <w:proofErr w:type="spellStart"/>
            <w:r w:rsidR="00CB3879">
              <w:t>HoY</w:t>
            </w:r>
            <w:proofErr w:type="spellEnd"/>
            <w:r w:rsidR="00CB3879">
              <w:t xml:space="preserve"> </w:t>
            </w:r>
          </w:p>
        </w:tc>
        <w:tc>
          <w:tcPr>
            <w:tcW w:w="1450" w:type="dxa"/>
          </w:tcPr>
          <w:p w:rsidR="00815B5F" w:rsidRPr="00547939" w:rsidRDefault="00F546EA" w:rsidP="00547939">
            <w:pPr>
              <w:spacing w:after="120"/>
              <w:rPr>
                <w:highlight w:val="yellow"/>
              </w:rPr>
            </w:pPr>
            <w:r w:rsidRPr="004174A5">
              <w:t>Weekly</w:t>
            </w:r>
            <w:r>
              <w:rPr>
                <w:highlight w:val="yellow"/>
              </w:rPr>
              <w:t xml:space="preserve"> </w:t>
            </w:r>
          </w:p>
        </w:tc>
      </w:tr>
      <w:tr w:rsidR="00211EF7" w:rsidRPr="00547939" w:rsidTr="00815B5F">
        <w:trPr>
          <w:cantSplit/>
          <w:trHeight w:val="318"/>
        </w:trPr>
        <w:tc>
          <w:tcPr>
            <w:tcW w:w="2186" w:type="dxa"/>
            <w:shd w:val="clear" w:color="auto" w:fill="auto"/>
            <w:tcMar>
              <w:top w:w="113" w:type="dxa"/>
              <w:bottom w:w="113" w:type="dxa"/>
            </w:tcMar>
          </w:tcPr>
          <w:p w:rsidR="00211EF7" w:rsidRPr="00547939" w:rsidRDefault="00211EF7" w:rsidP="008762D5">
            <w:pPr>
              <w:spacing w:after="120"/>
            </w:pPr>
            <w:r>
              <w:t xml:space="preserve">All students actively engaged in learning and </w:t>
            </w:r>
            <w:r w:rsidR="008762D5">
              <w:t xml:space="preserve">maintain a positive attitude to learning </w:t>
            </w:r>
          </w:p>
        </w:tc>
        <w:tc>
          <w:tcPr>
            <w:tcW w:w="2005" w:type="dxa"/>
            <w:shd w:val="clear" w:color="auto" w:fill="auto"/>
            <w:tcMar>
              <w:top w:w="113" w:type="dxa"/>
              <w:bottom w:w="113" w:type="dxa"/>
            </w:tcMar>
          </w:tcPr>
          <w:p w:rsidR="00211EF7" w:rsidRPr="00547939" w:rsidRDefault="00211EF7" w:rsidP="00211EF7">
            <w:pPr>
              <w:spacing w:after="120"/>
            </w:pPr>
            <w:r>
              <w:t xml:space="preserve">Feedback </w:t>
            </w:r>
          </w:p>
        </w:tc>
        <w:tc>
          <w:tcPr>
            <w:tcW w:w="5097" w:type="dxa"/>
            <w:shd w:val="clear" w:color="auto" w:fill="auto"/>
            <w:tcMar>
              <w:top w:w="113" w:type="dxa"/>
              <w:bottom w:w="113" w:type="dxa"/>
            </w:tcMar>
          </w:tcPr>
          <w:p w:rsidR="00211EF7" w:rsidRPr="00547939" w:rsidRDefault="00211EF7" w:rsidP="00211EF7">
            <w:pPr>
              <w:spacing w:after="120"/>
            </w:pPr>
            <w:r>
              <w:t>Students receiving meaningful feedb</w:t>
            </w:r>
            <w:r w:rsidR="008732D2">
              <w:t xml:space="preserve">ack in all lessons </w:t>
            </w:r>
            <w:r w:rsidR="00F546EA">
              <w:t xml:space="preserve">are able to </w:t>
            </w:r>
            <w:proofErr w:type="spellStart"/>
            <w:r w:rsidR="00F546EA">
              <w:t>recognise</w:t>
            </w:r>
            <w:proofErr w:type="spellEnd"/>
            <w:r w:rsidR="00F546EA">
              <w:t xml:space="preserve"> </w:t>
            </w:r>
            <w:r w:rsidR="00EE707C">
              <w:t>strengths</w:t>
            </w:r>
            <w:r w:rsidR="00F546EA">
              <w:t xml:space="preserve">, </w:t>
            </w:r>
            <w:r w:rsidR="008732D2">
              <w:t xml:space="preserve">areas for </w:t>
            </w:r>
            <w:r w:rsidR="00F038E7">
              <w:t>improvement</w:t>
            </w:r>
            <w:r w:rsidR="008732D2">
              <w:t xml:space="preserve"> and development. Use of the SWANS marking style structure. </w:t>
            </w:r>
            <w:r w:rsidR="0076685F">
              <w:t xml:space="preserve"> </w:t>
            </w:r>
            <w:r w:rsidR="0076685F" w:rsidRPr="0076685F">
              <w:t>Research evidence about feedback was part of the rationale for Assessment for Learning (</w:t>
            </w:r>
            <w:proofErr w:type="spellStart"/>
            <w:r w:rsidR="0076685F" w:rsidRPr="0076685F">
              <w:t>AfL</w:t>
            </w:r>
            <w:proofErr w:type="spellEnd"/>
            <w:r w:rsidR="0076685F" w:rsidRPr="0076685F">
              <w:t xml:space="preserve">). One evaluation of </w:t>
            </w:r>
            <w:proofErr w:type="spellStart"/>
            <w:r w:rsidR="0076685F" w:rsidRPr="0076685F">
              <w:t>AfL</w:t>
            </w:r>
            <w:proofErr w:type="spellEnd"/>
            <w:r w:rsidR="0076685F" w:rsidRPr="0076685F">
              <w:t xml:space="preserve"> indicated an impact of half of a GCSE grade per student per subject is achievable, which would be in line with th</w:t>
            </w:r>
            <w:r w:rsidR="002356EB">
              <w:t xml:space="preserve">e wider evidence about feedback (EEF). </w:t>
            </w:r>
          </w:p>
        </w:tc>
        <w:tc>
          <w:tcPr>
            <w:tcW w:w="2722" w:type="dxa"/>
          </w:tcPr>
          <w:p w:rsidR="00211EF7" w:rsidRPr="00547939" w:rsidRDefault="00211EF7" w:rsidP="00211EF7">
            <w:pPr>
              <w:spacing w:after="120"/>
            </w:pPr>
            <w:r>
              <w:t xml:space="preserve">Learning walks, </w:t>
            </w:r>
            <w:r w:rsidR="00067000">
              <w:t>lesson observations, work scrutiny</w:t>
            </w:r>
            <w:r>
              <w:t xml:space="preserve"> CPD </w:t>
            </w:r>
          </w:p>
        </w:tc>
        <w:tc>
          <w:tcPr>
            <w:tcW w:w="1527" w:type="dxa"/>
          </w:tcPr>
          <w:p w:rsidR="00211EF7" w:rsidRPr="00CB1952" w:rsidRDefault="00F546EA" w:rsidP="00211EF7">
            <w:pPr>
              <w:spacing w:after="120"/>
            </w:pPr>
            <w:r w:rsidRPr="00CB1952">
              <w:t xml:space="preserve">SLT, </w:t>
            </w:r>
            <w:proofErr w:type="spellStart"/>
            <w:r w:rsidRPr="00CB1952">
              <w:t>DoFs</w:t>
            </w:r>
            <w:proofErr w:type="spellEnd"/>
            <w:r w:rsidRPr="00CB1952">
              <w:t xml:space="preserve">, SLs </w:t>
            </w:r>
          </w:p>
        </w:tc>
        <w:tc>
          <w:tcPr>
            <w:tcW w:w="1450" w:type="dxa"/>
          </w:tcPr>
          <w:p w:rsidR="00211EF7" w:rsidRPr="004174A5" w:rsidRDefault="009E00C6" w:rsidP="001C7E94">
            <w:pPr>
              <w:spacing w:after="120"/>
            </w:pPr>
            <w:r w:rsidRPr="004174A5">
              <w:t xml:space="preserve"> </w:t>
            </w:r>
            <w:r w:rsidR="00CB1952" w:rsidRPr="004174A5">
              <w:t xml:space="preserve">Half Termly </w:t>
            </w:r>
          </w:p>
        </w:tc>
      </w:tr>
      <w:tr w:rsidR="00211EF7" w:rsidRPr="00547939" w:rsidTr="00815B5F">
        <w:trPr>
          <w:cantSplit/>
          <w:trHeight w:val="305"/>
        </w:trPr>
        <w:tc>
          <w:tcPr>
            <w:tcW w:w="2186" w:type="dxa"/>
            <w:shd w:val="clear" w:color="auto" w:fill="auto"/>
            <w:tcMar>
              <w:top w:w="113" w:type="dxa"/>
              <w:bottom w:w="113" w:type="dxa"/>
            </w:tcMar>
          </w:tcPr>
          <w:p w:rsidR="00211EF7" w:rsidRPr="00547939" w:rsidRDefault="00F35E0F" w:rsidP="00211EF7">
            <w:pPr>
              <w:spacing w:after="120"/>
            </w:pPr>
            <w:r>
              <w:lastRenderedPageBreak/>
              <w:t xml:space="preserve">Access to high quality resources in particular </w:t>
            </w:r>
            <w:proofErr w:type="spellStart"/>
            <w:r>
              <w:t>Maths</w:t>
            </w:r>
            <w:proofErr w:type="spellEnd"/>
            <w:r>
              <w:t xml:space="preserve">, English and Science </w:t>
            </w:r>
          </w:p>
        </w:tc>
        <w:tc>
          <w:tcPr>
            <w:tcW w:w="2005" w:type="dxa"/>
            <w:shd w:val="clear" w:color="auto" w:fill="auto"/>
            <w:tcMar>
              <w:top w:w="113" w:type="dxa"/>
              <w:bottom w:w="113" w:type="dxa"/>
            </w:tcMar>
          </w:tcPr>
          <w:p w:rsidR="00211EF7" w:rsidRPr="00547939" w:rsidRDefault="001E027E" w:rsidP="00211EF7">
            <w:pPr>
              <w:spacing w:after="120"/>
            </w:pPr>
            <w:r>
              <w:t xml:space="preserve">Additional resources to ensure individual students have full access to required text books, texts and equipment </w:t>
            </w:r>
          </w:p>
        </w:tc>
        <w:tc>
          <w:tcPr>
            <w:tcW w:w="5097" w:type="dxa"/>
            <w:shd w:val="clear" w:color="auto" w:fill="auto"/>
            <w:tcMar>
              <w:top w:w="113" w:type="dxa"/>
              <w:bottom w:w="113" w:type="dxa"/>
            </w:tcMar>
          </w:tcPr>
          <w:p w:rsidR="00211EF7" w:rsidRPr="00547939" w:rsidRDefault="009E00C6" w:rsidP="00211EF7">
            <w:pPr>
              <w:spacing w:after="120"/>
            </w:pPr>
            <w:r>
              <w:t>Students have access to the resources they need to take an active part in their learning</w:t>
            </w:r>
          </w:p>
        </w:tc>
        <w:tc>
          <w:tcPr>
            <w:tcW w:w="2722" w:type="dxa"/>
          </w:tcPr>
          <w:p w:rsidR="00211EF7" w:rsidRPr="00547939" w:rsidRDefault="009E00C6" w:rsidP="00211EF7">
            <w:pPr>
              <w:spacing w:after="120"/>
            </w:pPr>
            <w:r>
              <w:t>SL’s to request funding to purchase additional resources required. Must also provide evidence as to how the resources will benefit the students</w:t>
            </w:r>
          </w:p>
        </w:tc>
        <w:tc>
          <w:tcPr>
            <w:tcW w:w="1527" w:type="dxa"/>
          </w:tcPr>
          <w:p w:rsidR="00211EF7" w:rsidRPr="00547939" w:rsidRDefault="00530750" w:rsidP="00211EF7">
            <w:pPr>
              <w:spacing w:after="120"/>
            </w:pPr>
            <w:r>
              <w:t>SLs</w:t>
            </w:r>
          </w:p>
        </w:tc>
        <w:tc>
          <w:tcPr>
            <w:tcW w:w="1450" w:type="dxa"/>
          </w:tcPr>
          <w:p w:rsidR="00211EF7" w:rsidRPr="00547939" w:rsidRDefault="00AA43F1" w:rsidP="00211EF7">
            <w:pPr>
              <w:spacing w:after="120"/>
            </w:pPr>
            <w:r>
              <w:t xml:space="preserve">July 2020 </w:t>
            </w:r>
          </w:p>
        </w:tc>
      </w:tr>
      <w:tr w:rsidR="003909D2" w:rsidRPr="00547939" w:rsidTr="00815B5F">
        <w:trPr>
          <w:cantSplit/>
          <w:trHeight w:val="305"/>
        </w:trPr>
        <w:tc>
          <w:tcPr>
            <w:tcW w:w="2186" w:type="dxa"/>
            <w:shd w:val="clear" w:color="auto" w:fill="auto"/>
            <w:tcMar>
              <w:top w:w="113" w:type="dxa"/>
              <w:bottom w:w="113" w:type="dxa"/>
            </w:tcMar>
          </w:tcPr>
          <w:p w:rsidR="003909D2" w:rsidRDefault="008762D5" w:rsidP="008762D5">
            <w:pPr>
              <w:spacing w:after="120"/>
            </w:pPr>
            <w:r>
              <w:t xml:space="preserve">PP students to make good progress as a result of high quality teaching and learning strategies that support their learning </w:t>
            </w:r>
          </w:p>
        </w:tc>
        <w:tc>
          <w:tcPr>
            <w:tcW w:w="2005" w:type="dxa"/>
            <w:shd w:val="clear" w:color="auto" w:fill="auto"/>
            <w:tcMar>
              <w:top w:w="113" w:type="dxa"/>
              <w:bottom w:w="113" w:type="dxa"/>
            </w:tcMar>
          </w:tcPr>
          <w:p w:rsidR="003909D2" w:rsidRPr="00547939" w:rsidRDefault="008762D5" w:rsidP="00211EF7">
            <w:pPr>
              <w:spacing w:after="120"/>
            </w:pPr>
            <w:r>
              <w:t xml:space="preserve">Further support and staff CPD </w:t>
            </w:r>
          </w:p>
        </w:tc>
        <w:tc>
          <w:tcPr>
            <w:tcW w:w="5097" w:type="dxa"/>
            <w:shd w:val="clear" w:color="auto" w:fill="auto"/>
            <w:tcMar>
              <w:top w:w="113" w:type="dxa"/>
              <w:bottom w:w="113" w:type="dxa"/>
            </w:tcMar>
          </w:tcPr>
          <w:p w:rsidR="003909D2" w:rsidRPr="001C7E94" w:rsidRDefault="008732D2" w:rsidP="001C7E94">
            <w:pPr>
              <w:shd w:val="clear" w:color="auto" w:fill="FFFFFF"/>
              <w:spacing w:before="100" w:beforeAutospacing="1" w:after="100" w:afterAutospacing="1"/>
              <w:rPr>
                <w:rFonts w:eastAsia="Times New Roman" w:cs="Arial"/>
                <w:color w:val="13263F"/>
                <w:szCs w:val="20"/>
                <w:lang w:val="en-GB" w:eastAsia="en-GB"/>
              </w:rPr>
            </w:pPr>
            <w:r w:rsidRPr="001C7E94">
              <w:rPr>
                <w:rFonts w:eastAsia="Times New Roman" w:cs="Arial"/>
                <w:szCs w:val="20"/>
                <w:lang w:val="en-GB" w:eastAsia="en-GB"/>
              </w:rPr>
              <w:t xml:space="preserve">Quality First Teaching (QTF) </w:t>
            </w:r>
            <w:r w:rsidR="001C7E94" w:rsidRPr="001C7E94">
              <w:rPr>
                <w:rFonts w:eastAsia="Times New Roman" w:cs="Arial"/>
                <w:szCs w:val="20"/>
                <w:lang w:val="en-GB" w:eastAsia="en-GB"/>
              </w:rPr>
              <w:t>ensures all students receive good quality teaching and have the opportunity to achieve taking into account any emotional and mental health difficulties, cognition and learning needs and sensory and/or physical needs</w:t>
            </w:r>
          </w:p>
        </w:tc>
        <w:tc>
          <w:tcPr>
            <w:tcW w:w="2722" w:type="dxa"/>
          </w:tcPr>
          <w:p w:rsidR="003909D2" w:rsidRDefault="001C7E94" w:rsidP="00211EF7">
            <w:pPr>
              <w:spacing w:after="120"/>
            </w:pPr>
            <w:r>
              <w:t>Learning walks, lesson observations, work scrutiny</w:t>
            </w:r>
            <w:r w:rsidR="009F211F">
              <w:t>, CPD</w:t>
            </w:r>
          </w:p>
        </w:tc>
        <w:tc>
          <w:tcPr>
            <w:tcW w:w="1527" w:type="dxa"/>
          </w:tcPr>
          <w:p w:rsidR="003909D2" w:rsidRPr="00547939" w:rsidRDefault="001C7E94" w:rsidP="00211EF7">
            <w:pPr>
              <w:spacing w:after="120"/>
            </w:pPr>
            <w:r>
              <w:t xml:space="preserve">SLs, </w:t>
            </w:r>
            <w:proofErr w:type="spellStart"/>
            <w:r>
              <w:t>DoFs</w:t>
            </w:r>
            <w:proofErr w:type="spellEnd"/>
            <w:r>
              <w:t>, SLT</w:t>
            </w:r>
          </w:p>
        </w:tc>
        <w:tc>
          <w:tcPr>
            <w:tcW w:w="1450" w:type="dxa"/>
          </w:tcPr>
          <w:p w:rsidR="003909D2" w:rsidRDefault="00530750" w:rsidP="00211EF7">
            <w:pPr>
              <w:spacing w:after="120"/>
            </w:pPr>
            <w:r>
              <w:t xml:space="preserve">Half Termly </w:t>
            </w:r>
          </w:p>
        </w:tc>
      </w:tr>
      <w:tr w:rsidR="008762D5" w:rsidRPr="00547939" w:rsidTr="00815B5F">
        <w:trPr>
          <w:cantSplit/>
          <w:trHeight w:val="305"/>
        </w:trPr>
        <w:tc>
          <w:tcPr>
            <w:tcW w:w="2186" w:type="dxa"/>
            <w:shd w:val="clear" w:color="auto" w:fill="auto"/>
            <w:tcMar>
              <w:top w:w="113" w:type="dxa"/>
              <w:bottom w:w="113" w:type="dxa"/>
            </w:tcMar>
          </w:tcPr>
          <w:p w:rsidR="008762D5" w:rsidRDefault="0024658E" w:rsidP="008762D5">
            <w:pPr>
              <w:spacing w:after="120"/>
            </w:pPr>
            <w:r>
              <w:t xml:space="preserve">PP </w:t>
            </w:r>
            <w:r w:rsidR="00DC456A">
              <w:t>students prior knowledge to be taken into account to underpin transition from KS2 to KS3</w:t>
            </w:r>
          </w:p>
        </w:tc>
        <w:tc>
          <w:tcPr>
            <w:tcW w:w="2005" w:type="dxa"/>
            <w:shd w:val="clear" w:color="auto" w:fill="auto"/>
            <w:tcMar>
              <w:top w:w="113" w:type="dxa"/>
              <w:bottom w:w="113" w:type="dxa"/>
            </w:tcMar>
          </w:tcPr>
          <w:p w:rsidR="008762D5" w:rsidRPr="00547939" w:rsidRDefault="00707626" w:rsidP="008762D5">
            <w:pPr>
              <w:spacing w:after="120"/>
            </w:pPr>
            <w:r>
              <w:t xml:space="preserve">Assessment </w:t>
            </w:r>
          </w:p>
        </w:tc>
        <w:tc>
          <w:tcPr>
            <w:tcW w:w="5097" w:type="dxa"/>
            <w:shd w:val="clear" w:color="auto" w:fill="auto"/>
            <w:tcMar>
              <w:top w:w="113" w:type="dxa"/>
              <w:bottom w:w="113" w:type="dxa"/>
            </w:tcMar>
          </w:tcPr>
          <w:p w:rsidR="008762D5" w:rsidRDefault="00707626" w:rsidP="008762D5">
            <w:pPr>
              <w:spacing w:after="120"/>
            </w:pPr>
            <w:r>
              <w:t xml:space="preserve">Use prior data to inform gaps in the classroom </w:t>
            </w:r>
            <w:r w:rsidR="0024658E">
              <w:t>from Question Level Analysis</w:t>
            </w:r>
          </w:p>
        </w:tc>
        <w:tc>
          <w:tcPr>
            <w:tcW w:w="2722" w:type="dxa"/>
          </w:tcPr>
          <w:p w:rsidR="008762D5" w:rsidRDefault="00707626" w:rsidP="008762D5">
            <w:pPr>
              <w:spacing w:after="120"/>
            </w:pPr>
            <w:r>
              <w:t xml:space="preserve">Primary Transition </w:t>
            </w:r>
          </w:p>
        </w:tc>
        <w:tc>
          <w:tcPr>
            <w:tcW w:w="1527" w:type="dxa"/>
          </w:tcPr>
          <w:p w:rsidR="008762D5" w:rsidRPr="00547939" w:rsidRDefault="00530750" w:rsidP="008762D5">
            <w:pPr>
              <w:spacing w:after="120"/>
            </w:pPr>
            <w:r>
              <w:t xml:space="preserve">SLs </w:t>
            </w:r>
          </w:p>
        </w:tc>
        <w:tc>
          <w:tcPr>
            <w:tcW w:w="1450" w:type="dxa"/>
          </w:tcPr>
          <w:p w:rsidR="008762D5" w:rsidRDefault="00530750" w:rsidP="008762D5">
            <w:pPr>
              <w:spacing w:after="120"/>
            </w:pPr>
            <w:r>
              <w:t xml:space="preserve">April 2020 </w:t>
            </w:r>
          </w:p>
        </w:tc>
      </w:tr>
      <w:tr w:rsidR="00652EA3" w:rsidRPr="00547939" w:rsidTr="00815B5F">
        <w:trPr>
          <w:cantSplit/>
          <w:trHeight w:val="305"/>
        </w:trPr>
        <w:tc>
          <w:tcPr>
            <w:tcW w:w="2186" w:type="dxa"/>
            <w:shd w:val="clear" w:color="auto" w:fill="auto"/>
            <w:tcMar>
              <w:top w:w="113" w:type="dxa"/>
              <w:bottom w:w="113" w:type="dxa"/>
            </w:tcMar>
          </w:tcPr>
          <w:p w:rsidR="00652EA3" w:rsidRDefault="00652EA3" w:rsidP="00652EA3">
            <w:pPr>
              <w:spacing w:after="120"/>
            </w:pPr>
          </w:p>
        </w:tc>
        <w:tc>
          <w:tcPr>
            <w:tcW w:w="2005" w:type="dxa"/>
            <w:shd w:val="clear" w:color="auto" w:fill="auto"/>
            <w:tcMar>
              <w:top w:w="113" w:type="dxa"/>
              <w:bottom w:w="113" w:type="dxa"/>
            </w:tcMar>
          </w:tcPr>
          <w:p w:rsidR="00652EA3" w:rsidRDefault="00652EA3" w:rsidP="00652EA3">
            <w:pPr>
              <w:spacing w:after="120"/>
            </w:pPr>
          </w:p>
        </w:tc>
        <w:tc>
          <w:tcPr>
            <w:tcW w:w="5097" w:type="dxa"/>
            <w:shd w:val="clear" w:color="auto" w:fill="auto"/>
            <w:tcMar>
              <w:top w:w="113" w:type="dxa"/>
              <w:bottom w:w="113" w:type="dxa"/>
            </w:tcMar>
          </w:tcPr>
          <w:p w:rsidR="00652EA3" w:rsidRDefault="00652EA3" w:rsidP="00652EA3">
            <w:pPr>
              <w:spacing w:after="120"/>
            </w:pPr>
          </w:p>
        </w:tc>
        <w:tc>
          <w:tcPr>
            <w:tcW w:w="2722" w:type="dxa"/>
          </w:tcPr>
          <w:p w:rsidR="00652EA3" w:rsidRDefault="00652EA3" w:rsidP="00652EA3">
            <w:pPr>
              <w:spacing w:after="120"/>
            </w:pPr>
          </w:p>
        </w:tc>
        <w:tc>
          <w:tcPr>
            <w:tcW w:w="1527" w:type="dxa"/>
          </w:tcPr>
          <w:p w:rsidR="00652EA3" w:rsidRPr="00547939" w:rsidRDefault="00652EA3" w:rsidP="00652EA3">
            <w:pPr>
              <w:spacing w:after="120"/>
            </w:pPr>
            <w:r>
              <w:t xml:space="preserve">Total Budget Cost </w:t>
            </w:r>
          </w:p>
        </w:tc>
        <w:tc>
          <w:tcPr>
            <w:tcW w:w="1450" w:type="dxa"/>
          </w:tcPr>
          <w:p w:rsidR="00652EA3" w:rsidRDefault="00652EA3" w:rsidP="004B56FA">
            <w:pPr>
              <w:spacing w:after="120"/>
            </w:pPr>
            <w:r>
              <w:t>£</w:t>
            </w:r>
            <w:r w:rsidR="00BA311E">
              <w:t xml:space="preserve"> </w:t>
            </w:r>
            <w:r w:rsidR="004B56FA">
              <w:t>25000</w:t>
            </w:r>
          </w:p>
        </w:tc>
      </w:tr>
    </w:tbl>
    <w:p w:rsidR="00547939" w:rsidRPr="000001F6" w:rsidRDefault="00547939" w:rsidP="00C057A8">
      <w:pPr>
        <w:pStyle w:val="1bodycopy"/>
        <w:rPr>
          <w:color w:val="000000" w:themeColor="text1"/>
          <w:sz w:val="24"/>
        </w:rPr>
      </w:pPr>
    </w:p>
    <w:p w:rsidR="006B6E65" w:rsidRDefault="006B6E65" w:rsidP="00C057A8">
      <w:pPr>
        <w:pStyle w:val="1bodycopy"/>
      </w:pPr>
    </w:p>
    <w:p w:rsidR="006B6E65" w:rsidRDefault="006B6E65" w:rsidP="00C057A8">
      <w:pPr>
        <w:pStyle w:val="1bodycopy"/>
      </w:pPr>
    </w:p>
    <w:p w:rsidR="006B6E65" w:rsidRDefault="006B6E65" w:rsidP="00C057A8">
      <w:pPr>
        <w:pStyle w:val="1bodycopy"/>
      </w:pPr>
    </w:p>
    <w:p w:rsidR="001C7E94" w:rsidRDefault="001C7E94" w:rsidP="00C057A8">
      <w:pPr>
        <w:pStyle w:val="1bodycopy"/>
      </w:pPr>
    </w:p>
    <w:p w:rsidR="001C7E94" w:rsidRDefault="001C7E94" w:rsidP="00C057A8">
      <w:pPr>
        <w:pStyle w:val="1bodycopy"/>
      </w:pPr>
    </w:p>
    <w:p w:rsidR="001C7E94" w:rsidRDefault="001C7E94" w:rsidP="00C057A8">
      <w:pPr>
        <w:pStyle w:val="1bodycopy"/>
      </w:pPr>
    </w:p>
    <w:p w:rsidR="001C7E94" w:rsidRDefault="001C7E94" w:rsidP="00C057A8">
      <w:pPr>
        <w:pStyle w:val="1bodycopy"/>
      </w:pPr>
    </w:p>
    <w:p w:rsidR="00D73D62" w:rsidRDefault="00D73D62" w:rsidP="00C057A8">
      <w:pPr>
        <w:pStyle w:val="1bodycopy"/>
      </w:pPr>
    </w:p>
    <w:tbl>
      <w:tblPr>
        <w:tblpPr w:leftFromText="180" w:rightFromText="180" w:vertAnchor="text" w:horzAnchor="margin" w:tblpY="169"/>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2186"/>
        <w:gridCol w:w="2005"/>
        <w:gridCol w:w="5097"/>
        <w:gridCol w:w="2722"/>
        <w:gridCol w:w="1527"/>
        <w:gridCol w:w="1450"/>
      </w:tblGrid>
      <w:tr w:rsidR="00515F04" w:rsidRPr="00515F04" w:rsidTr="002B1D68">
        <w:trPr>
          <w:cantSplit/>
          <w:trHeight w:val="318"/>
        </w:trPr>
        <w:tc>
          <w:tcPr>
            <w:tcW w:w="2186" w:type="dxa"/>
            <w:shd w:val="clear" w:color="auto" w:fill="9CC2E5"/>
            <w:tcMar>
              <w:top w:w="113" w:type="dxa"/>
              <w:bottom w:w="113" w:type="dxa"/>
            </w:tcMar>
          </w:tcPr>
          <w:p w:rsidR="00515F04" w:rsidRPr="00515F04" w:rsidRDefault="00515F04" w:rsidP="00515F04">
            <w:pPr>
              <w:pStyle w:val="ListParagraph"/>
              <w:numPr>
                <w:ilvl w:val="0"/>
                <w:numId w:val="41"/>
              </w:numPr>
              <w:spacing w:after="120"/>
              <w:rPr>
                <w:b/>
              </w:rPr>
            </w:pPr>
            <w:r>
              <w:rPr>
                <w:b/>
              </w:rPr>
              <w:lastRenderedPageBreak/>
              <w:t xml:space="preserve">Targeted Support </w:t>
            </w:r>
          </w:p>
        </w:tc>
        <w:tc>
          <w:tcPr>
            <w:tcW w:w="2005" w:type="dxa"/>
            <w:shd w:val="clear" w:color="auto" w:fill="9CC2E5"/>
            <w:tcMar>
              <w:top w:w="113" w:type="dxa"/>
              <w:bottom w:w="113" w:type="dxa"/>
            </w:tcMar>
          </w:tcPr>
          <w:p w:rsidR="00515F04" w:rsidRPr="00515F04" w:rsidRDefault="00515F04" w:rsidP="00515F04">
            <w:pPr>
              <w:spacing w:after="120"/>
            </w:pPr>
            <w:r w:rsidRPr="00515F04">
              <w:t xml:space="preserve"> </w:t>
            </w:r>
          </w:p>
        </w:tc>
        <w:tc>
          <w:tcPr>
            <w:tcW w:w="5097" w:type="dxa"/>
            <w:shd w:val="clear" w:color="auto" w:fill="9CC2E5"/>
            <w:tcMar>
              <w:top w:w="113" w:type="dxa"/>
              <w:bottom w:w="113" w:type="dxa"/>
            </w:tcMar>
          </w:tcPr>
          <w:p w:rsidR="00515F04" w:rsidRPr="00515F04" w:rsidRDefault="00515F04" w:rsidP="00515F04">
            <w:pPr>
              <w:spacing w:after="120"/>
            </w:pPr>
          </w:p>
        </w:tc>
        <w:tc>
          <w:tcPr>
            <w:tcW w:w="2722" w:type="dxa"/>
            <w:shd w:val="clear" w:color="auto" w:fill="9CC2E5"/>
          </w:tcPr>
          <w:p w:rsidR="00515F04" w:rsidRPr="00515F04" w:rsidRDefault="00515F04" w:rsidP="00515F04">
            <w:pPr>
              <w:spacing w:after="120"/>
            </w:pPr>
          </w:p>
        </w:tc>
        <w:tc>
          <w:tcPr>
            <w:tcW w:w="1527" w:type="dxa"/>
            <w:shd w:val="clear" w:color="auto" w:fill="9CC2E5"/>
          </w:tcPr>
          <w:p w:rsidR="00515F04" w:rsidRPr="00515F04" w:rsidRDefault="00515F04" w:rsidP="00515F04">
            <w:pPr>
              <w:spacing w:after="120"/>
            </w:pPr>
          </w:p>
        </w:tc>
        <w:tc>
          <w:tcPr>
            <w:tcW w:w="1450" w:type="dxa"/>
            <w:shd w:val="clear" w:color="auto" w:fill="9CC2E5"/>
          </w:tcPr>
          <w:p w:rsidR="00515F04" w:rsidRPr="00515F04" w:rsidRDefault="00515F04" w:rsidP="00515F04">
            <w:pPr>
              <w:spacing w:after="120"/>
            </w:pPr>
          </w:p>
        </w:tc>
      </w:tr>
      <w:tr w:rsidR="00A0169D" w:rsidRPr="00547939" w:rsidTr="002B1D68">
        <w:trPr>
          <w:cantSplit/>
          <w:trHeight w:val="305"/>
        </w:trPr>
        <w:tc>
          <w:tcPr>
            <w:tcW w:w="2186" w:type="dxa"/>
            <w:shd w:val="clear" w:color="auto" w:fill="auto"/>
            <w:tcMar>
              <w:top w:w="113" w:type="dxa"/>
              <w:bottom w:w="113" w:type="dxa"/>
            </w:tcMar>
          </w:tcPr>
          <w:p w:rsidR="00A0169D" w:rsidRPr="00547939" w:rsidRDefault="00A0169D" w:rsidP="00A0169D">
            <w:pPr>
              <w:spacing w:after="120"/>
              <w:rPr>
                <w:b/>
              </w:rPr>
            </w:pPr>
            <w:r>
              <w:rPr>
                <w:b/>
              </w:rPr>
              <w:t xml:space="preserve">Desired Outcome </w:t>
            </w:r>
          </w:p>
        </w:tc>
        <w:tc>
          <w:tcPr>
            <w:tcW w:w="2005" w:type="dxa"/>
            <w:shd w:val="clear" w:color="auto" w:fill="auto"/>
            <w:tcMar>
              <w:top w:w="113" w:type="dxa"/>
              <w:bottom w:w="113" w:type="dxa"/>
            </w:tcMar>
          </w:tcPr>
          <w:p w:rsidR="00A0169D" w:rsidRPr="00547939" w:rsidRDefault="00A0169D" w:rsidP="00A0169D">
            <w:pPr>
              <w:spacing w:after="120"/>
              <w:rPr>
                <w:b/>
              </w:rPr>
            </w:pPr>
            <w:r>
              <w:rPr>
                <w:b/>
              </w:rPr>
              <w:t xml:space="preserve">Chosen Approach </w:t>
            </w:r>
          </w:p>
        </w:tc>
        <w:tc>
          <w:tcPr>
            <w:tcW w:w="5097" w:type="dxa"/>
            <w:shd w:val="clear" w:color="auto" w:fill="auto"/>
            <w:tcMar>
              <w:top w:w="113" w:type="dxa"/>
              <w:bottom w:w="113" w:type="dxa"/>
            </w:tcMar>
          </w:tcPr>
          <w:p w:rsidR="00A0169D" w:rsidRPr="00547939" w:rsidRDefault="00A0169D" w:rsidP="00A0169D">
            <w:pPr>
              <w:spacing w:after="120"/>
              <w:rPr>
                <w:b/>
              </w:rPr>
            </w:pPr>
            <w:r>
              <w:rPr>
                <w:b/>
              </w:rPr>
              <w:t xml:space="preserve">What is the evidence and rationale for this choice? </w:t>
            </w:r>
          </w:p>
        </w:tc>
        <w:tc>
          <w:tcPr>
            <w:tcW w:w="2722" w:type="dxa"/>
          </w:tcPr>
          <w:p w:rsidR="00A0169D" w:rsidRPr="00547939" w:rsidRDefault="00A0169D" w:rsidP="00A0169D">
            <w:pPr>
              <w:spacing w:after="120"/>
              <w:rPr>
                <w:b/>
              </w:rPr>
            </w:pPr>
            <w:r>
              <w:rPr>
                <w:b/>
              </w:rPr>
              <w:t xml:space="preserve">How will you ensure </w:t>
            </w:r>
            <w:r w:rsidR="002C0C9C">
              <w:rPr>
                <w:b/>
              </w:rPr>
              <w:t xml:space="preserve">it </w:t>
            </w:r>
            <w:r>
              <w:rPr>
                <w:b/>
              </w:rPr>
              <w:t xml:space="preserve">is implemented well? </w:t>
            </w:r>
          </w:p>
        </w:tc>
        <w:tc>
          <w:tcPr>
            <w:tcW w:w="1527" w:type="dxa"/>
          </w:tcPr>
          <w:p w:rsidR="00A0169D" w:rsidRPr="00547939" w:rsidRDefault="00A0169D" w:rsidP="00A0169D">
            <w:pPr>
              <w:spacing w:after="120"/>
              <w:rPr>
                <w:b/>
              </w:rPr>
            </w:pPr>
            <w:r>
              <w:rPr>
                <w:b/>
              </w:rPr>
              <w:t xml:space="preserve">Staff Lead </w:t>
            </w:r>
          </w:p>
        </w:tc>
        <w:tc>
          <w:tcPr>
            <w:tcW w:w="1450" w:type="dxa"/>
          </w:tcPr>
          <w:p w:rsidR="00A0169D" w:rsidRDefault="00A0169D" w:rsidP="00A0169D">
            <w:pPr>
              <w:spacing w:after="120"/>
              <w:rPr>
                <w:b/>
              </w:rPr>
            </w:pPr>
            <w:r>
              <w:rPr>
                <w:b/>
              </w:rPr>
              <w:t xml:space="preserve">When will you review this? </w:t>
            </w:r>
          </w:p>
        </w:tc>
      </w:tr>
      <w:tr w:rsidR="00515F04" w:rsidRPr="00515F04" w:rsidTr="002B1D68">
        <w:trPr>
          <w:cantSplit/>
          <w:trHeight w:val="305"/>
        </w:trPr>
        <w:tc>
          <w:tcPr>
            <w:tcW w:w="2186" w:type="dxa"/>
            <w:shd w:val="clear" w:color="auto" w:fill="auto"/>
            <w:tcMar>
              <w:top w:w="113" w:type="dxa"/>
              <w:bottom w:w="113" w:type="dxa"/>
            </w:tcMar>
          </w:tcPr>
          <w:p w:rsidR="00515F04" w:rsidRPr="00515F04" w:rsidRDefault="00914BE8" w:rsidP="00515F04">
            <w:pPr>
              <w:spacing w:after="120"/>
            </w:pPr>
            <w:r>
              <w:t xml:space="preserve">All students in receipt of PP funding to make good progress in English and Mathematics </w:t>
            </w:r>
          </w:p>
        </w:tc>
        <w:tc>
          <w:tcPr>
            <w:tcW w:w="2005" w:type="dxa"/>
            <w:shd w:val="clear" w:color="auto" w:fill="auto"/>
            <w:tcMar>
              <w:top w:w="113" w:type="dxa"/>
              <w:bottom w:w="113" w:type="dxa"/>
            </w:tcMar>
          </w:tcPr>
          <w:p w:rsidR="00515F04" w:rsidRPr="00515F04" w:rsidRDefault="009630A9" w:rsidP="00515F04">
            <w:pPr>
              <w:spacing w:after="120"/>
            </w:pPr>
            <w:r>
              <w:t xml:space="preserve">Selected students to receive My Tutor support </w:t>
            </w:r>
          </w:p>
        </w:tc>
        <w:tc>
          <w:tcPr>
            <w:tcW w:w="5097" w:type="dxa"/>
            <w:shd w:val="clear" w:color="auto" w:fill="auto"/>
            <w:tcMar>
              <w:top w:w="113" w:type="dxa"/>
              <w:bottom w:w="113" w:type="dxa"/>
            </w:tcMar>
          </w:tcPr>
          <w:p w:rsidR="00515F04" w:rsidRPr="00515F04" w:rsidRDefault="009630A9" w:rsidP="00515F04">
            <w:pPr>
              <w:spacing w:after="120"/>
            </w:pPr>
            <w:r>
              <w:t xml:space="preserve">Additional individual support will enable the needs of students to be met, including stretching those who are Higher Prior </w:t>
            </w:r>
            <w:proofErr w:type="spellStart"/>
            <w:r>
              <w:t>Attainers</w:t>
            </w:r>
            <w:proofErr w:type="spellEnd"/>
            <w:r w:rsidR="002B1D68">
              <w:t xml:space="preserve"> (HPAs) in Years 10 and 11</w:t>
            </w:r>
          </w:p>
        </w:tc>
        <w:tc>
          <w:tcPr>
            <w:tcW w:w="2722" w:type="dxa"/>
          </w:tcPr>
          <w:p w:rsidR="00515F04" w:rsidRPr="00515F04" w:rsidRDefault="007A3EA2" w:rsidP="00515F04">
            <w:pPr>
              <w:spacing w:after="120"/>
            </w:pPr>
            <w:r>
              <w:t xml:space="preserve">Impact measured through My Tutor </w:t>
            </w:r>
            <w:r w:rsidR="00141653">
              <w:t xml:space="preserve">and progress assessment points </w:t>
            </w:r>
          </w:p>
        </w:tc>
        <w:tc>
          <w:tcPr>
            <w:tcW w:w="1527" w:type="dxa"/>
          </w:tcPr>
          <w:p w:rsidR="00515F04" w:rsidRPr="00435D17" w:rsidRDefault="004174A5" w:rsidP="00515F04">
            <w:pPr>
              <w:spacing w:after="120"/>
            </w:pPr>
            <w:proofErr w:type="spellStart"/>
            <w:r>
              <w:t>HoY</w:t>
            </w:r>
            <w:proofErr w:type="spellEnd"/>
            <w:r>
              <w:t xml:space="preserve"> </w:t>
            </w:r>
          </w:p>
        </w:tc>
        <w:tc>
          <w:tcPr>
            <w:tcW w:w="1450" w:type="dxa"/>
          </w:tcPr>
          <w:p w:rsidR="00515F04" w:rsidRPr="00515F04" w:rsidRDefault="00141653" w:rsidP="00515F04">
            <w:pPr>
              <w:spacing w:after="120"/>
              <w:rPr>
                <w:highlight w:val="yellow"/>
              </w:rPr>
            </w:pPr>
            <w:r w:rsidRPr="00141653">
              <w:t>Termly</w:t>
            </w:r>
            <w:r>
              <w:rPr>
                <w:highlight w:val="yellow"/>
              </w:rPr>
              <w:t xml:space="preserve"> </w:t>
            </w:r>
          </w:p>
        </w:tc>
      </w:tr>
      <w:tr w:rsidR="007A3EA2" w:rsidRPr="00515F04" w:rsidTr="002B1D68">
        <w:trPr>
          <w:cantSplit/>
          <w:trHeight w:val="318"/>
        </w:trPr>
        <w:tc>
          <w:tcPr>
            <w:tcW w:w="2186" w:type="dxa"/>
            <w:shd w:val="clear" w:color="auto" w:fill="auto"/>
            <w:tcMar>
              <w:top w:w="113" w:type="dxa"/>
              <w:bottom w:w="113" w:type="dxa"/>
            </w:tcMar>
          </w:tcPr>
          <w:p w:rsidR="007A3EA2" w:rsidRPr="00515F04" w:rsidRDefault="007A3EA2" w:rsidP="007A3EA2">
            <w:pPr>
              <w:spacing w:after="120"/>
            </w:pPr>
            <w:r>
              <w:t xml:space="preserve">All students in receipt of PP funding to make good progress in English and Mathematics </w:t>
            </w:r>
          </w:p>
        </w:tc>
        <w:tc>
          <w:tcPr>
            <w:tcW w:w="2005" w:type="dxa"/>
            <w:shd w:val="clear" w:color="auto" w:fill="auto"/>
            <w:tcMar>
              <w:top w:w="113" w:type="dxa"/>
              <w:bottom w:w="113" w:type="dxa"/>
            </w:tcMar>
          </w:tcPr>
          <w:p w:rsidR="007A3EA2" w:rsidRPr="00515F04" w:rsidRDefault="00C658B2" w:rsidP="007A3EA2">
            <w:pPr>
              <w:spacing w:after="120"/>
            </w:pPr>
            <w:r>
              <w:t xml:space="preserve">Selected </w:t>
            </w:r>
            <w:r w:rsidR="00FB2552">
              <w:t>student’s</w:t>
            </w:r>
            <w:r>
              <w:t xml:space="preserve"> to be given additional curriculum time in English and Mathematics </w:t>
            </w:r>
          </w:p>
        </w:tc>
        <w:tc>
          <w:tcPr>
            <w:tcW w:w="5097" w:type="dxa"/>
            <w:shd w:val="clear" w:color="auto" w:fill="auto"/>
            <w:tcMar>
              <w:top w:w="113" w:type="dxa"/>
              <w:bottom w:w="113" w:type="dxa"/>
            </w:tcMar>
          </w:tcPr>
          <w:p w:rsidR="007A3EA2" w:rsidRPr="00515F04" w:rsidRDefault="0008471C" w:rsidP="007A3EA2">
            <w:pPr>
              <w:spacing w:after="120"/>
            </w:pPr>
            <w:r>
              <w:t>Students to attend additional support as and when required to cater for individual learning</w:t>
            </w:r>
            <w:r w:rsidR="00FB2552">
              <w:t xml:space="preserve"> needs</w:t>
            </w:r>
            <w:r>
              <w:t xml:space="preserve"> </w:t>
            </w:r>
          </w:p>
        </w:tc>
        <w:tc>
          <w:tcPr>
            <w:tcW w:w="2722" w:type="dxa"/>
          </w:tcPr>
          <w:p w:rsidR="007A3EA2" w:rsidRPr="00515F04" w:rsidRDefault="000012F3" w:rsidP="007A3EA2">
            <w:pPr>
              <w:spacing w:after="120"/>
              <w:rPr>
                <w:highlight w:val="yellow"/>
              </w:rPr>
            </w:pPr>
            <w:r w:rsidRPr="000012F3">
              <w:t>Monitor progress through assessment</w:t>
            </w:r>
            <w:r>
              <w:rPr>
                <w:highlight w:val="yellow"/>
              </w:rPr>
              <w:t xml:space="preserve"> </w:t>
            </w:r>
          </w:p>
        </w:tc>
        <w:tc>
          <w:tcPr>
            <w:tcW w:w="1527" w:type="dxa"/>
          </w:tcPr>
          <w:p w:rsidR="007A3EA2" w:rsidRPr="00821CD4" w:rsidRDefault="00435D17" w:rsidP="007A3EA2">
            <w:pPr>
              <w:spacing w:after="120"/>
            </w:pPr>
            <w:r w:rsidRPr="00821CD4">
              <w:t>SLs</w:t>
            </w:r>
          </w:p>
        </w:tc>
        <w:tc>
          <w:tcPr>
            <w:tcW w:w="1450" w:type="dxa"/>
          </w:tcPr>
          <w:p w:rsidR="007A3EA2" w:rsidRPr="00515F04" w:rsidRDefault="00821CD4" w:rsidP="007A3EA2">
            <w:pPr>
              <w:spacing w:after="120"/>
              <w:rPr>
                <w:highlight w:val="yellow"/>
              </w:rPr>
            </w:pPr>
            <w:r w:rsidRPr="00821CD4">
              <w:t>Termly</w:t>
            </w:r>
          </w:p>
        </w:tc>
      </w:tr>
      <w:tr w:rsidR="002F704D" w:rsidRPr="00515F04" w:rsidTr="002B1D68">
        <w:trPr>
          <w:cantSplit/>
          <w:trHeight w:val="187"/>
        </w:trPr>
        <w:tc>
          <w:tcPr>
            <w:tcW w:w="2186" w:type="dxa"/>
            <w:shd w:val="clear" w:color="auto" w:fill="auto"/>
            <w:tcMar>
              <w:top w:w="113" w:type="dxa"/>
              <w:bottom w:w="113" w:type="dxa"/>
            </w:tcMar>
          </w:tcPr>
          <w:p w:rsidR="002F704D" w:rsidRDefault="003C76FE" w:rsidP="00775CD5">
            <w:pPr>
              <w:spacing w:after="120"/>
            </w:pPr>
            <w:r>
              <w:t>Improve</w:t>
            </w:r>
            <w:r w:rsidR="002F704D">
              <w:t xml:space="preserve"> </w:t>
            </w:r>
            <w:proofErr w:type="spellStart"/>
            <w:r w:rsidR="002F704D">
              <w:t>organisation</w:t>
            </w:r>
            <w:proofErr w:type="spellEnd"/>
            <w:r w:rsidR="002F704D">
              <w:t xml:space="preserve"> of PP students </w:t>
            </w:r>
          </w:p>
        </w:tc>
        <w:tc>
          <w:tcPr>
            <w:tcW w:w="2005" w:type="dxa"/>
            <w:shd w:val="clear" w:color="auto" w:fill="auto"/>
            <w:tcMar>
              <w:top w:w="113" w:type="dxa"/>
              <w:bottom w:w="113" w:type="dxa"/>
            </w:tcMar>
          </w:tcPr>
          <w:p w:rsidR="002F704D" w:rsidRDefault="00FD09EC" w:rsidP="00775CD5">
            <w:pPr>
              <w:spacing w:after="120"/>
            </w:pPr>
            <w:r>
              <w:t xml:space="preserve">Selected students to attend homework based intervention as required </w:t>
            </w:r>
          </w:p>
        </w:tc>
        <w:tc>
          <w:tcPr>
            <w:tcW w:w="5097" w:type="dxa"/>
            <w:shd w:val="clear" w:color="auto" w:fill="auto"/>
            <w:tcMar>
              <w:top w:w="113" w:type="dxa"/>
              <w:bottom w:w="113" w:type="dxa"/>
            </w:tcMar>
          </w:tcPr>
          <w:p w:rsidR="002F704D" w:rsidRPr="00515F04" w:rsidRDefault="00FD09EC" w:rsidP="00775CD5">
            <w:pPr>
              <w:spacing w:after="120"/>
            </w:pPr>
            <w:r>
              <w:t>To help selected students manage their time and complete homework tasks</w:t>
            </w:r>
          </w:p>
        </w:tc>
        <w:tc>
          <w:tcPr>
            <w:tcW w:w="2722" w:type="dxa"/>
          </w:tcPr>
          <w:p w:rsidR="002F704D" w:rsidRPr="00515F04" w:rsidRDefault="00CD009B" w:rsidP="00775CD5">
            <w:pPr>
              <w:spacing w:after="120"/>
            </w:pPr>
            <w:r>
              <w:t xml:space="preserve">Monitor homework completion through </w:t>
            </w:r>
            <w:proofErr w:type="spellStart"/>
            <w:r>
              <w:t>behaviour</w:t>
            </w:r>
            <w:proofErr w:type="spellEnd"/>
            <w:r>
              <w:t xml:space="preserve"> log </w:t>
            </w:r>
          </w:p>
        </w:tc>
        <w:tc>
          <w:tcPr>
            <w:tcW w:w="1527" w:type="dxa"/>
          </w:tcPr>
          <w:p w:rsidR="002F704D" w:rsidRPr="00515F04" w:rsidRDefault="000012F3" w:rsidP="00775CD5">
            <w:pPr>
              <w:spacing w:after="120"/>
            </w:pPr>
            <w:r>
              <w:t>SLs,</w:t>
            </w:r>
            <w:r w:rsidR="00CD009B">
              <w:t xml:space="preserve"> </w:t>
            </w:r>
            <w:proofErr w:type="spellStart"/>
            <w:r w:rsidR="00CD009B">
              <w:t>HoY</w:t>
            </w:r>
            <w:proofErr w:type="spellEnd"/>
          </w:p>
        </w:tc>
        <w:tc>
          <w:tcPr>
            <w:tcW w:w="1450" w:type="dxa"/>
          </w:tcPr>
          <w:p w:rsidR="002F704D" w:rsidRPr="00515F04" w:rsidRDefault="00267207" w:rsidP="00775CD5">
            <w:pPr>
              <w:spacing w:after="120"/>
            </w:pPr>
            <w:r>
              <w:t xml:space="preserve">Half Termly </w:t>
            </w:r>
          </w:p>
        </w:tc>
      </w:tr>
      <w:tr w:rsidR="00CD009B" w:rsidRPr="00515F04" w:rsidTr="002B1D68">
        <w:trPr>
          <w:cantSplit/>
          <w:trHeight w:val="187"/>
        </w:trPr>
        <w:tc>
          <w:tcPr>
            <w:tcW w:w="2186" w:type="dxa"/>
            <w:shd w:val="clear" w:color="auto" w:fill="auto"/>
            <w:tcMar>
              <w:top w:w="113" w:type="dxa"/>
              <w:bottom w:w="113" w:type="dxa"/>
            </w:tcMar>
          </w:tcPr>
          <w:p w:rsidR="00CD009B" w:rsidRDefault="00CD009B" w:rsidP="00775CD5">
            <w:pPr>
              <w:spacing w:after="120"/>
            </w:pPr>
            <w:r>
              <w:t>Improve self-confidence/</w:t>
            </w:r>
            <w:r w:rsidR="00D1765B">
              <w:t>resilience</w:t>
            </w:r>
            <w:r>
              <w:t xml:space="preserve"> of PP students </w:t>
            </w:r>
          </w:p>
        </w:tc>
        <w:tc>
          <w:tcPr>
            <w:tcW w:w="2005" w:type="dxa"/>
            <w:shd w:val="clear" w:color="auto" w:fill="auto"/>
            <w:tcMar>
              <w:top w:w="113" w:type="dxa"/>
              <w:bottom w:w="113" w:type="dxa"/>
            </w:tcMar>
          </w:tcPr>
          <w:p w:rsidR="00CD009B" w:rsidRDefault="00CD009B" w:rsidP="00775CD5">
            <w:pPr>
              <w:spacing w:after="120"/>
            </w:pPr>
            <w:r>
              <w:t>Selected students to complete group therapy/1-2-1 resilience coaching</w:t>
            </w:r>
            <w:r w:rsidR="00D1765B">
              <w:t>, through the use of the Fresh Air Room</w:t>
            </w:r>
            <w:r>
              <w:t xml:space="preserve"> </w:t>
            </w:r>
          </w:p>
        </w:tc>
        <w:tc>
          <w:tcPr>
            <w:tcW w:w="5097" w:type="dxa"/>
            <w:shd w:val="clear" w:color="auto" w:fill="auto"/>
            <w:tcMar>
              <w:top w:w="113" w:type="dxa"/>
              <w:bottom w:w="113" w:type="dxa"/>
            </w:tcMar>
          </w:tcPr>
          <w:p w:rsidR="00CD009B" w:rsidRDefault="00CD009B" w:rsidP="00775CD5">
            <w:pPr>
              <w:spacing w:after="120"/>
            </w:pPr>
            <w:r>
              <w:t xml:space="preserve">To help empower </w:t>
            </w:r>
            <w:r w:rsidR="00D1765B">
              <w:t>students</w:t>
            </w:r>
            <w:r>
              <w:t xml:space="preserve"> to have a more confident approach to t</w:t>
            </w:r>
            <w:r w:rsidR="00267207">
              <w:t>heir learning, where necessary</w:t>
            </w:r>
          </w:p>
        </w:tc>
        <w:tc>
          <w:tcPr>
            <w:tcW w:w="2722" w:type="dxa"/>
          </w:tcPr>
          <w:p w:rsidR="00CD009B" w:rsidRDefault="00CD009B" w:rsidP="00775CD5">
            <w:pPr>
              <w:spacing w:after="120"/>
            </w:pPr>
            <w:r>
              <w:t xml:space="preserve">Boxall Profile to </w:t>
            </w:r>
            <w:proofErr w:type="spellStart"/>
            <w:r>
              <w:t>recognise</w:t>
            </w:r>
            <w:proofErr w:type="spellEnd"/>
            <w:r>
              <w:t xml:space="preserve"> areas of concerns and measure progress </w:t>
            </w:r>
          </w:p>
        </w:tc>
        <w:tc>
          <w:tcPr>
            <w:tcW w:w="1527" w:type="dxa"/>
          </w:tcPr>
          <w:p w:rsidR="00CD009B" w:rsidRDefault="00267207" w:rsidP="00775CD5">
            <w:pPr>
              <w:spacing w:after="120"/>
            </w:pPr>
            <w:proofErr w:type="spellStart"/>
            <w:r>
              <w:t>HoY</w:t>
            </w:r>
            <w:proofErr w:type="spellEnd"/>
            <w:r>
              <w:t>, SSC Manager, SLT</w:t>
            </w:r>
          </w:p>
        </w:tc>
        <w:tc>
          <w:tcPr>
            <w:tcW w:w="1450" w:type="dxa"/>
          </w:tcPr>
          <w:p w:rsidR="00CD009B" w:rsidRPr="00515F04" w:rsidRDefault="00D1765B" w:rsidP="00775CD5">
            <w:pPr>
              <w:spacing w:after="120"/>
            </w:pPr>
            <w:r>
              <w:t xml:space="preserve">July 2020 </w:t>
            </w:r>
          </w:p>
        </w:tc>
      </w:tr>
      <w:tr w:rsidR="003909D2" w:rsidRPr="00515F04" w:rsidTr="002B1D68">
        <w:trPr>
          <w:cantSplit/>
          <w:trHeight w:val="187"/>
        </w:trPr>
        <w:tc>
          <w:tcPr>
            <w:tcW w:w="2186" w:type="dxa"/>
            <w:shd w:val="clear" w:color="auto" w:fill="auto"/>
            <w:tcMar>
              <w:top w:w="113" w:type="dxa"/>
              <w:bottom w:w="113" w:type="dxa"/>
            </w:tcMar>
          </w:tcPr>
          <w:p w:rsidR="003909D2" w:rsidRDefault="003909D2" w:rsidP="00775CD5">
            <w:pPr>
              <w:spacing w:after="120"/>
            </w:pPr>
          </w:p>
        </w:tc>
        <w:tc>
          <w:tcPr>
            <w:tcW w:w="2005" w:type="dxa"/>
            <w:shd w:val="clear" w:color="auto" w:fill="auto"/>
            <w:tcMar>
              <w:top w:w="113" w:type="dxa"/>
              <w:bottom w:w="113" w:type="dxa"/>
            </w:tcMar>
          </w:tcPr>
          <w:p w:rsidR="003909D2" w:rsidRDefault="003909D2" w:rsidP="00775CD5">
            <w:pPr>
              <w:spacing w:after="120"/>
            </w:pPr>
          </w:p>
        </w:tc>
        <w:tc>
          <w:tcPr>
            <w:tcW w:w="5097" w:type="dxa"/>
            <w:shd w:val="clear" w:color="auto" w:fill="auto"/>
            <w:tcMar>
              <w:top w:w="113" w:type="dxa"/>
              <w:bottom w:w="113" w:type="dxa"/>
            </w:tcMar>
          </w:tcPr>
          <w:p w:rsidR="003909D2" w:rsidRDefault="003909D2" w:rsidP="00775CD5">
            <w:pPr>
              <w:spacing w:after="120"/>
            </w:pPr>
          </w:p>
        </w:tc>
        <w:tc>
          <w:tcPr>
            <w:tcW w:w="2722" w:type="dxa"/>
          </w:tcPr>
          <w:p w:rsidR="003909D2" w:rsidRDefault="003909D2" w:rsidP="00775CD5">
            <w:pPr>
              <w:spacing w:after="120"/>
            </w:pPr>
          </w:p>
        </w:tc>
        <w:tc>
          <w:tcPr>
            <w:tcW w:w="1527" w:type="dxa"/>
          </w:tcPr>
          <w:p w:rsidR="003909D2" w:rsidRDefault="003909D2" w:rsidP="00775CD5">
            <w:pPr>
              <w:spacing w:after="120"/>
            </w:pPr>
            <w:r>
              <w:t xml:space="preserve">Total Budget Cost </w:t>
            </w:r>
          </w:p>
        </w:tc>
        <w:tc>
          <w:tcPr>
            <w:tcW w:w="1450" w:type="dxa"/>
          </w:tcPr>
          <w:p w:rsidR="003909D2" w:rsidRDefault="003909D2" w:rsidP="004B56FA">
            <w:pPr>
              <w:spacing w:after="120"/>
            </w:pPr>
            <w:r>
              <w:t>£</w:t>
            </w:r>
            <w:r w:rsidR="00BA311E">
              <w:t xml:space="preserve"> </w:t>
            </w:r>
            <w:r w:rsidR="004B56FA">
              <w:t>64000</w:t>
            </w:r>
          </w:p>
        </w:tc>
      </w:tr>
    </w:tbl>
    <w:p w:rsidR="00D73D62" w:rsidRDefault="00D73D62" w:rsidP="00C057A8">
      <w:pPr>
        <w:pStyle w:val="1bodycopy"/>
      </w:pPr>
    </w:p>
    <w:tbl>
      <w:tblPr>
        <w:tblpPr w:leftFromText="180" w:rightFromText="180" w:vertAnchor="text" w:horzAnchor="margin" w:tblpY="169"/>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2186"/>
        <w:gridCol w:w="2005"/>
        <w:gridCol w:w="5097"/>
        <w:gridCol w:w="2722"/>
        <w:gridCol w:w="1527"/>
        <w:gridCol w:w="1450"/>
      </w:tblGrid>
      <w:tr w:rsidR="00515F04" w:rsidRPr="00515F04" w:rsidTr="002B1D68">
        <w:trPr>
          <w:cantSplit/>
          <w:trHeight w:val="318"/>
        </w:trPr>
        <w:tc>
          <w:tcPr>
            <w:tcW w:w="2186" w:type="dxa"/>
            <w:shd w:val="clear" w:color="auto" w:fill="9CC2E5"/>
            <w:tcMar>
              <w:top w:w="113" w:type="dxa"/>
              <w:bottom w:w="113" w:type="dxa"/>
            </w:tcMar>
          </w:tcPr>
          <w:p w:rsidR="00515F04" w:rsidRPr="00515F04" w:rsidRDefault="00515F04" w:rsidP="00515F04">
            <w:pPr>
              <w:pStyle w:val="ListParagraph"/>
              <w:numPr>
                <w:ilvl w:val="0"/>
                <w:numId w:val="41"/>
              </w:numPr>
              <w:spacing w:after="120"/>
              <w:rPr>
                <w:b/>
              </w:rPr>
            </w:pPr>
            <w:r>
              <w:rPr>
                <w:b/>
              </w:rPr>
              <w:lastRenderedPageBreak/>
              <w:t xml:space="preserve">Other approaches </w:t>
            </w:r>
          </w:p>
        </w:tc>
        <w:tc>
          <w:tcPr>
            <w:tcW w:w="2005" w:type="dxa"/>
            <w:shd w:val="clear" w:color="auto" w:fill="9CC2E5"/>
            <w:tcMar>
              <w:top w:w="113" w:type="dxa"/>
              <w:bottom w:w="113" w:type="dxa"/>
            </w:tcMar>
          </w:tcPr>
          <w:p w:rsidR="00515F04" w:rsidRPr="00515F04" w:rsidRDefault="00515F04" w:rsidP="00515F04">
            <w:pPr>
              <w:spacing w:after="120"/>
            </w:pPr>
            <w:r w:rsidRPr="00515F04">
              <w:t xml:space="preserve"> </w:t>
            </w:r>
          </w:p>
        </w:tc>
        <w:tc>
          <w:tcPr>
            <w:tcW w:w="5097" w:type="dxa"/>
            <w:shd w:val="clear" w:color="auto" w:fill="9CC2E5"/>
            <w:tcMar>
              <w:top w:w="113" w:type="dxa"/>
              <w:bottom w:w="113" w:type="dxa"/>
            </w:tcMar>
          </w:tcPr>
          <w:p w:rsidR="00515F04" w:rsidRPr="00515F04" w:rsidRDefault="00515F04" w:rsidP="00515F04">
            <w:pPr>
              <w:spacing w:after="120"/>
            </w:pPr>
          </w:p>
        </w:tc>
        <w:tc>
          <w:tcPr>
            <w:tcW w:w="2722" w:type="dxa"/>
            <w:shd w:val="clear" w:color="auto" w:fill="9CC2E5"/>
          </w:tcPr>
          <w:p w:rsidR="00515F04" w:rsidRPr="00515F04" w:rsidRDefault="00515F04" w:rsidP="00515F04">
            <w:pPr>
              <w:spacing w:after="120"/>
            </w:pPr>
          </w:p>
        </w:tc>
        <w:tc>
          <w:tcPr>
            <w:tcW w:w="1527" w:type="dxa"/>
            <w:shd w:val="clear" w:color="auto" w:fill="9CC2E5"/>
          </w:tcPr>
          <w:p w:rsidR="00515F04" w:rsidRPr="00515F04" w:rsidRDefault="00515F04" w:rsidP="00515F04">
            <w:pPr>
              <w:spacing w:after="120"/>
            </w:pPr>
          </w:p>
        </w:tc>
        <w:tc>
          <w:tcPr>
            <w:tcW w:w="1450" w:type="dxa"/>
            <w:shd w:val="clear" w:color="auto" w:fill="9CC2E5"/>
          </w:tcPr>
          <w:p w:rsidR="00515F04" w:rsidRPr="00515F04" w:rsidRDefault="00515F04" w:rsidP="00515F04">
            <w:pPr>
              <w:spacing w:after="120"/>
            </w:pPr>
          </w:p>
        </w:tc>
      </w:tr>
      <w:tr w:rsidR="00ED19D1" w:rsidRPr="00547939" w:rsidTr="002B1D68">
        <w:trPr>
          <w:cantSplit/>
          <w:trHeight w:val="305"/>
        </w:trPr>
        <w:tc>
          <w:tcPr>
            <w:tcW w:w="2186" w:type="dxa"/>
            <w:shd w:val="clear" w:color="auto" w:fill="auto"/>
            <w:tcMar>
              <w:top w:w="113" w:type="dxa"/>
              <w:bottom w:w="113" w:type="dxa"/>
            </w:tcMar>
          </w:tcPr>
          <w:p w:rsidR="00ED19D1" w:rsidRPr="00547939" w:rsidRDefault="00ED19D1" w:rsidP="00ED19D1">
            <w:pPr>
              <w:spacing w:after="120"/>
              <w:rPr>
                <w:b/>
              </w:rPr>
            </w:pPr>
            <w:r>
              <w:rPr>
                <w:b/>
              </w:rPr>
              <w:t xml:space="preserve">Desired Outcome </w:t>
            </w:r>
          </w:p>
        </w:tc>
        <w:tc>
          <w:tcPr>
            <w:tcW w:w="2005" w:type="dxa"/>
            <w:shd w:val="clear" w:color="auto" w:fill="auto"/>
            <w:tcMar>
              <w:top w:w="113" w:type="dxa"/>
              <w:bottom w:w="113" w:type="dxa"/>
            </w:tcMar>
          </w:tcPr>
          <w:p w:rsidR="00ED19D1" w:rsidRPr="00547939" w:rsidRDefault="00ED19D1" w:rsidP="00ED19D1">
            <w:pPr>
              <w:spacing w:after="120"/>
              <w:rPr>
                <w:b/>
              </w:rPr>
            </w:pPr>
            <w:r>
              <w:rPr>
                <w:b/>
              </w:rPr>
              <w:t xml:space="preserve">Chosen Approach </w:t>
            </w:r>
          </w:p>
        </w:tc>
        <w:tc>
          <w:tcPr>
            <w:tcW w:w="5097" w:type="dxa"/>
            <w:shd w:val="clear" w:color="auto" w:fill="auto"/>
            <w:tcMar>
              <w:top w:w="113" w:type="dxa"/>
              <w:bottom w:w="113" w:type="dxa"/>
            </w:tcMar>
          </w:tcPr>
          <w:p w:rsidR="00ED19D1" w:rsidRPr="00547939" w:rsidRDefault="00ED19D1" w:rsidP="00ED19D1">
            <w:pPr>
              <w:spacing w:after="120"/>
              <w:rPr>
                <w:b/>
              </w:rPr>
            </w:pPr>
            <w:r>
              <w:rPr>
                <w:b/>
              </w:rPr>
              <w:t xml:space="preserve">What is the evidence and rationale for this choice? </w:t>
            </w:r>
          </w:p>
        </w:tc>
        <w:tc>
          <w:tcPr>
            <w:tcW w:w="2722" w:type="dxa"/>
          </w:tcPr>
          <w:p w:rsidR="00ED19D1" w:rsidRPr="00547939" w:rsidRDefault="00ED19D1" w:rsidP="00ED19D1">
            <w:pPr>
              <w:spacing w:after="120"/>
              <w:rPr>
                <w:b/>
              </w:rPr>
            </w:pPr>
            <w:r>
              <w:rPr>
                <w:b/>
              </w:rPr>
              <w:t xml:space="preserve">How will you ensure </w:t>
            </w:r>
            <w:r w:rsidR="002C0C9C">
              <w:rPr>
                <w:b/>
              </w:rPr>
              <w:t xml:space="preserve">it </w:t>
            </w:r>
            <w:r>
              <w:rPr>
                <w:b/>
              </w:rPr>
              <w:t xml:space="preserve">is implemented well? </w:t>
            </w:r>
          </w:p>
        </w:tc>
        <w:tc>
          <w:tcPr>
            <w:tcW w:w="1527" w:type="dxa"/>
          </w:tcPr>
          <w:p w:rsidR="00ED19D1" w:rsidRPr="00547939" w:rsidRDefault="00ED19D1" w:rsidP="00ED19D1">
            <w:pPr>
              <w:spacing w:after="120"/>
              <w:rPr>
                <w:b/>
              </w:rPr>
            </w:pPr>
            <w:r>
              <w:rPr>
                <w:b/>
              </w:rPr>
              <w:t xml:space="preserve">Staff Lead </w:t>
            </w:r>
          </w:p>
        </w:tc>
        <w:tc>
          <w:tcPr>
            <w:tcW w:w="1450" w:type="dxa"/>
          </w:tcPr>
          <w:p w:rsidR="00ED19D1" w:rsidRDefault="00ED19D1" w:rsidP="00ED19D1">
            <w:pPr>
              <w:spacing w:after="120"/>
              <w:rPr>
                <w:b/>
              </w:rPr>
            </w:pPr>
            <w:r>
              <w:rPr>
                <w:b/>
              </w:rPr>
              <w:t xml:space="preserve">When will you review this? </w:t>
            </w:r>
          </w:p>
        </w:tc>
      </w:tr>
      <w:tr w:rsidR="00A0169D" w:rsidRPr="00515F04" w:rsidTr="002B1D68">
        <w:trPr>
          <w:cantSplit/>
          <w:trHeight w:val="305"/>
        </w:trPr>
        <w:tc>
          <w:tcPr>
            <w:tcW w:w="2186" w:type="dxa"/>
            <w:shd w:val="clear" w:color="auto" w:fill="auto"/>
            <w:tcMar>
              <w:top w:w="113" w:type="dxa"/>
              <w:bottom w:w="113" w:type="dxa"/>
            </w:tcMar>
          </w:tcPr>
          <w:p w:rsidR="00A0169D" w:rsidRPr="00515F04" w:rsidRDefault="00A0169D" w:rsidP="00A0169D">
            <w:pPr>
              <w:spacing w:after="120"/>
            </w:pPr>
            <w:r>
              <w:t>Early intervention of PP students with emerging difficulties via school referral system</w:t>
            </w:r>
          </w:p>
        </w:tc>
        <w:tc>
          <w:tcPr>
            <w:tcW w:w="2005" w:type="dxa"/>
            <w:shd w:val="clear" w:color="auto" w:fill="auto"/>
            <w:tcMar>
              <w:top w:w="113" w:type="dxa"/>
              <w:bottom w:w="113" w:type="dxa"/>
            </w:tcMar>
          </w:tcPr>
          <w:p w:rsidR="00A0169D" w:rsidRPr="00515F04" w:rsidRDefault="007E5265" w:rsidP="00A0169D">
            <w:pPr>
              <w:spacing w:after="120"/>
            </w:pPr>
            <w:proofErr w:type="spellStart"/>
            <w:r>
              <w:t>HoY</w:t>
            </w:r>
            <w:proofErr w:type="spellEnd"/>
            <w:r>
              <w:t xml:space="preserve"> to liaise with Tutors and parents/</w:t>
            </w:r>
            <w:proofErr w:type="spellStart"/>
            <w:r>
              <w:t>carers</w:t>
            </w:r>
            <w:proofErr w:type="spellEnd"/>
            <w:r>
              <w:t xml:space="preserve"> regarding emerging pastoral issues </w:t>
            </w:r>
          </w:p>
        </w:tc>
        <w:tc>
          <w:tcPr>
            <w:tcW w:w="5097" w:type="dxa"/>
            <w:shd w:val="clear" w:color="auto" w:fill="auto"/>
            <w:tcMar>
              <w:top w:w="113" w:type="dxa"/>
              <w:bottom w:w="113" w:type="dxa"/>
            </w:tcMar>
          </w:tcPr>
          <w:p w:rsidR="00A0169D" w:rsidRPr="00515F04" w:rsidRDefault="00E42625" w:rsidP="00A0169D">
            <w:pPr>
              <w:spacing w:after="120"/>
            </w:pPr>
            <w:r>
              <w:t>To ensure PP students pastoral needs are met, addressing these issues will ensure they are able to fully access school</w:t>
            </w:r>
          </w:p>
        </w:tc>
        <w:tc>
          <w:tcPr>
            <w:tcW w:w="2722" w:type="dxa"/>
          </w:tcPr>
          <w:p w:rsidR="00A0169D" w:rsidRPr="00515F04" w:rsidRDefault="00384DC6" w:rsidP="00A0169D">
            <w:pPr>
              <w:spacing w:after="120"/>
            </w:pPr>
            <w:proofErr w:type="spellStart"/>
            <w:r>
              <w:t>HoY</w:t>
            </w:r>
            <w:proofErr w:type="spellEnd"/>
            <w:r>
              <w:t xml:space="preserve"> to use referral systems and feedback within weekly Pastoral Meetings where issues are raised and actioned</w:t>
            </w:r>
          </w:p>
        </w:tc>
        <w:tc>
          <w:tcPr>
            <w:tcW w:w="1527" w:type="dxa"/>
          </w:tcPr>
          <w:p w:rsidR="00A0169D" w:rsidRPr="004132E9" w:rsidRDefault="00562D89" w:rsidP="00A0169D">
            <w:pPr>
              <w:spacing w:after="120"/>
            </w:pPr>
            <w:proofErr w:type="spellStart"/>
            <w:r>
              <w:t>HoY</w:t>
            </w:r>
            <w:proofErr w:type="spellEnd"/>
            <w:r>
              <w:t>, SLT</w:t>
            </w:r>
          </w:p>
        </w:tc>
        <w:tc>
          <w:tcPr>
            <w:tcW w:w="1450" w:type="dxa"/>
          </w:tcPr>
          <w:p w:rsidR="00A0169D" w:rsidRPr="004132E9" w:rsidRDefault="00562D89" w:rsidP="00A0169D">
            <w:pPr>
              <w:spacing w:after="120"/>
            </w:pPr>
            <w:r>
              <w:t xml:space="preserve">Weekly Pastoral Meetings </w:t>
            </w:r>
          </w:p>
        </w:tc>
      </w:tr>
      <w:tr w:rsidR="00A0169D" w:rsidRPr="00515F04" w:rsidTr="002B1D68">
        <w:trPr>
          <w:cantSplit/>
          <w:trHeight w:val="318"/>
        </w:trPr>
        <w:tc>
          <w:tcPr>
            <w:tcW w:w="2186" w:type="dxa"/>
            <w:shd w:val="clear" w:color="auto" w:fill="auto"/>
            <w:tcMar>
              <w:top w:w="113" w:type="dxa"/>
              <w:bottom w:w="113" w:type="dxa"/>
            </w:tcMar>
          </w:tcPr>
          <w:p w:rsidR="002C1E0A" w:rsidRDefault="002C1E0A" w:rsidP="002C1E0A">
            <w:r>
              <w:t xml:space="preserve">Engage the parents of PP students who have limited, if any communication with school </w:t>
            </w:r>
          </w:p>
          <w:p w:rsidR="00A0169D" w:rsidRPr="00515F04" w:rsidRDefault="00A0169D" w:rsidP="00A0169D">
            <w:pPr>
              <w:spacing w:after="120"/>
            </w:pPr>
          </w:p>
        </w:tc>
        <w:tc>
          <w:tcPr>
            <w:tcW w:w="2005" w:type="dxa"/>
            <w:shd w:val="clear" w:color="auto" w:fill="auto"/>
            <w:tcMar>
              <w:top w:w="113" w:type="dxa"/>
              <w:bottom w:w="113" w:type="dxa"/>
            </w:tcMar>
          </w:tcPr>
          <w:p w:rsidR="00A0169D" w:rsidRPr="00515F04" w:rsidRDefault="009364A4" w:rsidP="00A0169D">
            <w:pPr>
              <w:spacing w:after="120"/>
            </w:pPr>
            <w:r>
              <w:t xml:space="preserve">Engagement through an allocated Family Support Worker </w:t>
            </w:r>
          </w:p>
        </w:tc>
        <w:tc>
          <w:tcPr>
            <w:tcW w:w="5097" w:type="dxa"/>
            <w:shd w:val="clear" w:color="auto" w:fill="auto"/>
            <w:tcMar>
              <w:top w:w="113" w:type="dxa"/>
              <w:bottom w:w="113" w:type="dxa"/>
            </w:tcMar>
          </w:tcPr>
          <w:p w:rsidR="00F76017" w:rsidRDefault="00B526B4" w:rsidP="00F76017">
            <w:r>
              <w:t xml:space="preserve">Early Intervention from Family Support </w:t>
            </w:r>
            <w:r w:rsidR="00562D89">
              <w:t>will</w:t>
            </w:r>
            <w:r>
              <w:t xml:space="preserve"> help to overcome barriers and issues families may have which have a detrimental effect on PP students. This leads to a disadvantaged student not then being furthered disadvantaged</w:t>
            </w:r>
            <w:r w:rsidR="00614A09">
              <w:t xml:space="preserve">. </w:t>
            </w:r>
            <w:r w:rsidR="004F0F55">
              <w:t>“</w:t>
            </w:r>
            <w:r w:rsidR="00F76017">
              <w:t>Effective partnership with parents is</w:t>
            </w:r>
          </w:p>
          <w:p w:rsidR="00A0169D" w:rsidRPr="00515F04" w:rsidRDefault="00F76017" w:rsidP="00A0169D">
            <w:pPr>
              <w:spacing w:after="120"/>
            </w:pPr>
            <w:r>
              <w:t xml:space="preserve">likely to be supported by several ingredients at the school level, including a leader who </w:t>
            </w:r>
            <w:proofErr w:type="spellStart"/>
            <w:r w:rsidR="00A64D03">
              <w:t>prioritises</w:t>
            </w:r>
            <w:proofErr w:type="spellEnd"/>
            <w:r w:rsidR="00EF178F">
              <w:t xml:space="preserve"> </w:t>
            </w:r>
            <w:r>
              <w:t>it and ensures that it is integrated into school planning, and a plan for working with parents that is informed by an u</w:t>
            </w:r>
            <w:r w:rsidR="004F0F55">
              <w:t>nderstanding of families’ lives” (</w:t>
            </w:r>
            <w:r w:rsidR="007A5498">
              <w:t xml:space="preserve">EEF). </w:t>
            </w:r>
          </w:p>
        </w:tc>
        <w:tc>
          <w:tcPr>
            <w:tcW w:w="2722" w:type="dxa"/>
          </w:tcPr>
          <w:p w:rsidR="00A0169D" w:rsidRPr="004132E9" w:rsidRDefault="00677058" w:rsidP="00A0169D">
            <w:pPr>
              <w:spacing w:after="120"/>
            </w:pPr>
            <w:r w:rsidRPr="004132E9">
              <w:t xml:space="preserve">Family Support Worker to be sourced and implemented. Direct feedback through Malachi </w:t>
            </w:r>
          </w:p>
        </w:tc>
        <w:tc>
          <w:tcPr>
            <w:tcW w:w="1527" w:type="dxa"/>
          </w:tcPr>
          <w:p w:rsidR="00A0169D" w:rsidRPr="004132E9" w:rsidRDefault="00677058" w:rsidP="00A0169D">
            <w:pPr>
              <w:spacing w:after="120"/>
            </w:pPr>
            <w:r w:rsidRPr="004132E9">
              <w:t xml:space="preserve">ED </w:t>
            </w:r>
          </w:p>
        </w:tc>
        <w:tc>
          <w:tcPr>
            <w:tcW w:w="1450" w:type="dxa"/>
          </w:tcPr>
          <w:p w:rsidR="00A0169D" w:rsidRPr="004132E9" w:rsidRDefault="0089572D" w:rsidP="00A0169D">
            <w:pPr>
              <w:spacing w:after="120"/>
            </w:pPr>
            <w:r>
              <w:t xml:space="preserve">Weekly at Pastoral Meetings, Termly Review </w:t>
            </w:r>
          </w:p>
        </w:tc>
      </w:tr>
      <w:tr w:rsidR="000D108D" w:rsidRPr="00515F04" w:rsidTr="002B1D68">
        <w:trPr>
          <w:cantSplit/>
          <w:trHeight w:val="305"/>
        </w:trPr>
        <w:tc>
          <w:tcPr>
            <w:tcW w:w="2186" w:type="dxa"/>
            <w:shd w:val="clear" w:color="auto" w:fill="auto"/>
            <w:tcMar>
              <w:top w:w="113" w:type="dxa"/>
              <w:bottom w:w="113" w:type="dxa"/>
            </w:tcMar>
          </w:tcPr>
          <w:p w:rsidR="000D108D" w:rsidRDefault="000D108D" w:rsidP="00A0169D">
            <w:pPr>
              <w:spacing w:after="120"/>
            </w:pPr>
            <w:r>
              <w:t xml:space="preserve">Ensure positive and consistent parental engagement through school communication </w:t>
            </w:r>
          </w:p>
        </w:tc>
        <w:tc>
          <w:tcPr>
            <w:tcW w:w="2005" w:type="dxa"/>
            <w:shd w:val="clear" w:color="auto" w:fill="auto"/>
            <w:tcMar>
              <w:top w:w="113" w:type="dxa"/>
              <w:bottom w:w="113" w:type="dxa"/>
            </w:tcMar>
          </w:tcPr>
          <w:p w:rsidR="000D108D" w:rsidRDefault="006E5245" w:rsidP="00A0169D">
            <w:pPr>
              <w:spacing w:after="120"/>
            </w:pPr>
            <w:r>
              <w:t xml:space="preserve">Frequent positive communication. </w:t>
            </w:r>
          </w:p>
        </w:tc>
        <w:tc>
          <w:tcPr>
            <w:tcW w:w="5097" w:type="dxa"/>
            <w:shd w:val="clear" w:color="auto" w:fill="auto"/>
            <w:tcMar>
              <w:top w:w="113" w:type="dxa"/>
              <w:bottom w:w="113" w:type="dxa"/>
            </w:tcMar>
          </w:tcPr>
          <w:p w:rsidR="002C4623" w:rsidRDefault="002C4623" w:rsidP="002C4623">
            <w:r>
              <w:t>School communications with parents are likely to</w:t>
            </w:r>
          </w:p>
          <w:p w:rsidR="000D108D" w:rsidRDefault="002C4623" w:rsidP="00A0169D">
            <w:pPr>
              <w:spacing w:after="120"/>
            </w:pPr>
            <w:proofErr w:type="gramStart"/>
            <w:r>
              <w:t>be</w:t>
            </w:r>
            <w:proofErr w:type="gramEnd"/>
            <w:r>
              <w:t xml:space="preserve"> more effective if they are </w:t>
            </w:r>
            <w:proofErr w:type="spellStart"/>
            <w:r>
              <w:t>personalised</w:t>
            </w:r>
            <w:proofErr w:type="spellEnd"/>
            <w:r>
              <w:t>, linked to learning, and framed positively</w:t>
            </w:r>
            <w:r w:rsidR="00D645F1">
              <w:t xml:space="preserve"> (EEF). </w:t>
            </w:r>
          </w:p>
        </w:tc>
        <w:tc>
          <w:tcPr>
            <w:tcW w:w="2722" w:type="dxa"/>
          </w:tcPr>
          <w:p w:rsidR="000D108D" w:rsidRDefault="006E5245" w:rsidP="00A0169D">
            <w:pPr>
              <w:spacing w:after="120"/>
            </w:pPr>
            <w:r>
              <w:t>A weekly updat</w:t>
            </w:r>
            <w:r w:rsidR="00CB3879">
              <w:t>e sent to parents,</w:t>
            </w:r>
            <w:r>
              <w:t xml:space="preserve"> engaging a</w:t>
            </w:r>
            <w:r w:rsidR="00CB3879">
              <w:t>nd promoting success</w:t>
            </w:r>
          </w:p>
        </w:tc>
        <w:tc>
          <w:tcPr>
            <w:tcW w:w="1527" w:type="dxa"/>
          </w:tcPr>
          <w:p w:rsidR="000D108D" w:rsidRDefault="0089572D" w:rsidP="00A0169D">
            <w:pPr>
              <w:spacing w:after="120"/>
            </w:pPr>
            <w:proofErr w:type="spellStart"/>
            <w:r>
              <w:t>HoY</w:t>
            </w:r>
            <w:proofErr w:type="spellEnd"/>
            <w:r>
              <w:t xml:space="preserve">, SLT </w:t>
            </w:r>
          </w:p>
        </w:tc>
        <w:tc>
          <w:tcPr>
            <w:tcW w:w="1450" w:type="dxa"/>
          </w:tcPr>
          <w:p w:rsidR="000D108D" w:rsidRPr="00515F04" w:rsidRDefault="00A276F2" w:rsidP="00A0169D">
            <w:pPr>
              <w:spacing w:after="120"/>
            </w:pPr>
            <w:r>
              <w:t xml:space="preserve">Termly at parent forum </w:t>
            </w:r>
          </w:p>
        </w:tc>
      </w:tr>
      <w:tr w:rsidR="00A0169D" w:rsidRPr="00515F04" w:rsidTr="002B1D68">
        <w:trPr>
          <w:cantSplit/>
          <w:trHeight w:val="305"/>
        </w:trPr>
        <w:tc>
          <w:tcPr>
            <w:tcW w:w="2186" w:type="dxa"/>
            <w:shd w:val="clear" w:color="auto" w:fill="auto"/>
            <w:tcMar>
              <w:top w:w="113" w:type="dxa"/>
              <w:bottom w:w="113" w:type="dxa"/>
            </w:tcMar>
          </w:tcPr>
          <w:p w:rsidR="00A0169D" w:rsidRPr="00515F04" w:rsidRDefault="00D7441C" w:rsidP="00A0169D">
            <w:pPr>
              <w:spacing w:after="120"/>
            </w:pPr>
            <w:r>
              <w:lastRenderedPageBreak/>
              <w:t xml:space="preserve">Improve attendance </w:t>
            </w:r>
            <w:r w:rsidR="003A4D0C">
              <w:t xml:space="preserve">and punctuality </w:t>
            </w:r>
            <w:r>
              <w:t xml:space="preserve">of all PP students </w:t>
            </w:r>
          </w:p>
        </w:tc>
        <w:tc>
          <w:tcPr>
            <w:tcW w:w="2005" w:type="dxa"/>
            <w:shd w:val="clear" w:color="auto" w:fill="auto"/>
            <w:tcMar>
              <w:top w:w="113" w:type="dxa"/>
              <w:bottom w:w="113" w:type="dxa"/>
            </w:tcMar>
          </w:tcPr>
          <w:p w:rsidR="00A0169D" w:rsidRPr="00515F04" w:rsidRDefault="00FA2C60" w:rsidP="00A0169D">
            <w:pPr>
              <w:spacing w:after="120"/>
            </w:pPr>
            <w:r>
              <w:t>Attendance Officer to work with families and mentor students whose attendance is a cause for concern</w:t>
            </w:r>
            <w:r w:rsidR="003A4D0C">
              <w:t xml:space="preserve">, home visits to support </w:t>
            </w:r>
            <w:r>
              <w:t xml:space="preserve"> </w:t>
            </w:r>
          </w:p>
        </w:tc>
        <w:tc>
          <w:tcPr>
            <w:tcW w:w="5097" w:type="dxa"/>
            <w:shd w:val="clear" w:color="auto" w:fill="auto"/>
            <w:tcMar>
              <w:top w:w="113" w:type="dxa"/>
              <w:bottom w:w="113" w:type="dxa"/>
            </w:tcMar>
          </w:tcPr>
          <w:p w:rsidR="00A0169D" w:rsidRPr="00515F04" w:rsidRDefault="00296219" w:rsidP="00A0169D">
            <w:pPr>
              <w:spacing w:after="120"/>
            </w:pPr>
            <w:r>
              <w:t>In order for students to make progress they must attend school</w:t>
            </w:r>
            <w:r w:rsidR="008870C1">
              <w:t xml:space="preserve">.  </w:t>
            </w:r>
            <w:r w:rsidR="008870C1" w:rsidRPr="008870C1">
              <w:t xml:space="preserve">Regular attendance is linked to improved academic attainment </w:t>
            </w:r>
            <w:r w:rsidR="00121460">
              <w:t xml:space="preserve">(EEF). </w:t>
            </w:r>
          </w:p>
        </w:tc>
        <w:tc>
          <w:tcPr>
            <w:tcW w:w="2722" w:type="dxa"/>
          </w:tcPr>
          <w:p w:rsidR="00A0169D" w:rsidRPr="00515F04" w:rsidRDefault="00296219" w:rsidP="00A0169D">
            <w:pPr>
              <w:spacing w:after="120"/>
            </w:pPr>
            <w:r>
              <w:t>Attendance Officer to feedback during Tuesday Pastoral Meeting</w:t>
            </w:r>
          </w:p>
        </w:tc>
        <w:tc>
          <w:tcPr>
            <w:tcW w:w="1527" w:type="dxa"/>
          </w:tcPr>
          <w:p w:rsidR="00A0169D" w:rsidRPr="00515F04" w:rsidRDefault="00315F28" w:rsidP="00A0169D">
            <w:pPr>
              <w:spacing w:after="120"/>
            </w:pPr>
            <w:r>
              <w:t xml:space="preserve">Attendance Officer  </w:t>
            </w:r>
          </w:p>
          <w:p w:rsidR="00A0169D" w:rsidRPr="00515F04" w:rsidRDefault="00A0169D" w:rsidP="00A0169D">
            <w:pPr>
              <w:spacing w:after="120"/>
            </w:pPr>
            <w:r w:rsidRPr="00515F04">
              <w:t xml:space="preserve"> </w:t>
            </w:r>
          </w:p>
        </w:tc>
        <w:tc>
          <w:tcPr>
            <w:tcW w:w="1450" w:type="dxa"/>
          </w:tcPr>
          <w:p w:rsidR="00A0169D" w:rsidRPr="00515F04" w:rsidRDefault="00121460" w:rsidP="00A0169D">
            <w:pPr>
              <w:spacing w:after="120"/>
            </w:pPr>
            <w:r>
              <w:t xml:space="preserve">Weekly Pastoral Meetings </w:t>
            </w:r>
          </w:p>
        </w:tc>
      </w:tr>
      <w:tr w:rsidR="00ED0814" w:rsidRPr="00515F04" w:rsidTr="002B1D68">
        <w:trPr>
          <w:cantSplit/>
          <w:trHeight w:val="187"/>
        </w:trPr>
        <w:tc>
          <w:tcPr>
            <w:tcW w:w="2186" w:type="dxa"/>
            <w:shd w:val="clear" w:color="auto" w:fill="auto"/>
            <w:tcMar>
              <w:top w:w="113" w:type="dxa"/>
              <w:bottom w:w="113" w:type="dxa"/>
            </w:tcMar>
          </w:tcPr>
          <w:p w:rsidR="00ED0814" w:rsidRPr="00515F04" w:rsidRDefault="00ED0814" w:rsidP="00ED0814">
            <w:pPr>
              <w:spacing w:after="120"/>
            </w:pPr>
            <w:r>
              <w:t xml:space="preserve">Improve attendance and punctuality of all PP students </w:t>
            </w:r>
          </w:p>
        </w:tc>
        <w:tc>
          <w:tcPr>
            <w:tcW w:w="2005" w:type="dxa"/>
            <w:shd w:val="clear" w:color="auto" w:fill="auto"/>
            <w:tcMar>
              <w:top w:w="113" w:type="dxa"/>
              <w:bottom w:w="113" w:type="dxa"/>
            </w:tcMar>
          </w:tcPr>
          <w:p w:rsidR="00ED0814" w:rsidRDefault="00ED0814" w:rsidP="00ED0814">
            <w:pPr>
              <w:spacing w:after="120"/>
            </w:pPr>
            <w:r>
              <w:t xml:space="preserve">Robust attendance procedures adhered to when signs of poor attendance </w:t>
            </w:r>
          </w:p>
        </w:tc>
        <w:tc>
          <w:tcPr>
            <w:tcW w:w="5097" w:type="dxa"/>
            <w:shd w:val="clear" w:color="auto" w:fill="auto"/>
            <w:tcMar>
              <w:top w:w="113" w:type="dxa"/>
              <w:bottom w:w="113" w:type="dxa"/>
            </w:tcMar>
          </w:tcPr>
          <w:p w:rsidR="00ED0814" w:rsidRPr="00515F04" w:rsidRDefault="00ED0814" w:rsidP="00ED0814">
            <w:pPr>
              <w:spacing w:after="120"/>
            </w:pPr>
            <w:r>
              <w:t xml:space="preserve">In order for students to make progress they must attend school.  </w:t>
            </w:r>
            <w:r w:rsidRPr="008870C1">
              <w:t xml:space="preserve">Regular attendance is linked to improved academic attainment </w:t>
            </w:r>
            <w:r>
              <w:t xml:space="preserve">(EEF). </w:t>
            </w:r>
          </w:p>
        </w:tc>
        <w:tc>
          <w:tcPr>
            <w:tcW w:w="2722" w:type="dxa"/>
          </w:tcPr>
          <w:p w:rsidR="00ED0814" w:rsidRPr="00515F04" w:rsidRDefault="00ED0814" w:rsidP="00ED0814">
            <w:pPr>
              <w:spacing w:after="120"/>
            </w:pPr>
            <w:r>
              <w:t>Attendance Officer to feedback during Tuesday Pastoral Meeting</w:t>
            </w:r>
          </w:p>
        </w:tc>
        <w:tc>
          <w:tcPr>
            <w:tcW w:w="1527" w:type="dxa"/>
          </w:tcPr>
          <w:p w:rsidR="00ED0814" w:rsidRDefault="00ED0814" w:rsidP="00ED0814">
            <w:pPr>
              <w:spacing w:after="120"/>
            </w:pPr>
            <w:r>
              <w:t>Attendance Officer</w:t>
            </w:r>
          </w:p>
        </w:tc>
        <w:tc>
          <w:tcPr>
            <w:tcW w:w="1450" w:type="dxa"/>
          </w:tcPr>
          <w:p w:rsidR="00ED0814" w:rsidRPr="00515F04" w:rsidRDefault="00ED0814" w:rsidP="00ED0814">
            <w:pPr>
              <w:spacing w:after="120"/>
            </w:pPr>
            <w:r>
              <w:t xml:space="preserve">Weekly Pastoral Meetings </w:t>
            </w:r>
          </w:p>
        </w:tc>
      </w:tr>
      <w:tr w:rsidR="00ED0814" w:rsidRPr="00515F04" w:rsidTr="002B1D68">
        <w:trPr>
          <w:cantSplit/>
          <w:trHeight w:val="187"/>
        </w:trPr>
        <w:tc>
          <w:tcPr>
            <w:tcW w:w="2186" w:type="dxa"/>
            <w:shd w:val="clear" w:color="auto" w:fill="auto"/>
            <w:tcMar>
              <w:top w:w="113" w:type="dxa"/>
              <w:bottom w:w="113" w:type="dxa"/>
            </w:tcMar>
          </w:tcPr>
          <w:p w:rsidR="00ED0814" w:rsidRDefault="00ED0814" w:rsidP="00ED0814">
            <w:pPr>
              <w:spacing w:after="120"/>
            </w:pPr>
            <w:r>
              <w:t xml:space="preserve">Understanding of Primary curriculum on transition, especially literacy and numeracy </w:t>
            </w:r>
          </w:p>
        </w:tc>
        <w:tc>
          <w:tcPr>
            <w:tcW w:w="2005" w:type="dxa"/>
            <w:shd w:val="clear" w:color="auto" w:fill="auto"/>
            <w:tcMar>
              <w:top w:w="113" w:type="dxa"/>
              <w:bottom w:w="113" w:type="dxa"/>
            </w:tcMar>
          </w:tcPr>
          <w:p w:rsidR="00ED0814" w:rsidRDefault="00ED0814" w:rsidP="00ED0814">
            <w:pPr>
              <w:spacing w:after="120"/>
            </w:pPr>
            <w:r>
              <w:t xml:space="preserve">Subject Leaders (SLs) to link with primary schools to gain a clear picture of curriculum </w:t>
            </w:r>
          </w:p>
        </w:tc>
        <w:tc>
          <w:tcPr>
            <w:tcW w:w="5097" w:type="dxa"/>
            <w:shd w:val="clear" w:color="auto" w:fill="auto"/>
            <w:tcMar>
              <w:top w:w="113" w:type="dxa"/>
              <w:bottom w:w="113" w:type="dxa"/>
            </w:tcMar>
          </w:tcPr>
          <w:p w:rsidR="00ED0814" w:rsidRDefault="00ED0814" w:rsidP="00ED0814">
            <w:pPr>
              <w:spacing w:after="120"/>
            </w:pPr>
            <w:r>
              <w:t>Understanding the curriculum at KS2 will better prepare the delivery of literacy and numeracy at KS3 and help to identify any gaps in knowledge/teaching methods used</w:t>
            </w:r>
          </w:p>
        </w:tc>
        <w:tc>
          <w:tcPr>
            <w:tcW w:w="2722" w:type="dxa"/>
          </w:tcPr>
          <w:p w:rsidR="00ED0814" w:rsidRDefault="00ED0814" w:rsidP="00ED0814">
            <w:pPr>
              <w:spacing w:after="120"/>
            </w:pPr>
            <w:r>
              <w:t xml:space="preserve">SLs to link with Primary schools and feedback into Department Meetings/DOF Meetings </w:t>
            </w:r>
          </w:p>
        </w:tc>
        <w:tc>
          <w:tcPr>
            <w:tcW w:w="1527" w:type="dxa"/>
          </w:tcPr>
          <w:p w:rsidR="00ED0814" w:rsidRDefault="00ED0814" w:rsidP="00ED0814">
            <w:pPr>
              <w:spacing w:after="120"/>
            </w:pPr>
            <w:r>
              <w:t xml:space="preserve">SLs, </w:t>
            </w:r>
            <w:proofErr w:type="spellStart"/>
            <w:r>
              <w:t>DoFs</w:t>
            </w:r>
            <w:proofErr w:type="spellEnd"/>
            <w:r>
              <w:t xml:space="preserve"> </w:t>
            </w:r>
          </w:p>
        </w:tc>
        <w:tc>
          <w:tcPr>
            <w:tcW w:w="1450" w:type="dxa"/>
          </w:tcPr>
          <w:p w:rsidR="00ED0814" w:rsidRDefault="00ED0814" w:rsidP="00ED0814">
            <w:pPr>
              <w:spacing w:after="120"/>
            </w:pPr>
            <w:r>
              <w:t xml:space="preserve">April 2020 </w:t>
            </w:r>
          </w:p>
        </w:tc>
      </w:tr>
      <w:tr w:rsidR="00ED0814" w:rsidRPr="00515F04" w:rsidTr="002B1D68">
        <w:trPr>
          <w:cantSplit/>
          <w:trHeight w:val="187"/>
        </w:trPr>
        <w:tc>
          <w:tcPr>
            <w:tcW w:w="2186" w:type="dxa"/>
            <w:shd w:val="clear" w:color="auto" w:fill="auto"/>
            <w:tcMar>
              <w:top w:w="113" w:type="dxa"/>
              <w:bottom w:w="113" w:type="dxa"/>
            </w:tcMar>
          </w:tcPr>
          <w:p w:rsidR="00ED0814" w:rsidRPr="00515F04" w:rsidRDefault="00ED0814" w:rsidP="00ED0814">
            <w:pPr>
              <w:spacing w:after="120"/>
            </w:pPr>
            <w:r>
              <w:t xml:space="preserve">Closely monitor the progress of KS3 PP  students </w:t>
            </w:r>
          </w:p>
        </w:tc>
        <w:tc>
          <w:tcPr>
            <w:tcW w:w="2005" w:type="dxa"/>
            <w:shd w:val="clear" w:color="auto" w:fill="auto"/>
            <w:tcMar>
              <w:top w:w="113" w:type="dxa"/>
              <w:bottom w:w="113" w:type="dxa"/>
            </w:tcMar>
          </w:tcPr>
          <w:p w:rsidR="00ED0814" w:rsidRPr="00515F04" w:rsidRDefault="00ED0814" w:rsidP="00ED0814">
            <w:pPr>
              <w:spacing w:after="120"/>
            </w:pPr>
            <w:r>
              <w:t xml:space="preserve">Use baseline assessment tests in Y7 to inform planning </w:t>
            </w:r>
          </w:p>
        </w:tc>
        <w:tc>
          <w:tcPr>
            <w:tcW w:w="5097" w:type="dxa"/>
            <w:shd w:val="clear" w:color="auto" w:fill="auto"/>
            <w:tcMar>
              <w:top w:w="113" w:type="dxa"/>
              <w:bottom w:w="113" w:type="dxa"/>
            </w:tcMar>
          </w:tcPr>
          <w:p w:rsidR="00ED0814" w:rsidRPr="00515F04" w:rsidRDefault="00ED0814" w:rsidP="00ED0814">
            <w:pPr>
              <w:spacing w:after="120"/>
            </w:pPr>
            <w:r>
              <w:t xml:space="preserve">If there are gaps in learning from KS2 this will have an impact on the learning at KS3 and again at KS4 if this is not addressed </w:t>
            </w:r>
          </w:p>
        </w:tc>
        <w:tc>
          <w:tcPr>
            <w:tcW w:w="2722" w:type="dxa"/>
          </w:tcPr>
          <w:p w:rsidR="00ED0814" w:rsidRPr="00515F04" w:rsidRDefault="00ED0814" w:rsidP="00ED0814">
            <w:pPr>
              <w:spacing w:after="120"/>
            </w:pPr>
            <w:r>
              <w:t xml:space="preserve">SL’s to use data from Baseline Tests in Y7 to inform planning </w:t>
            </w:r>
          </w:p>
        </w:tc>
        <w:tc>
          <w:tcPr>
            <w:tcW w:w="1527" w:type="dxa"/>
          </w:tcPr>
          <w:p w:rsidR="00ED0814" w:rsidRPr="00515F04" w:rsidRDefault="00ED0814" w:rsidP="00ED0814">
            <w:pPr>
              <w:spacing w:after="120"/>
            </w:pPr>
            <w:r>
              <w:t xml:space="preserve">SLs, DOFs, </w:t>
            </w:r>
          </w:p>
          <w:p w:rsidR="00ED0814" w:rsidRPr="00515F04" w:rsidRDefault="00ED0814" w:rsidP="00ED0814">
            <w:pPr>
              <w:spacing w:after="120"/>
            </w:pPr>
            <w:r w:rsidRPr="00515F04">
              <w:t xml:space="preserve"> </w:t>
            </w:r>
          </w:p>
        </w:tc>
        <w:tc>
          <w:tcPr>
            <w:tcW w:w="1450" w:type="dxa"/>
          </w:tcPr>
          <w:p w:rsidR="00ED0814" w:rsidRPr="00515F04" w:rsidRDefault="00ED0814" w:rsidP="00ED0814">
            <w:pPr>
              <w:spacing w:after="120"/>
            </w:pPr>
            <w:r>
              <w:t xml:space="preserve">Dec 2020 </w:t>
            </w:r>
          </w:p>
        </w:tc>
      </w:tr>
      <w:tr w:rsidR="00ED0814" w:rsidRPr="00515F04" w:rsidTr="002B1D68">
        <w:trPr>
          <w:cantSplit/>
          <w:trHeight w:val="187"/>
        </w:trPr>
        <w:tc>
          <w:tcPr>
            <w:tcW w:w="2186" w:type="dxa"/>
            <w:shd w:val="clear" w:color="auto" w:fill="auto"/>
            <w:tcMar>
              <w:top w:w="113" w:type="dxa"/>
              <w:bottom w:w="113" w:type="dxa"/>
            </w:tcMar>
          </w:tcPr>
          <w:p w:rsidR="00ED0814" w:rsidRDefault="00ED0814" w:rsidP="00ED0814">
            <w:pPr>
              <w:spacing w:after="120"/>
            </w:pPr>
            <w:r>
              <w:t xml:space="preserve">All PP students able to take part in all areas of the curriculum and extra-curricular activities </w:t>
            </w:r>
          </w:p>
        </w:tc>
        <w:tc>
          <w:tcPr>
            <w:tcW w:w="2005" w:type="dxa"/>
            <w:shd w:val="clear" w:color="auto" w:fill="auto"/>
            <w:tcMar>
              <w:top w:w="113" w:type="dxa"/>
              <w:bottom w:w="113" w:type="dxa"/>
            </w:tcMar>
          </w:tcPr>
          <w:p w:rsidR="00ED0814" w:rsidRDefault="00ED0814" w:rsidP="00ED0814">
            <w:pPr>
              <w:spacing w:after="120"/>
            </w:pPr>
            <w:r>
              <w:t xml:space="preserve">Financial support given on an individual basis for uniform, trips, equipment where a need is identified </w:t>
            </w:r>
          </w:p>
        </w:tc>
        <w:tc>
          <w:tcPr>
            <w:tcW w:w="5097" w:type="dxa"/>
            <w:shd w:val="clear" w:color="auto" w:fill="auto"/>
            <w:tcMar>
              <w:top w:w="113" w:type="dxa"/>
              <w:bottom w:w="113" w:type="dxa"/>
            </w:tcMar>
          </w:tcPr>
          <w:p w:rsidR="00ED0814" w:rsidRDefault="00ED0814" w:rsidP="00ED0814">
            <w:pPr>
              <w:spacing w:after="120"/>
            </w:pPr>
            <w:r>
              <w:t>Students do not miss out on opportunities and experiences due to hardship. Students emotional wellbeing is not affected by inability to access uniform</w:t>
            </w:r>
          </w:p>
        </w:tc>
        <w:tc>
          <w:tcPr>
            <w:tcW w:w="2722" w:type="dxa"/>
          </w:tcPr>
          <w:p w:rsidR="00ED0814" w:rsidRDefault="00ED0814" w:rsidP="00ED0814">
            <w:pPr>
              <w:spacing w:after="120"/>
            </w:pPr>
            <w:r>
              <w:t>Reque</w:t>
            </w:r>
            <w:r w:rsidR="006D0E5E">
              <w:t xml:space="preserve">sts on </w:t>
            </w:r>
            <w:proofErr w:type="spellStart"/>
            <w:proofErr w:type="gramStart"/>
            <w:r w:rsidR="006D0E5E">
              <w:t>a</w:t>
            </w:r>
            <w:proofErr w:type="spellEnd"/>
            <w:proofErr w:type="gramEnd"/>
            <w:r w:rsidR="006D0E5E">
              <w:t xml:space="preserve"> individual basis. SLs </w:t>
            </w:r>
            <w:r>
              <w:t>to apply if necessary</w:t>
            </w:r>
          </w:p>
        </w:tc>
        <w:tc>
          <w:tcPr>
            <w:tcW w:w="1527" w:type="dxa"/>
          </w:tcPr>
          <w:p w:rsidR="00ED0814" w:rsidRDefault="006D0E5E" w:rsidP="00ED0814">
            <w:pPr>
              <w:spacing w:after="120"/>
            </w:pPr>
            <w:r>
              <w:t xml:space="preserve">SLs, </w:t>
            </w:r>
            <w:proofErr w:type="spellStart"/>
            <w:r>
              <w:t>DoFs</w:t>
            </w:r>
            <w:proofErr w:type="spellEnd"/>
            <w:r>
              <w:t>, SLT</w:t>
            </w:r>
          </w:p>
        </w:tc>
        <w:tc>
          <w:tcPr>
            <w:tcW w:w="1450" w:type="dxa"/>
          </w:tcPr>
          <w:p w:rsidR="00ED0814" w:rsidRDefault="00ED0814" w:rsidP="00ED0814">
            <w:pPr>
              <w:spacing w:after="120"/>
            </w:pPr>
            <w:r>
              <w:t xml:space="preserve">July 2020 </w:t>
            </w:r>
          </w:p>
        </w:tc>
      </w:tr>
      <w:tr w:rsidR="00ED0814" w:rsidRPr="00515F04" w:rsidTr="002B1D68">
        <w:trPr>
          <w:cantSplit/>
          <w:trHeight w:val="187"/>
        </w:trPr>
        <w:tc>
          <w:tcPr>
            <w:tcW w:w="2186" w:type="dxa"/>
            <w:shd w:val="clear" w:color="auto" w:fill="auto"/>
            <w:tcMar>
              <w:top w:w="113" w:type="dxa"/>
              <w:bottom w:w="113" w:type="dxa"/>
            </w:tcMar>
          </w:tcPr>
          <w:p w:rsidR="00ED0814" w:rsidRDefault="00ED0814" w:rsidP="00ED0814">
            <w:pPr>
              <w:spacing w:after="120"/>
            </w:pPr>
            <w:r>
              <w:t xml:space="preserve">Breakfast made available to PP students </w:t>
            </w:r>
          </w:p>
        </w:tc>
        <w:tc>
          <w:tcPr>
            <w:tcW w:w="2005" w:type="dxa"/>
            <w:shd w:val="clear" w:color="auto" w:fill="auto"/>
            <w:tcMar>
              <w:top w:w="113" w:type="dxa"/>
              <w:bottom w:w="113" w:type="dxa"/>
            </w:tcMar>
          </w:tcPr>
          <w:p w:rsidR="00ED0814" w:rsidRDefault="00ED0814" w:rsidP="00ED0814">
            <w:pPr>
              <w:spacing w:after="120"/>
            </w:pPr>
            <w:r>
              <w:t xml:space="preserve">Provide fresh breakfast in school </w:t>
            </w:r>
          </w:p>
        </w:tc>
        <w:tc>
          <w:tcPr>
            <w:tcW w:w="5097" w:type="dxa"/>
            <w:shd w:val="clear" w:color="auto" w:fill="auto"/>
            <w:tcMar>
              <w:top w:w="113" w:type="dxa"/>
              <w:bottom w:w="113" w:type="dxa"/>
            </w:tcMar>
          </w:tcPr>
          <w:p w:rsidR="00ED0814" w:rsidRDefault="00ED0814" w:rsidP="00ED0814">
            <w:pPr>
              <w:spacing w:after="120"/>
            </w:pPr>
            <w:r>
              <w:t xml:space="preserve">Students who access a nutritional breakfast will perform better emotionally and academically </w:t>
            </w:r>
          </w:p>
        </w:tc>
        <w:tc>
          <w:tcPr>
            <w:tcW w:w="2722" w:type="dxa"/>
          </w:tcPr>
          <w:p w:rsidR="00ED0814" w:rsidRDefault="00ED0814" w:rsidP="00ED0814">
            <w:pPr>
              <w:spacing w:after="120"/>
            </w:pPr>
            <w:r>
              <w:t xml:space="preserve">Liaise with catering for uptake </w:t>
            </w:r>
          </w:p>
        </w:tc>
        <w:tc>
          <w:tcPr>
            <w:tcW w:w="1527" w:type="dxa"/>
          </w:tcPr>
          <w:p w:rsidR="00ED0814" w:rsidRDefault="006D0E5E" w:rsidP="00ED0814">
            <w:pPr>
              <w:spacing w:after="120"/>
            </w:pPr>
            <w:r>
              <w:t>SLT</w:t>
            </w:r>
          </w:p>
        </w:tc>
        <w:tc>
          <w:tcPr>
            <w:tcW w:w="1450" w:type="dxa"/>
          </w:tcPr>
          <w:p w:rsidR="00ED0814" w:rsidRDefault="006D0E5E" w:rsidP="00ED0814">
            <w:pPr>
              <w:spacing w:after="120"/>
            </w:pPr>
            <w:r>
              <w:t xml:space="preserve">Termly </w:t>
            </w:r>
          </w:p>
        </w:tc>
      </w:tr>
      <w:tr w:rsidR="00ED0814" w:rsidRPr="00515F04" w:rsidTr="002B1D68">
        <w:trPr>
          <w:cantSplit/>
          <w:trHeight w:val="187"/>
        </w:trPr>
        <w:tc>
          <w:tcPr>
            <w:tcW w:w="2186" w:type="dxa"/>
            <w:shd w:val="clear" w:color="auto" w:fill="auto"/>
            <w:tcMar>
              <w:top w:w="113" w:type="dxa"/>
              <w:bottom w:w="113" w:type="dxa"/>
            </w:tcMar>
          </w:tcPr>
          <w:p w:rsidR="00ED0814" w:rsidRDefault="00ED0814" w:rsidP="00ED0814">
            <w:pPr>
              <w:spacing w:after="120"/>
            </w:pPr>
            <w:r>
              <w:lastRenderedPageBreak/>
              <w:t xml:space="preserve">Student learning council to include the voice of PP students </w:t>
            </w:r>
          </w:p>
        </w:tc>
        <w:tc>
          <w:tcPr>
            <w:tcW w:w="2005" w:type="dxa"/>
            <w:shd w:val="clear" w:color="auto" w:fill="auto"/>
            <w:tcMar>
              <w:top w:w="113" w:type="dxa"/>
              <w:bottom w:w="113" w:type="dxa"/>
            </w:tcMar>
          </w:tcPr>
          <w:p w:rsidR="00ED0814" w:rsidRDefault="00ED0814" w:rsidP="00ED0814">
            <w:pPr>
              <w:spacing w:after="120"/>
            </w:pPr>
            <w:r>
              <w:t xml:space="preserve">Student learning council to hear the views of PP students and their learning </w:t>
            </w:r>
          </w:p>
        </w:tc>
        <w:tc>
          <w:tcPr>
            <w:tcW w:w="5097" w:type="dxa"/>
            <w:shd w:val="clear" w:color="auto" w:fill="auto"/>
            <w:tcMar>
              <w:top w:w="113" w:type="dxa"/>
              <w:bottom w:w="113" w:type="dxa"/>
            </w:tcMar>
          </w:tcPr>
          <w:p w:rsidR="00ED0814" w:rsidRDefault="00ED0814" w:rsidP="00ED0814">
            <w:pPr>
              <w:spacing w:after="120"/>
            </w:pPr>
            <w:r>
              <w:t xml:space="preserve">This will allow PP students to have an investment in their learning, raising their aspirations </w:t>
            </w:r>
          </w:p>
        </w:tc>
        <w:tc>
          <w:tcPr>
            <w:tcW w:w="2722" w:type="dxa"/>
          </w:tcPr>
          <w:p w:rsidR="00ED0814" w:rsidRDefault="00ED0814" w:rsidP="00ED0814">
            <w:pPr>
              <w:spacing w:after="120"/>
            </w:pPr>
            <w:r>
              <w:t>Council meetings held with JW and agendas shared/minutes updated</w:t>
            </w:r>
          </w:p>
        </w:tc>
        <w:tc>
          <w:tcPr>
            <w:tcW w:w="1527" w:type="dxa"/>
          </w:tcPr>
          <w:p w:rsidR="00ED0814" w:rsidRDefault="006D0E5E" w:rsidP="00ED0814">
            <w:pPr>
              <w:spacing w:after="120"/>
            </w:pPr>
            <w:r>
              <w:t>SLT</w:t>
            </w:r>
          </w:p>
        </w:tc>
        <w:tc>
          <w:tcPr>
            <w:tcW w:w="1450" w:type="dxa"/>
          </w:tcPr>
          <w:p w:rsidR="00ED0814" w:rsidRDefault="006D0E5E" w:rsidP="00ED0814">
            <w:pPr>
              <w:spacing w:after="120"/>
            </w:pPr>
            <w:r>
              <w:t xml:space="preserve">Termly </w:t>
            </w:r>
          </w:p>
        </w:tc>
      </w:tr>
      <w:tr w:rsidR="00ED0814" w:rsidRPr="00515F04" w:rsidTr="002B1D68">
        <w:trPr>
          <w:cantSplit/>
          <w:trHeight w:val="187"/>
        </w:trPr>
        <w:tc>
          <w:tcPr>
            <w:tcW w:w="2186" w:type="dxa"/>
            <w:shd w:val="clear" w:color="auto" w:fill="auto"/>
            <w:tcMar>
              <w:top w:w="113" w:type="dxa"/>
              <w:bottom w:w="113" w:type="dxa"/>
            </w:tcMar>
          </w:tcPr>
          <w:p w:rsidR="00ED0814" w:rsidRDefault="00ED0814" w:rsidP="00ED0814">
            <w:pPr>
              <w:spacing w:after="120"/>
            </w:pPr>
            <w:r>
              <w:t xml:space="preserve">Raise aspiration of PP students through careers advice </w:t>
            </w:r>
          </w:p>
        </w:tc>
        <w:tc>
          <w:tcPr>
            <w:tcW w:w="2005" w:type="dxa"/>
            <w:shd w:val="clear" w:color="auto" w:fill="auto"/>
            <w:tcMar>
              <w:top w:w="113" w:type="dxa"/>
              <w:bottom w:w="113" w:type="dxa"/>
            </w:tcMar>
          </w:tcPr>
          <w:p w:rsidR="00ED0814" w:rsidRDefault="00ED0814" w:rsidP="00ED0814">
            <w:pPr>
              <w:spacing w:after="120"/>
            </w:pPr>
            <w:r>
              <w:t xml:space="preserve">Careers pathway for each year group through ACE </w:t>
            </w:r>
            <w:r w:rsidR="00B87608">
              <w:t>program</w:t>
            </w:r>
            <w:r>
              <w:t xml:space="preserve">. Individual mentoring for individuals most in need.  </w:t>
            </w:r>
          </w:p>
        </w:tc>
        <w:tc>
          <w:tcPr>
            <w:tcW w:w="5097" w:type="dxa"/>
            <w:shd w:val="clear" w:color="auto" w:fill="auto"/>
            <w:tcMar>
              <w:top w:w="113" w:type="dxa"/>
              <w:bottom w:w="113" w:type="dxa"/>
            </w:tcMar>
          </w:tcPr>
          <w:p w:rsidR="00ED0814" w:rsidRDefault="00ED0814" w:rsidP="00ED0814">
            <w:pPr>
              <w:spacing w:after="120"/>
            </w:pPr>
            <w:r>
              <w:t xml:space="preserve">Students to see the context of subjects in the wider world, to raise aspiration for attending school and future. </w:t>
            </w:r>
          </w:p>
        </w:tc>
        <w:tc>
          <w:tcPr>
            <w:tcW w:w="2722" w:type="dxa"/>
          </w:tcPr>
          <w:p w:rsidR="00ED0814" w:rsidRDefault="00ED0814" w:rsidP="00ED0814">
            <w:pPr>
              <w:spacing w:after="120"/>
            </w:pPr>
            <w:proofErr w:type="spellStart"/>
            <w:r>
              <w:t>Carers</w:t>
            </w:r>
            <w:proofErr w:type="spellEnd"/>
            <w:r>
              <w:t xml:space="preserve"> ACE adhered to, coordinated by JN. </w:t>
            </w:r>
            <w:proofErr w:type="spellStart"/>
            <w:r>
              <w:t>Carer</w:t>
            </w:r>
            <w:proofErr w:type="spellEnd"/>
            <w:r>
              <w:t xml:space="preserve"> experience with outside speakers </w:t>
            </w:r>
          </w:p>
        </w:tc>
        <w:tc>
          <w:tcPr>
            <w:tcW w:w="1527" w:type="dxa"/>
          </w:tcPr>
          <w:p w:rsidR="00ED0814" w:rsidRDefault="00ED0814" w:rsidP="00ED0814">
            <w:pPr>
              <w:spacing w:after="120"/>
            </w:pPr>
            <w:r>
              <w:t>JN</w:t>
            </w:r>
          </w:p>
        </w:tc>
        <w:tc>
          <w:tcPr>
            <w:tcW w:w="1450" w:type="dxa"/>
          </w:tcPr>
          <w:p w:rsidR="00ED0814" w:rsidRDefault="006D0E5E" w:rsidP="00ED0814">
            <w:pPr>
              <w:spacing w:after="120"/>
            </w:pPr>
            <w:r>
              <w:t xml:space="preserve">Termly </w:t>
            </w:r>
          </w:p>
        </w:tc>
      </w:tr>
      <w:tr w:rsidR="00ED0814" w:rsidRPr="00515F04" w:rsidTr="002B1D68">
        <w:trPr>
          <w:cantSplit/>
          <w:trHeight w:val="187"/>
        </w:trPr>
        <w:tc>
          <w:tcPr>
            <w:tcW w:w="2186" w:type="dxa"/>
            <w:shd w:val="clear" w:color="auto" w:fill="auto"/>
            <w:tcMar>
              <w:top w:w="113" w:type="dxa"/>
              <w:bottom w:w="113" w:type="dxa"/>
            </w:tcMar>
          </w:tcPr>
          <w:p w:rsidR="00ED0814" w:rsidRDefault="00ED0814" w:rsidP="00ED0814">
            <w:pPr>
              <w:spacing w:after="120"/>
            </w:pPr>
          </w:p>
        </w:tc>
        <w:tc>
          <w:tcPr>
            <w:tcW w:w="2005" w:type="dxa"/>
            <w:shd w:val="clear" w:color="auto" w:fill="auto"/>
            <w:tcMar>
              <w:top w:w="113" w:type="dxa"/>
              <w:bottom w:w="113" w:type="dxa"/>
            </w:tcMar>
          </w:tcPr>
          <w:p w:rsidR="00ED0814" w:rsidRDefault="00ED0814" w:rsidP="00ED0814">
            <w:pPr>
              <w:spacing w:after="120"/>
            </w:pPr>
          </w:p>
        </w:tc>
        <w:tc>
          <w:tcPr>
            <w:tcW w:w="5097" w:type="dxa"/>
            <w:shd w:val="clear" w:color="auto" w:fill="auto"/>
            <w:tcMar>
              <w:top w:w="113" w:type="dxa"/>
              <w:bottom w:w="113" w:type="dxa"/>
            </w:tcMar>
          </w:tcPr>
          <w:p w:rsidR="00ED0814" w:rsidRDefault="00ED0814" w:rsidP="00ED0814">
            <w:pPr>
              <w:spacing w:after="120"/>
            </w:pPr>
          </w:p>
        </w:tc>
        <w:tc>
          <w:tcPr>
            <w:tcW w:w="2722" w:type="dxa"/>
          </w:tcPr>
          <w:p w:rsidR="00ED0814" w:rsidRDefault="00ED0814" w:rsidP="00ED0814">
            <w:pPr>
              <w:spacing w:after="120"/>
            </w:pPr>
          </w:p>
        </w:tc>
        <w:tc>
          <w:tcPr>
            <w:tcW w:w="1527" w:type="dxa"/>
          </w:tcPr>
          <w:p w:rsidR="00ED0814" w:rsidRDefault="00ED0814" w:rsidP="00ED0814">
            <w:pPr>
              <w:spacing w:after="120"/>
            </w:pPr>
            <w:r>
              <w:t xml:space="preserve">Total Budget Cost </w:t>
            </w:r>
          </w:p>
        </w:tc>
        <w:tc>
          <w:tcPr>
            <w:tcW w:w="1450" w:type="dxa"/>
          </w:tcPr>
          <w:p w:rsidR="00ED0814" w:rsidRDefault="00ED0814" w:rsidP="004B56FA">
            <w:pPr>
              <w:spacing w:after="120"/>
            </w:pPr>
            <w:r>
              <w:t>£</w:t>
            </w:r>
            <w:r w:rsidR="00BA311E">
              <w:t xml:space="preserve"> </w:t>
            </w:r>
            <w:r w:rsidR="004B56FA">
              <w:t>10000</w:t>
            </w:r>
          </w:p>
        </w:tc>
      </w:tr>
    </w:tbl>
    <w:p w:rsidR="00CE34A3" w:rsidRDefault="00CE34A3" w:rsidP="00C057A8">
      <w:pPr>
        <w:pStyle w:val="1bodycopy"/>
      </w:pPr>
    </w:p>
    <w:p w:rsidR="00B87608" w:rsidRDefault="00B87608" w:rsidP="00C057A8">
      <w:pPr>
        <w:pStyle w:val="1bodycopy"/>
      </w:pPr>
    </w:p>
    <w:p w:rsidR="00B87608" w:rsidRDefault="00B87608" w:rsidP="00C057A8">
      <w:pPr>
        <w:pStyle w:val="1bodycopy"/>
      </w:pPr>
    </w:p>
    <w:p w:rsidR="00B87608" w:rsidRDefault="00B87608" w:rsidP="00C057A8">
      <w:pPr>
        <w:pStyle w:val="1bodycopy"/>
      </w:pPr>
    </w:p>
    <w:p w:rsidR="00B87608" w:rsidRDefault="00B87608" w:rsidP="00C057A8">
      <w:pPr>
        <w:pStyle w:val="1bodycopy"/>
      </w:pPr>
    </w:p>
    <w:p w:rsidR="00B87608" w:rsidRDefault="00B87608" w:rsidP="00C057A8">
      <w:pPr>
        <w:pStyle w:val="1bodycopy"/>
      </w:pPr>
    </w:p>
    <w:p w:rsidR="00B87608" w:rsidRDefault="00B87608" w:rsidP="00C057A8">
      <w:pPr>
        <w:pStyle w:val="1bodycopy"/>
      </w:pPr>
    </w:p>
    <w:p w:rsidR="00B87608" w:rsidRDefault="00B87608" w:rsidP="00C057A8">
      <w:pPr>
        <w:pStyle w:val="1bodycopy"/>
      </w:pPr>
    </w:p>
    <w:p w:rsidR="00B87608" w:rsidRDefault="00B87608" w:rsidP="00C057A8">
      <w:pPr>
        <w:pStyle w:val="1bodycopy"/>
      </w:pPr>
    </w:p>
    <w:p w:rsidR="00B87608" w:rsidRDefault="00B87608" w:rsidP="00C057A8">
      <w:pPr>
        <w:pStyle w:val="1bodycopy"/>
      </w:pPr>
    </w:p>
    <w:p w:rsidR="00D12C72" w:rsidRDefault="00D12C72" w:rsidP="00C057A8">
      <w:pPr>
        <w:pStyle w:val="1bodycopy"/>
      </w:pPr>
    </w:p>
    <w:p w:rsidR="00B87608" w:rsidRDefault="00B87608" w:rsidP="00C057A8">
      <w:pPr>
        <w:pStyle w:val="1bodycopy"/>
      </w:pPr>
    </w:p>
    <w:p w:rsidR="00B87608" w:rsidRDefault="00B87608" w:rsidP="00C057A8">
      <w:pPr>
        <w:pStyle w:val="1bodycopy"/>
      </w:pPr>
    </w:p>
    <w:p w:rsidR="00B87608" w:rsidRDefault="00B87608" w:rsidP="00C057A8">
      <w:pPr>
        <w:pStyle w:val="1bodycopy"/>
      </w:pPr>
    </w:p>
    <w:tbl>
      <w:tblPr>
        <w:tblpPr w:leftFromText="180" w:rightFromText="180" w:vertAnchor="text" w:horzAnchor="margin" w:tblpY="169"/>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2186"/>
        <w:gridCol w:w="2005"/>
        <w:gridCol w:w="5097"/>
        <w:gridCol w:w="2722"/>
        <w:gridCol w:w="1527"/>
        <w:gridCol w:w="1450"/>
      </w:tblGrid>
      <w:tr w:rsidR="00515F04" w:rsidRPr="00515F04" w:rsidTr="002B1D68">
        <w:trPr>
          <w:cantSplit/>
          <w:trHeight w:val="318"/>
        </w:trPr>
        <w:tc>
          <w:tcPr>
            <w:tcW w:w="2186" w:type="dxa"/>
            <w:shd w:val="clear" w:color="auto" w:fill="9CC2E5"/>
            <w:tcMar>
              <w:top w:w="113" w:type="dxa"/>
              <w:bottom w:w="113" w:type="dxa"/>
            </w:tcMar>
          </w:tcPr>
          <w:p w:rsidR="00515F04" w:rsidRPr="00515F04" w:rsidRDefault="00C253C6" w:rsidP="00515F04">
            <w:pPr>
              <w:spacing w:after="120"/>
              <w:contextualSpacing/>
              <w:rPr>
                <w:b/>
              </w:rPr>
            </w:pPr>
            <w:r>
              <w:rPr>
                <w:b/>
              </w:rPr>
              <w:lastRenderedPageBreak/>
              <w:t xml:space="preserve">3.1 CLA and Post CLA </w:t>
            </w:r>
          </w:p>
        </w:tc>
        <w:tc>
          <w:tcPr>
            <w:tcW w:w="2005" w:type="dxa"/>
            <w:shd w:val="clear" w:color="auto" w:fill="9CC2E5"/>
            <w:tcMar>
              <w:top w:w="113" w:type="dxa"/>
              <w:bottom w:w="113" w:type="dxa"/>
            </w:tcMar>
          </w:tcPr>
          <w:p w:rsidR="00515F04" w:rsidRPr="00515F04" w:rsidRDefault="00515F04" w:rsidP="00515F04">
            <w:pPr>
              <w:spacing w:after="120"/>
            </w:pPr>
            <w:r w:rsidRPr="00515F04">
              <w:t xml:space="preserve"> </w:t>
            </w:r>
          </w:p>
        </w:tc>
        <w:tc>
          <w:tcPr>
            <w:tcW w:w="5097" w:type="dxa"/>
            <w:shd w:val="clear" w:color="auto" w:fill="9CC2E5"/>
            <w:tcMar>
              <w:top w:w="113" w:type="dxa"/>
              <w:bottom w:w="113" w:type="dxa"/>
            </w:tcMar>
          </w:tcPr>
          <w:p w:rsidR="00515F04" w:rsidRPr="00515F04" w:rsidRDefault="00515F04" w:rsidP="00515F04">
            <w:pPr>
              <w:spacing w:after="120"/>
            </w:pPr>
          </w:p>
        </w:tc>
        <w:tc>
          <w:tcPr>
            <w:tcW w:w="2722" w:type="dxa"/>
            <w:shd w:val="clear" w:color="auto" w:fill="9CC2E5"/>
          </w:tcPr>
          <w:p w:rsidR="00515F04" w:rsidRPr="00515F04" w:rsidRDefault="00515F04" w:rsidP="00515F04">
            <w:pPr>
              <w:spacing w:after="120"/>
            </w:pPr>
          </w:p>
        </w:tc>
        <w:tc>
          <w:tcPr>
            <w:tcW w:w="1527" w:type="dxa"/>
            <w:shd w:val="clear" w:color="auto" w:fill="9CC2E5"/>
          </w:tcPr>
          <w:p w:rsidR="00515F04" w:rsidRPr="00515F04" w:rsidRDefault="00515F04" w:rsidP="00515F04">
            <w:pPr>
              <w:spacing w:after="120"/>
            </w:pPr>
          </w:p>
        </w:tc>
        <w:tc>
          <w:tcPr>
            <w:tcW w:w="1450" w:type="dxa"/>
            <w:shd w:val="clear" w:color="auto" w:fill="9CC2E5"/>
          </w:tcPr>
          <w:p w:rsidR="00515F04" w:rsidRPr="00515F04" w:rsidRDefault="00515F04" w:rsidP="00515F04">
            <w:pPr>
              <w:spacing w:after="120"/>
            </w:pPr>
          </w:p>
        </w:tc>
      </w:tr>
      <w:tr w:rsidR="00ED19D1" w:rsidRPr="00547939" w:rsidTr="002B1D68">
        <w:trPr>
          <w:cantSplit/>
          <w:trHeight w:val="305"/>
        </w:trPr>
        <w:tc>
          <w:tcPr>
            <w:tcW w:w="2186" w:type="dxa"/>
            <w:shd w:val="clear" w:color="auto" w:fill="auto"/>
            <w:tcMar>
              <w:top w:w="113" w:type="dxa"/>
              <w:bottom w:w="113" w:type="dxa"/>
            </w:tcMar>
          </w:tcPr>
          <w:p w:rsidR="00ED19D1" w:rsidRPr="00547939" w:rsidRDefault="00ED19D1" w:rsidP="00ED19D1">
            <w:pPr>
              <w:spacing w:after="120"/>
              <w:rPr>
                <w:b/>
              </w:rPr>
            </w:pPr>
            <w:r>
              <w:rPr>
                <w:b/>
              </w:rPr>
              <w:t xml:space="preserve">Desired Outcome </w:t>
            </w:r>
          </w:p>
        </w:tc>
        <w:tc>
          <w:tcPr>
            <w:tcW w:w="2005" w:type="dxa"/>
            <w:shd w:val="clear" w:color="auto" w:fill="auto"/>
            <w:tcMar>
              <w:top w:w="113" w:type="dxa"/>
              <w:bottom w:w="113" w:type="dxa"/>
            </w:tcMar>
          </w:tcPr>
          <w:p w:rsidR="00ED19D1" w:rsidRPr="00547939" w:rsidRDefault="00ED19D1" w:rsidP="00ED19D1">
            <w:pPr>
              <w:spacing w:after="120"/>
              <w:rPr>
                <w:b/>
              </w:rPr>
            </w:pPr>
            <w:r>
              <w:rPr>
                <w:b/>
              </w:rPr>
              <w:t xml:space="preserve">Chosen Approach </w:t>
            </w:r>
          </w:p>
        </w:tc>
        <w:tc>
          <w:tcPr>
            <w:tcW w:w="5097" w:type="dxa"/>
            <w:shd w:val="clear" w:color="auto" w:fill="auto"/>
            <w:tcMar>
              <w:top w:w="113" w:type="dxa"/>
              <w:bottom w:w="113" w:type="dxa"/>
            </w:tcMar>
          </w:tcPr>
          <w:p w:rsidR="00ED19D1" w:rsidRPr="00547939" w:rsidRDefault="00ED19D1" w:rsidP="00ED19D1">
            <w:pPr>
              <w:spacing w:after="120"/>
              <w:rPr>
                <w:b/>
              </w:rPr>
            </w:pPr>
            <w:r>
              <w:rPr>
                <w:b/>
              </w:rPr>
              <w:t xml:space="preserve">What is the evidence and rationale for this choice? </w:t>
            </w:r>
          </w:p>
        </w:tc>
        <w:tc>
          <w:tcPr>
            <w:tcW w:w="2722" w:type="dxa"/>
          </w:tcPr>
          <w:p w:rsidR="00ED19D1" w:rsidRPr="00547939" w:rsidRDefault="00ED19D1" w:rsidP="00ED19D1">
            <w:pPr>
              <w:spacing w:after="120"/>
              <w:rPr>
                <w:b/>
              </w:rPr>
            </w:pPr>
            <w:r>
              <w:rPr>
                <w:b/>
              </w:rPr>
              <w:t xml:space="preserve">How will you ensure </w:t>
            </w:r>
            <w:r w:rsidR="002C0C9C">
              <w:rPr>
                <w:b/>
              </w:rPr>
              <w:t xml:space="preserve">it </w:t>
            </w:r>
            <w:r>
              <w:rPr>
                <w:b/>
              </w:rPr>
              <w:t xml:space="preserve">is implemented well? </w:t>
            </w:r>
          </w:p>
        </w:tc>
        <w:tc>
          <w:tcPr>
            <w:tcW w:w="1527" w:type="dxa"/>
          </w:tcPr>
          <w:p w:rsidR="00ED19D1" w:rsidRPr="00547939" w:rsidRDefault="00ED19D1" w:rsidP="00ED19D1">
            <w:pPr>
              <w:spacing w:after="120"/>
              <w:rPr>
                <w:b/>
              </w:rPr>
            </w:pPr>
            <w:r>
              <w:rPr>
                <w:b/>
              </w:rPr>
              <w:t xml:space="preserve">Staff Lead </w:t>
            </w:r>
          </w:p>
        </w:tc>
        <w:tc>
          <w:tcPr>
            <w:tcW w:w="1450" w:type="dxa"/>
          </w:tcPr>
          <w:p w:rsidR="00ED19D1" w:rsidRDefault="00ED19D1" w:rsidP="00ED19D1">
            <w:pPr>
              <w:spacing w:after="120"/>
              <w:rPr>
                <w:b/>
              </w:rPr>
            </w:pPr>
            <w:r>
              <w:rPr>
                <w:b/>
              </w:rPr>
              <w:t xml:space="preserve">When will you review this? </w:t>
            </w:r>
          </w:p>
        </w:tc>
      </w:tr>
      <w:tr w:rsidR="00143762" w:rsidRPr="00515F04" w:rsidTr="002B1D68">
        <w:trPr>
          <w:cantSplit/>
          <w:trHeight w:val="305"/>
        </w:trPr>
        <w:tc>
          <w:tcPr>
            <w:tcW w:w="2186" w:type="dxa"/>
            <w:shd w:val="clear" w:color="auto" w:fill="auto"/>
            <w:tcMar>
              <w:top w:w="113" w:type="dxa"/>
              <w:bottom w:w="113" w:type="dxa"/>
            </w:tcMar>
          </w:tcPr>
          <w:p w:rsidR="00143762" w:rsidRPr="00515F04" w:rsidRDefault="00143762" w:rsidP="00143762">
            <w:pPr>
              <w:spacing w:after="120"/>
            </w:pPr>
            <w:r w:rsidRPr="00143762">
              <w:t>Pupil Premium Plus / Post CLA</w:t>
            </w:r>
          </w:p>
        </w:tc>
        <w:tc>
          <w:tcPr>
            <w:tcW w:w="2005" w:type="dxa"/>
            <w:shd w:val="clear" w:color="auto" w:fill="auto"/>
            <w:tcMar>
              <w:top w:w="113" w:type="dxa"/>
              <w:bottom w:w="113" w:type="dxa"/>
            </w:tcMar>
          </w:tcPr>
          <w:p w:rsidR="00143762" w:rsidRPr="00143762" w:rsidRDefault="00143762" w:rsidP="00143762">
            <w:pPr>
              <w:spacing w:after="120"/>
            </w:pPr>
            <w:r w:rsidRPr="00143762">
              <w:t>Through Pupil Education Plan</w:t>
            </w:r>
            <w:r>
              <w:t xml:space="preserve"> (PEP)</w:t>
            </w:r>
            <w:r w:rsidRPr="00143762">
              <w:t xml:space="preserve"> Meeting identify areas of need and provide additional support and assistance as required </w:t>
            </w:r>
          </w:p>
        </w:tc>
        <w:tc>
          <w:tcPr>
            <w:tcW w:w="5097" w:type="dxa"/>
            <w:shd w:val="clear" w:color="auto" w:fill="auto"/>
            <w:tcMar>
              <w:top w:w="113" w:type="dxa"/>
              <w:bottom w:w="113" w:type="dxa"/>
            </w:tcMar>
          </w:tcPr>
          <w:p w:rsidR="00143762" w:rsidRPr="00515F04" w:rsidRDefault="00993618" w:rsidP="00143762">
            <w:pPr>
              <w:spacing w:after="120"/>
            </w:pPr>
            <w:r>
              <w:t>CLA and Post CLA students require support on an individual basis</w:t>
            </w:r>
          </w:p>
        </w:tc>
        <w:tc>
          <w:tcPr>
            <w:tcW w:w="2722" w:type="dxa"/>
          </w:tcPr>
          <w:p w:rsidR="00143762" w:rsidRPr="00515F04" w:rsidRDefault="00277CFB" w:rsidP="00143762">
            <w:pPr>
              <w:spacing w:after="120"/>
            </w:pPr>
            <w:r>
              <w:t>Closely monitoring progress internal data/</w:t>
            </w:r>
            <w:proofErr w:type="spellStart"/>
            <w:r w:rsidR="00A64990">
              <w:t>behaviour</w:t>
            </w:r>
            <w:proofErr w:type="spellEnd"/>
            <w:r w:rsidR="00A64990">
              <w:t xml:space="preserve">/sanctions </w:t>
            </w:r>
          </w:p>
        </w:tc>
        <w:tc>
          <w:tcPr>
            <w:tcW w:w="1527" w:type="dxa"/>
          </w:tcPr>
          <w:p w:rsidR="00143762" w:rsidRPr="00B87608" w:rsidRDefault="00B87608" w:rsidP="00143762">
            <w:pPr>
              <w:spacing w:after="120"/>
            </w:pPr>
            <w:r w:rsidRPr="00B87608">
              <w:t>SLT</w:t>
            </w:r>
          </w:p>
        </w:tc>
        <w:tc>
          <w:tcPr>
            <w:tcW w:w="1450" w:type="dxa"/>
          </w:tcPr>
          <w:p w:rsidR="00143762" w:rsidRPr="00B87608" w:rsidRDefault="00B87608" w:rsidP="00143762">
            <w:pPr>
              <w:spacing w:after="120"/>
            </w:pPr>
            <w:r>
              <w:t xml:space="preserve">Termly </w:t>
            </w:r>
          </w:p>
        </w:tc>
      </w:tr>
      <w:tr w:rsidR="00515F04" w:rsidRPr="00515F04" w:rsidTr="00604CEC">
        <w:trPr>
          <w:cantSplit/>
          <w:trHeight w:val="318"/>
        </w:trPr>
        <w:tc>
          <w:tcPr>
            <w:tcW w:w="2186" w:type="dxa"/>
            <w:shd w:val="clear" w:color="auto" w:fill="8EAADB" w:themeFill="accent1" w:themeFillTint="99"/>
            <w:tcMar>
              <w:top w:w="113" w:type="dxa"/>
              <w:bottom w:w="113" w:type="dxa"/>
            </w:tcMar>
          </w:tcPr>
          <w:p w:rsidR="00515F04" w:rsidRPr="00515F04" w:rsidRDefault="00515F04" w:rsidP="00515F04">
            <w:pPr>
              <w:spacing w:after="120"/>
            </w:pPr>
          </w:p>
        </w:tc>
        <w:tc>
          <w:tcPr>
            <w:tcW w:w="2005" w:type="dxa"/>
            <w:shd w:val="clear" w:color="auto" w:fill="8EAADB" w:themeFill="accent1" w:themeFillTint="99"/>
            <w:tcMar>
              <w:top w:w="113" w:type="dxa"/>
              <w:bottom w:w="113" w:type="dxa"/>
            </w:tcMar>
          </w:tcPr>
          <w:p w:rsidR="00515F04" w:rsidRPr="00515F04" w:rsidRDefault="00515F04" w:rsidP="00515F04">
            <w:pPr>
              <w:spacing w:after="120"/>
            </w:pPr>
          </w:p>
        </w:tc>
        <w:tc>
          <w:tcPr>
            <w:tcW w:w="5097" w:type="dxa"/>
            <w:shd w:val="clear" w:color="auto" w:fill="8EAADB" w:themeFill="accent1" w:themeFillTint="99"/>
            <w:tcMar>
              <w:top w:w="113" w:type="dxa"/>
              <w:bottom w:w="113" w:type="dxa"/>
            </w:tcMar>
          </w:tcPr>
          <w:p w:rsidR="00515F04" w:rsidRPr="00515F04" w:rsidRDefault="00515F04" w:rsidP="00515F04">
            <w:pPr>
              <w:spacing w:after="120"/>
            </w:pPr>
          </w:p>
        </w:tc>
        <w:tc>
          <w:tcPr>
            <w:tcW w:w="2722" w:type="dxa"/>
            <w:shd w:val="clear" w:color="auto" w:fill="8EAADB" w:themeFill="accent1" w:themeFillTint="99"/>
          </w:tcPr>
          <w:p w:rsidR="00515F04" w:rsidRPr="00515F04" w:rsidRDefault="00515F04" w:rsidP="00515F04">
            <w:pPr>
              <w:spacing w:after="120"/>
              <w:rPr>
                <w:highlight w:val="yellow"/>
              </w:rPr>
            </w:pPr>
          </w:p>
        </w:tc>
        <w:tc>
          <w:tcPr>
            <w:tcW w:w="1527" w:type="dxa"/>
            <w:shd w:val="clear" w:color="auto" w:fill="8EAADB" w:themeFill="accent1" w:themeFillTint="99"/>
          </w:tcPr>
          <w:p w:rsidR="00515F04" w:rsidRPr="00515F04" w:rsidRDefault="00515F04" w:rsidP="00515F04">
            <w:pPr>
              <w:spacing w:after="120"/>
              <w:rPr>
                <w:highlight w:val="yellow"/>
              </w:rPr>
            </w:pPr>
          </w:p>
        </w:tc>
        <w:tc>
          <w:tcPr>
            <w:tcW w:w="1450" w:type="dxa"/>
            <w:shd w:val="clear" w:color="auto" w:fill="8EAADB" w:themeFill="accent1" w:themeFillTint="99"/>
          </w:tcPr>
          <w:p w:rsidR="00515F04" w:rsidRPr="00515F04" w:rsidRDefault="00515F04" w:rsidP="00515F04">
            <w:pPr>
              <w:spacing w:after="120"/>
              <w:rPr>
                <w:highlight w:val="yellow"/>
              </w:rPr>
            </w:pPr>
          </w:p>
        </w:tc>
      </w:tr>
      <w:tr w:rsidR="002C0C9C" w:rsidRPr="00515F04" w:rsidTr="004220E0">
        <w:trPr>
          <w:cantSplit/>
          <w:trHeight w:val="305"/>
        </w:trPr>
        <w:tc>
          <w:tcPr>
            <w:tcW w:w="2186" w:type="dxa"/>
            <w:shd w:val="clear" w:color="auto" w:fill="auto"/>
            <w:tcMar>
              <w:top w:w="113" w:type="dxa"/>
              <w:bottom w:w="113" w:type="dxa"/>
            </w:tcMar>
          </w:tcPr>
          <w:p w:rsidR="002C0C9C" w:rsidRPr="00515F04" w:rsidRDefault="002C0C9C" w:rsidP="00515F04">
            <w:pPr>
              <w:spacing w:after="120"/>
            </w:pPr>
            <w:r>
              <w:t xml:space="preserve">Contingency Fund </w:t>
            </w:r>
          </w:p>
        </w:tc>
        <w:tc>
          <w:tcPr>
            <w:tcW w:w="7102" w:type="dxa"/>
            <w:gridSpan w:val="2"/>
            <w:shd w:val="clear" w:color="auto" w:fill="auto"/>
            <w:tcMar>
              <w:top w:w="113" w:type="dxa"/>
              <w:bottom w:w="113" w:type="dxa"/>
            </w:tcMar>
          </w:tcPr>
          <w:p w:rsidR="002C0C9C" w:rsidRPr="00515F04" w:rsidRDefault="002C0C9C" w:rsidP="00515F04">
            <w:pPr>
              <w:spacing w:after="120"/>
            </w:pPr>
            <w:r>
              <w:t xml:space="preserve">For further interventions or support that may be required over the course of the academic year. </w:t>
            </w:r>
          </w:p>
        </w:tc>
        <w:tc>
          <w:tcPr>
            <w:tcW w:w="2722" w:type="dxa"/>
          </w:tcPr>
          <w:p w:rsidR="002C0C9C" w:rsidRPr="00515F04" w:rsidRDefault="00563BB0" w:rsidP="00515F04">
            <w:pPr>
              <w:spacing w:after="120"/>
            </w:pPr>
            <w:r>
              <w:t>Dependent upon the need</w:t>
            </w:r>
            <w:r w:rsidR="002C0C9C">
              <w:t xml:space="preserve"> </w:t>
            </w:r>
          </w:p>
        </w:tc>
        <w:tc>
          <w:tcPr>
            <w:tcW w:w="1527" w:type="dxa"/>
          </w:tcPr>
          <w:p w:rsidR="002C0C9C" w:rsidRPr="00515F04" w:rsidRDefault="00B87608" w:rsidP="00515F04">
            <w:pPr>
              <w:spacing w:after="120"/>
            </w:pPr>
            <w:r>
              <w:t xml:space="preserve">SLT </w:t>
            </w:r>
          </w:p>
          <w:p w:rsidR="002C0C9C" w:rsidRPr="00515F04" w:rsidRDefault="002C0C9C" w:rsidP="00515F04">
            <w:pPr>
              <w:spacing w:after="120"/>
            </w:pPr>
            <w:r w:rsidRPr="00515F04">
              <w:t xml:space="preserve"> </w:t>
            </w:r>
          </w:p>
        </w:tc>
        <w:tc>
          <w:tcPr>
            <w:tcW w:w="1450" w:type="dxa"/>
          </w:tcPr>
          <w:p w:rsidR="002C0C9C" w:rsidRPr="00515F04" w:rsidRDefault="007430AA" w:rsidP="00515F04">
            <w:pPr>
              <w:spacing w:after="120"/>
            </w:pPr>
            <w:r>
              <w:t xml:space="preserve">Weekly SLT Meetings </w:t>
            </w:r>
          </w:p>
        </w:tc>
      </w:tr>
      <w:tr w:rsidR="00515F04" w:rsidRPr="00515F04" w:rsidTr="002B1D68">
        <w:trPr>
          <w:cantSplit/>
          <w:trHeight w:val="187"/>
        </w:trPr>
        <w:tc>
          <w:tcPr>
            <w:tcW w:w="2186" w:type="dxa"/>
            <w:shd w:val="clear" w:color="auto" w:fill="auto"/>
            <w:tcMar>
              <w:top w:w="113" w:type="dxa"/>
              <w:bottom w:w="113" w:type="dxa"/>
            </w:tcMar>
          </w:tcPr>
          <w:p w:rsidR="00515F04" w:rsidRPr="00515F04" w:rsidRDefault="00515F04" w:rsidP="00515F04">
            <w:pPr>
              <w:spacing w:after="120"/>
            </w:pPr>
          </w:p>
        </w:tc>
        <w:tc>
          <w:tcPr>
            <w:tcW w:w="2005" w:type="dxa"/>
            <w:shd w:val="clear" w:color="auto" w:fill="auto"/>
            <w:tcMar>
              <w:top w:w="113" w:type="dxa"/>
              <w:bottom w:w="113" w:type="dxa"/>
            </w:tcMar>
          </w:tcPr>
          <w:p w:rsidR="00515F04" w:rsidRPr="00515F04" w:rsidRDefault="00515F04" w:rsidP="00515F04">
            <w:pPr>
              <w:spacing w:after="120"/>
            </w:pPr>
          </w:p>
        </w:tc>
        <w:tc>
          <w:tcPr>
            <w:tcW w:w="5097" w:type="dxa"/>
            <w:shd w:val="clear" w:color="auto" w:fill="auto"/>
            <w:tcMar>
              <w:top w:w="113" w:type="dxa"/>
              <w:bottom w:w="113" w:type="dxa"/>
            </w:tcMar>
          </w:tcPr>
          <w:p w:rsidR="00515F04" w:rsidRPr="00515F04" w:rsidRDefault="00515F04" w:rsidP="00515F04">
            <w:pPr>
              <w:spacing w:after="120"/>
            </w:pPr>
          </w:p>
        </w:tc>
        <w:tc>
          <w:tcPr>
            <w:tcW w:w="2722" w:type="dxa"/>
          </w:tcPr>
          <w:p w:rsidR="00515F04" w:rsidRPr="00515F04" w:rsidRDefault="00515F04" w:rsidP="00515F04">
            <w:pPr>
              <w:spacing w:after="120"/>
            </w:pPr>
          </w:p>
        </w:tc>
        <w:tc>
          <w:tcPr>
            <w:tcW w:w="1527" w:type="dxa"/>
          </w:tcPr>
          <w:p w:rsidR="00515F04" w:rsidRPr="00515F04" w:rsidRDefault="003909D2" w:rsidP="00515F04">
            <w:pPr>
              <w:spacing w:after="120"/>
            </w:pPr>
            <w:r>
              <w:t xml:space="preserve">Total Budget Cost </w:t>
            </w:r>
          </w:p>
          <w:p w:rsidR="00515F04" w:rsidRPr="00515F04" w:rsidRDefault="00515F04" w:rsidP="00515F04">
            <w:pPr>
              <w:spacing w:after="120"/>
            </w:pPr>
            <w:r w:rsidRPr="00515F04">
              <w:t xml:space="preserve"> </w:t>
            </w:r>
          </w:p>
        </w:tc>
        <w:tc>
          <w:tcPr>
            <w:tcW w:w="1450" w:type="dxa"/>
          </w:tcPr>
          <w:p w:rsidR="00515F04" w:rsidRPr="00515F04" w:rsidRDefault="001E0B50" w:rsidP="0068059C">
            <w:pPr>
              <w:spacing w:after="120"/>
            </w:pPr>
            <w:r>
              <w:t>£</w:t>
            </w:r>
            <w:r w:rsidR="00BA311E">
              <w:t xml:space="preserve"> </w:t>
            </w:r>
            <w:r w:rsidR="0068059C">
              <w:t>98000</w:t>
            </w:r>
          </w:p>
        </w:tc>
      </w:tr>
    </w:tbl>
    <w:p w:rsidR="00515F04" w:rsidRDefault="00515F04" w:rsidP="00C057A8">
      <w:pPr>
        <w:pStyle w:val="1bodycopy"/>
      </w:pPr>
    </w:p>
    <w:p w:rsidR="00515F04" w:rsidRDefault="00515F04" w:rsidP="00C057A8">
      <w:pPr>
        <w:pStyle w:val="1bodycopy"/>
      </w:pPr>
    </w:p>
    <w:p w:rsidR="00515F04" w:rsidRDefault="00515F04" w:rsidP="00C057A8">
      <w:pPr>
        <w:pStyle w:val="1bodycopy"/>
      </w:pPr>
    </w:p>
    <w:p w:rsidR="00515F04" w:rsidRDefault="00515F04" w:rsidP="00C057A8">
      <w:pPr>
        <w:pStyle w:val="1bodycopy"/>
      </w:pPr>
    </w:p>
    <w:p w:rsidR="00515F04" w:rsidRDefault="00515F04" w:rsidP="00C057A8">
      <w:pPr>
        <w:pStyle w:val="1bodycopy"/>
      </w:pPr>
    </w:p>
    <w:p w:rsidR="00515F04" w:rsidRDefault="00515F04" w:rsidP="00C057A8">
      <w:pPr>
        <w:pStyle w:val="1bodycopy"/>
      </w:pPr>
    </w:p>
    <w:p w:rsidR="00032533" w:rsidRDefault="00032533" w:rsidP="00C057A8">
      <w:pPr>
        <w:pStyle w:val="7Tablebodycopy"/>
      </w:pPr>
    </w:p>
    <w:sectPr w:rsidR="00032533" w:rsidSect="00F06E62">
      <w:headerReference w:type="even" r:id="rId9"/>
      <w:headerReference w:type="default" r:id="rId10"/>
      <w:footerReference w:type="default" r:id="rId11"/>
      <w:headerReference w:type="first" r:id="rId12"/>
      <w:footerReference w:type="first" r:id="rId13"/>
      <w:pgSz w:w="16840" w:h="11900" w:orient="landscape"/>
      <w:pgMar w:top="992" w:right="992" w:bottom="1077" w:left="1077" w:header="0" w:footer="227"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0763" w:rsidRDefault="00FC0763" w:rsidP="00626EDA">
      <w:r>
        <w:separator/>
      </w:r>
    </w:p>
  </w:endnote>
  <w:endnote w:type="continuationSeparator" w:id="0">
    <w:p w:rsidR="00FC0763" w:rsidRDefault="00FC0763" w:rsidP="00626E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059C" w:rsidRPr="00F06E62" w:rsidRDefault="0068059C" w:rsidP="00874C73">
    <w:pPr>
      <w:pStyle w:val="Footer"/>
      <w:rPr>
        <w:noProof/>
        <w:color w:val="auto"/>
      </w:rPr>
    </w:pPr>
    <w:r>
      <w:rPr>
        <w:noProof/>
        <w:color w:val="auto"/>
        <w:lang w:val="en-GB" w:eastAsia="en-GB"/>
      </w:rPr>
      <w:drawing>
        <wp:anchor distT="0" distB="0" distL="114300" distR="114300" simplePos="0" relativeHeight="251658240" behindDoc="0" locked="0" layoutInCell="1" allowOverlap="1" wp14:anchorId="2ACC2701" wp14:editId="750109B5">
          <wp:simplePos x="0" y="0"/>
          <wp:positionH relativeFrom="column">
            <wp:posOffset>3510117</wp:posOffset>
          </wp:positionH>
          <wp:positionV relativeFrom="paragraph">
            <wp:posOffset>-24130</wp:posOffset>
          </wp:positionV>
          <wp:extent cx="2055495" cy="351790"/>
          <wp:effectExtent l="0" t="0" r="190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55495" cy="351790"/>
                  </a:xfrm>
                  <a:prstGeom prst="rect">
                    <a:avLst/>
                  </a:prstGeom>
                  <a:noFill/>
                </pic:spPr>
              </pic:pic>
            </a:graphicData>
          </a:graphic>
          <wp14:sizeRelH relativeFrom="page">
            <wp14:pctWidth>0</wp14:pctWidth>
          </wp14:sizeRelH>
          <wp14:sizeRelV relativeFrom="page">
            <wp14:pctHeight>0</wp14:pctHeight>
          </wp14:sizeRelV>
        </wp:anchor>
      </w:drawing>
    </w:r>
    <w:r w:rsidRPr="00874C73">
      <w:rPr>
        <w:color w:val="auto"/>
      </w:rPr>
      <w:t>Page</w:t>
    </w:r>
    <w:r w:rsidRPr="00874C73">
      <w:rPr>
        <w:b/>
      </w:rPr>
      <w:t xml:space="preserve"> </w:t>
    </w:r>
    <w:r w:rsidRPr="00E64E2A">
      <w:rPr>
        <w:b/>
        <w:color w:val="FF1F64"/>
      </w:rPr>
      <w:t>|</w:t>
    </w:r>
    <w:r>
      <w:t xml:space="preserve"> </w:t>
    </w:r>
    <w:r w:rsidRPr="00874C73">
      <w:rPr>
        <w:color w:val="auto"/>
      </w:rPr>
      <w:fldChar w:fldCharType="begin"/>
    </w:r>
    <w:r w:rsidRPr="00874C73">
      <w:rPr>
        <w:color w:val="auto"/>
      </w:rPr>
      <w:instrText xml:space="preserve"> PAGE   \* MERGEFORMAT </w:instrText>
    </w:r>
    <w:r w:rsidRPr="00874C73">
      <w:rPr>
        <w:color w:val="auto"/>
      </w:rPr>
      <w:fldChar w:fldCharType="separate"/>
    </w:r>
    <w:r w:rsidR="00AB763C">
      <w:rPr>
        <w:noProof/>
        <w:color w:val="auto"/>
      </w:rPr>
      <w:t>1</w:t>
    </w:r>
    <w:r w:rsidRPr="00874C73">
      <w:rPr>
        <w:noProof/>
        <w:color w:val="auto"/>
      </w:rPr>
      <w:fldChar w:fldCharType="end"/>
    </w:r>
    <w:r>
      <w:rPr>
        <w:noProof/>
        <w:color w:val="auto"/>
      </w:rPr>
      <w:tab/>
    </w:r>
    <w:r>
      <w:rPr>
        <w:noProof/>
        <w:color w:val="auto"/>
      </w:rPr>
      <w:tab/>
    </w:r>
    <w:r>
      <w:rPr>
        <w:noProof/>
        <w:color w:val="auto"/>
      </w:rPr>
      <w:tab/>
    </w:r>
    <w:r>
      <w:rPr>
        <w:noProof/>
        <w:color w:val="auto"/>
      </w:rPr>
      <w:tab/>
    </w:r>
    <w:r>
      <w:rPr>
        <w:noProof/>
        <w:color w:val="auto"/>
      </w:rPr>
      <w:tab/>
    </w:r>
    <w:r>
      <w:rPr>
        <w:noProof/>
        <w:color w:val="auto"/>
      </w:rPr>
      <w:tab/>
    </w:r>
    <w:r>
      <w:rPr>
        <w:noProof/>
        <w:color w:val="auto"/>
      </w:rPr>
      <w:tab/>
    </w:r>
    <w:r>
      <w:rPr>
        <w:noProof/>
        <w:color w:val="auto"/>
      </w:rPr>
      <w:tab/>
    </w:r>
    <w:r>
      <w:rPr>
        <w:noProof/>
        <w:color w:val="auto"/>
      </w:rPr>
      <w:tab/>
    </w:r>
    <w:r>
      <w:rPr>
        <w:noProof/>
        <w:color w:val="auto"/>
      </w:rPr>
      <w:tab/>
    </w:r>
    <w:r>
      <w:rPr>
        <w:noProof/>
        <w:color w:val="auto"/>
      </w:rPr>
      <w:tab/>
    </w:r>
    <w:r>
      <w:rPr>
        <w:noProof/>
        <w:color w:val="auto"/>
      </w:rPr>
      <w:tab/>
    </w:r>
    <w:r>
      <w:rPr>
        <w:noProof/>
        <w:color w:val="auto"/>
      </w:rPr>
      <w:tab/>
    </w:r>
    <w:r>
      <w:rPr>
        <w:noProof/>
        <w:color w:val="auto"/>
      </w:rPr>
      <w:tab/>
    </w:r>
    <w:r>
      <w:rPr>
        <w:noProof/>
        <w:color w:val="auto"/>
      </w:rPr>
      <w:tab/>
    </w:r>
    <w:r>
      <w:rPr>
        <w:noProof/>
        <w:color w:val="auto"/>
      </w:rPr>
      <w:tab/>
    </w:r>
    <w:r>
      <w:rPr>
        <w:noProof/>
        <w:color w:val="auto"/>
      </w:rPr>
      <w:tab/>
    </w:r>
    <w:r>
      <w:rPr>
        <w:noProof/>
        <w:color w:val="auto"/>
      </w:rPr>
      <w:tab/>
    </w:r>
    <w:r>
      <w:rPr>
        <w:noProof/>
        <w:color w:val="auto"/>
      </w:rPr>
      <w:tab/>
    </w:r>
    <w:r>
      <w:rPr>
        <w:noProof/>
        <w:color w:val="auto"/>
      </w:rPr>
      <w:tab/>
    </w:r>
    <w:r>
      <w:rPr>
        <w:noProof/>
        <w:color w:val="auto"/>
      </w:rPr>
      <w:tab/>
    </w:r>
    <w:r>
      <w:rPr>
        <w:noProof/>
        <w:color w:val="auto"/>
      </w:rPr>
      <w:tab/>
    </w:r>
    <w:r>
      <w:rPr>
        <w:noProof/>
        <w:color w:val="auto"/>
      </w:rPr>
      <w:tab/>
    </w:r>
    <w:r>
      <w:rPr>
        <w:noProof/>
        <w:color w:val="auto"/>
      </w:rPr>
      <w:tab/>
    </w:r>
    <w:r>
      <w:rPr>
        <w:noProof/>
        <w:color w:val="auto"/>
      </w:rPr>
      <w:tab/>
    </w:r>
    <w:r>
      <w:rPr>
        <w:noProof/>
        <w:color w:val="auto"/>
      </w:rPr>
      <w:tab/>
    </w:r>
    <w:r>
      <w:rPr>
        <w:noProof/>
        <w:color w:val="auto"/>
      </w:rPr>
      <w:tab/>
    </w:r>
    <w:r>
      <w:rPr>
        <w:noProof/>
        <w:color w:val="auto"/>
      </w:rPr>
      <w:tab/>
    </w:r>
    <w:r>
      <w:rPr>
        <w:noProof/>
        <w:color w:val="auto"/>
      </w:rPr>
      <w:tab/>
    </w:r>
    <w:r>
      <w:rPr>
        <w:noProof/>
        <w:color w:val="auto"/>
      </w:rPr>
      <w:tab/>
    </w:r>
    <w:r>
      <w:rPr>
        <w:noProof/>
        <w:color w:val="auto"/>
      </w:rPr>
      <w:tab/>
    </w:r>
    <w:r>
      <w:rPr>
        <w:noProof/>
        <w:color w:val="auto"/>
      </w:rPr>
      <w:tab/>
    </w:r>
    <w:r>
      <w:rPr>
        <w:noProof/>
        <w:color w:val="auto"/>
      </w:rPr>
      <w:tab/>
    </w:r>
    <w:r>
      <w:rPr>
        <w:noProof/>
        <w:color w:val="auto"/>
      </w:rPr>
      <w:tab/>
    </w:r>
    <w:r>
      <w:rPr>
        <w:noProof/>
        <w:color w:val="auto"/>
      </w:rPr>
      <w:tab/>
    </w:r>
    <w:r>
      <w:rPr>
        <w:noProof/>
        <w:color w:val="auto"/>
      </w:rPr>
      <w:tab/>
    </w:r>
    <w:r>
      <w:rPr>
        <w:noProof/>
        <w:color w:val="auto"/>
      </w:rPr>
      <w:tab/>
    </w:r>
    <w:r>
      <w:rPr>
        <w:noProof/>
        <w:color w:val="auto"/>
      </w:rPr>
      <w:tab/>
    </w:r>
    <w:r>
      <w:rPr>
        <w:noProof/>
        <w:color w:val="auto"/>
      </w:rPr>
      <w:tab/>
      <w:t>ED Oct 2019</w:t>
    </w:r>
  </w:p>
  <w:p w:rsidR="0068059C" w:rsidRPr="00590890" w:rsidRDefault="0068059C" w:rsidP="006F569D">
    <w:pPr>
      <w:pStyle w:val="Footer"/>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059C" w:rsidRDefault="0068059C">
    <w:pPr>
      <w:pStyle w:val="Footer"/>
    </w:pPr>
  </w:p>
  <w:p w:rsidR="0068059C" w:rsidRDefault="0068059C">
    <w:pPr>
      <w:pStyle w:val="Footer"/>
    </w:pPr>
    <w:r>
      <w:rPr>
        <w:noProof/>
        <w:color w:val="auto"/>
        <w:lang w:val="en-GB" w:eastAsia="en-GB"/>
      </w:rPr>
      <w:drawing>
        <wp:anchor distT="0" distB="0" distL="114300" distR="114300" simplePos="0" relativeHeight="251657216" behindDoc="0" locked="0" layoutInCell="1" allowOverlap="1" wp14:anchorId="43DE555F" wp14:editId="437DF7A7">
          <wp:simplePos x="0" y="0"/>
          <wp:positionH relativeFrom="column">
            <wp:posOffset>3166651</wp:posOffset>
          </wp:positionH>
          <wp:positionV relativeFrom="paragraph">
            <wp:posOffset>43640</wp:posOffset>
          </wp:positionV>
          <wp:extent cx="3003259" cy="384502"/>
          <wp:effectExtent l="0" t="0" r="698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10674" cy="385451"/>
                  </a:xfrm>
                  <a:prstGeom prst="rect">
                    <a:avLst/>
                  </a:prstGeom>
                  <a:noFill/>
                </pic:spPr>
              </pic:pic>
            </a:graphicData>
          </a:graphic>
          <wp14:sizeRelH relativeFrom="page">
            <wp14:pctWidth>0</wp14:pctWidth>
          </wp14:sizeRelH>
          <wp14:sizeRelV relativeFrom="page">
            <wp14:pctHeight>0</wp14:pctHeight>
          </wp14:sizeRelV>
        </wp:anchor>
      </w:drawing>
    </w:r>
  </w:p>
  <w:p w:rsidR="0068059C" w:rsidRDefault="0068059C" w:rsidP="002E6998">
    <w:pPr>
      <w:pStyle w:val="Footer"/>
      <w:tabs>
        <w:tab w:val="left" w:pos="6156"/>
      </w:tabs>
      <w:rPr>
        <w:noProof/>
      </w:rPr>
    </w:pPr>
    <w:r w:rsidRPr="00874C73">
      <w:rPr>
        <w:color w:val="auto"/>
      </w:rPr>
      <w:t>Page</w:t>
    </w:r>
    <w:r w:rsidRPr="00874C73">
      <w:rPr>
        <w:b/>
      </w:rPr>
      <w:t xml:space="preserve"> </w:t>
    </w:r>
    <w:r w:rsidRPr="00E64E2A">
      <w:rPr>
        <w:b/>
        <w:color w:val="FF1F64"/>
      </w:rPr>
      <w:t>|</w:t>
    </w:r>
    <w:r>
      <w:t xml:space="preserve"> </w:t>
    </w:r>
    <w:r w:rsidRPr="00874C73">
      <w:rPr>
        <w:color w:val="auto"/>
      </w:rPr>
      <w:fldChar w:fldCharType="begin"/>
    </w:r>
    <w:r w:rsidRPr="00874C73">
      <w:rPr>
        <w:color w:val="auto"/>
      </w:rPr>
      <w:instrText xml:space="preserve"> PAGE   \* MERGEFORMAT </w:instrText>
    </w:r>
    <w:r w:rsidRPr="00874C73">
      <w:rPr>
        <w:color w:val="auto"/>
      </w:rPr>
      <w:fldChar w:fldCharType="separate"/>
    </w:r>
    <w:r>
      <w:rPr>
        <w:noProof/>
        <w:color w:val="auto"/>
      </w:rPr>
      <w:t>1</w:t>
    </w:r>
    <w:r w:rsidRPr="00874C73">
      <w:rPr>
        <w:noProof/>
        <w:color w:val="auto"/>
      </w:rPr>
      <w:fldChar w:fldCharType="end"/>
    </w:r>
    <w:r>
      <w:rPr>
        <w:noProof/>
        <w:color w:val="auto"/>
      </w:rPr>
      <w:tab/>
    </w:r>
  </w:p>
  <w:p w:rsidR="0068059C" w:rsidRPr="00874C73" w:rsidRDefault="0068059C" w:rsidP="006F569D">
    <w:pPr>
      <w:pStyle w:val="Footer"/>
    </w:pPr>
    <w:r>
      <w:t xml:space="preserve">Edodds October 2019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0763" w:rsidRDefault="00FC0763" w:rsidP="00626EDA">
      <w:r>
        <w:separator/>
      </w:r>
    </w:p>
  </w:footnote>
  <w:footnote w:type="continuationSeparator" w:id="0">
    <w:p w:rsidR="00FC0763" w:rsidRDefault="00FC0763" w:rsidP="00626E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059C" w:rsidRDefault="0068059C">
    <w:r>
      <w:rPr>
        <w:noProof/>
        <w:lang w:val="en-GB" w:eastAsia="en-GB"/>
      </w:rPr>
      <w:drawing>
        <wp:anchor distT="0" distB="0" distL="114300" distR="114300" simplePos="0" relativeHeight="251656192" behindDoc="1" locked="0" layoutInCell="1" allowOverlap="1" wp14:anchorId="67EAEABB" wp14:editId="3A3BFFAB">
          <wp:simplePos x="0" y="0"/>
          <wp:positionH relativeFrom="margin">
            <wp:align>center</wp:align>
          </wp:positionH>
          <wp:positionV relativeFrom="margin">
            <wp:align>center</wp:align>
          </wp:positionV>
          <wp:extent cx="7558405" cy="10695940"/>
          <wp:effectExtent l="0" t="0" r="0" b="0"/>
          <wp:wrapNone/>
          <wp:docPr id="5" name="Picture 4" descr="keydocs-background-banne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keydocs-background-banner"/>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8405" cy="10695940"/>
                  </a:xfrm>
                  <a:prstGeom prst="rect">
                    <a:avLst/>
                  </a:prstGeom>
                  <a:noFill/>
                  <a:ln>
                    <a:noFill/>
                  </a:ln>
                </pic:spPr>
              </pic:pic>
            </a:graphicData>
          </a:graphic>
          <wp14:sizeRelH relativeFrom="page">
            <wp14:pctWidth>0</wp14:pctWidth>
          </wp14:sizeRelH>
          <wp14:sizeRelV relativeFrom="page">
            <wp14:pctHeight>0</wp14:pctHeight>
          </wp14:sizeRelV>
        </wp:anchor>
      </w:drawing>
    </w:r>
    <w:r w:rsidR="00AB763C">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margin-left:0;margin-top:0;width:595.15pt;height:842.2pt;z-index:-251657216;mso-wrap-edited:f;mso-position-horizontal:center;mso-position-horizontal-relative:margin;mso-position-vertical:center;mso-position-vertical-relative:margin" wrapcoords="-27 0 -27 21561 21600 21561 21600 0 -27 0">
          <v:imagedata r:id="rId2" o:title="keydocs-background"/>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059C" w:rsidRDefault="0068059C"/>
  <w:p w:rsidR="0068059C" w:rsidRDefault="0068059C"/>
  <w:p w:rsidR="0068059C" w:rsidRDefault="0068059C"/>
  <w:p w:rsidR="0068059C" w:rsidRDefault="0068059C"/>
  <w:p w:rsidR="0068059C" w:rsidRDefault="0068059C"/>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059C" w:rsidRDefault="0068059C"/>
  <w:p w:rsidR="0068059C" w:rsidRDefault="0068059C" w:rsidP="00FE3F1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36pt;height:30pt" o:bullet="t">
        <v:imagedata r:id="rId1" o:title="Tick"/>
      </v:shape>
    </w:pict>
  </w:numPicBullet>
  <w:numPicBullet w:numPicBulletId="1">
    <w:pict>
      <v:shape id="_x0000_i1031" type="#_x0000_t75" style="width:30pt;height:30pt" o:bullet="t">
        <v:imagedata r:id="rId2" o:title="Cross"/>
      </v:shape>
    </w:pict>
  </w:numPicBullet>
  <w:numPicBullet w:numPicBulletId="2">
    <w:pict>
      <v:shape id="_x0000_i1032" type="#_x0000_t75" style="width:209.25pt;height:332.25pt" o:bullet="t">
        <v:imagedata r:id="rId3" o:title="art1EF6"/>
      </v:shape>
    </w:pict>
  </w:numPicBullet>
  <w:numPicBullet w:numPicBulletId="3">
    <w:pict>
      <v:shape id="_x0000_i1033" type="#_x0000_t75" style="width:209.25pt;height:332.25pt" o:bullet="t">
        <v:imagedata r:id="rId4" o:title="TK_LOGO_POINTER_RGB_bullet_blue"/>
      </v:shape>
    </w:pict>
  </w:numPicBullet>
  <w:abstractNum w:abstractNumId="0">
    <w:nsid w:val="039F07E7"/>
    <w:multiLevelType w:val="hybridMultilevel"/>
    <w:tmpl w:val="10DC1C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6C3622"/>
    <w:multiLevelType w:val="hybridMultilevel"/>
    <w:tmpl w:val="2BD4E6F4"/>
    <w:lvl w:ilvl="0" w:tplc="EE5AB562">
      <w:start w:val="1"/>
      <w:numFmt w:val="bullet"/>
      <w:pStyle w:val="6DOs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7FB634F"/>
    <w:multiLevelType w:val="hybridMultilevel"/>
    <w:tmpl w:val="1C2633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0EA576A3"/>
    <w:multiLevelType w:val="multilevel"/>
    <w:tmpl w:val="3C842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F723301"/>
    <w:multiLevelType w:val="hybridMultilevel"/>
    <w:tmpl w:val="1EF052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1AA63AE"/>
    <w:multiLevelType w:val="hybridMultilevel"/>
    <w:tmpl w:val="68A60EE2"/>
    <w:lvl w:ilvl="0" w:tplc="4B101A06">
      <w:start w:val="1"/>
      <w:numFmt w:val="bullet"/>
      <w:pStyle w:val="7Tablecopybulleted"/>
      <w:lvlText w:val=""/>
      <w:lvlJc w:val="left"/>
      <w:pPr>
        <w:ind w:left="34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2D229D2"/>
    <w:multiLevelType w:val="hybridMultilevel"/>
    <w:tmpl w:val="504E4F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1354223A"/>
    <w:multiLevelType w:val="hybridMultilevel"/>
    <w:tmpl w:val="87124C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44678FA"/>
    <w:multiLevelType w:val="hybridMultilevel"/>
    <w:tmpl w:val="CF00D8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16D8025F"/>
    <w:multiLevelType w:val="hybridMultilevel"/>
    <w:tmpl w:val="66926D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B6949B2"/>
    <w:multiLevelType w:val="hybridMultilevel"/>
    <w:tmpl w:val="B11289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1F007B2F"/>
    <w:multiLevelType w:val="hybridMultilevel"/>
    <w:tmpl w:val="9FE6B652"/>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4050BC5"/>
    <w:multiLevelType w:val="hybridMultilevel"/>
    <w:tmpl w:val="80AA85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44C2BB2"/>
    <w:multiLevelType w:val="hybridMultilevel"/>
    <w:tmpl w:val="ED3832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597581A"/>
    <w:multiLevelType w:val="hybridMultilevel"/>
    <w:tmpl w:val="1BBC800C"/>
    <w:lvl w:ilvl="0" w:tplc="7ECA7F4C">
      <w:start w:val="1"/>
      <w:numFmt w:val="bullet"/>
      <w:pStyle w:val="3Bulletedcopypink"/>
      <w:lvlText w:val=""/>
      <w:lvlPicBulletId w:val="2"/>
      <w:lvlJc w:val="left"/>
      <w:pPr>
        <w:ind w:left="53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7E77E9C"/>
    <w:multiLevelType w:val="hybridMultilevel"/>
    <w:tmpl w:val="547C7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A460710"/>
    <w:multiLevelType w:val="hybridMultilevel"/>
    <w:tmpl w:val="451A7D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C0F67F5"/>
    <w:multiLevelType w:val="hybridMultilevel"/>
    <w:tmpl w:val="E4620FF0"/>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8">
    <w:nsid w:val="32911C43"/>
    <w:multiLevelType w:val="hybridMultilevel"/>
    <w:tmpl w:val="D1B6B8B8"/>
    <w:lvl w:ilvl="0" w:tplc="FFFFFFF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374C1726"/>
    <w:multiLevelType w:val="hybridMultilevel"/>
    <w:tmpl w:val="762AA8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3A0B6F3E"/>
    <w:multiLevelType w:val="hybridMultilevel"/>
    <w:tmpl w:val="F5D223EE"/>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E0C04C1"/>
    <w:multiLevelType w:val="hybridMultilevel"/>
    <w:tmpl w:val="178A579C"/>
    <w:lvl w:ilvl="0" w:tplc="56DC8C7C">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0A0A90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99E38D8">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EB2B2B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5D26D52">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CCA6B30">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56C3D6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506CAC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BDA1474">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2">
    <w:nsid w:val="3F556415"/>
    <w:multiLevelType w:val="hybridMultilevel"/>
    <w:tmpl w:val="7DF240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3F735CEF"/>
    <w:multiLevelType w:val="multilevel"/>
    <w:tmpl w:val="F2DA1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143692B"/>
    <w:multiLevelType w:val="hybridMultilevel"/>
    <w:tmpl w:val="1C7E6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2823588"/>
    <w:multiLevelType w:val="hybridMultilevel"/>
    <w:tmpl w:val="9FE6B652"/>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45B0F52"/>
    <w:multiLevelType w:val="hybridMultilevel"/>
    <w:tmpl w:val="E5AA2FE8"/>
    <w:lvl w:ilvl="0" w:tplc="FFFFFFFF">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6334F32"/>
    <w:multiLevelType w:val="hybridMultilevel"/>
    <w:tmpl w:val="02167170"/>
    <w:lvl w:ilvl="0" w:tplc="FFFFFFF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477D54C8"/>
    <w:multiLevelType w:val="hybridMultilevel"/>
    <w:tmpl w:val="6C2EB646"/>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29">
    <w:nsid w:val="4D393CB6"/>
    <w:multiLevelType w:val="hybridMultilevel"/>
    <w:tmpl w:val="7BE6C800"/>
    <w:lvl w:ilvl="0" w:tplc="E1A87802">
      <w:start w:val="1"/>
      <w:numFmt w:val="bullet"/>
      <w:pStyle w:val="8DONTsbullet"/>
      <w:lvlText w:val=""/>
      <w:lvlPicBulletId w:val="1"/>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4F4254DA"/>
    <w:multiLevelType w:val="hybridMultilevel"/>
    <w:tmpl w:val="9558F892"/>
    <w:lvl w:ilvl="0" w:tplc="B440A328">
      <w:start w:val="1"/>
      <w:numFmt w:val="bullet"/>
      <w:pStyle w:val="4Bulletedcopyblue"/>
      <w:lvlText w:val=""/>
      <w:lvlPicBulletId w:val="3"/>
      <w:lvlJc w:val="left"/>
      <w:pPr>
        <w:ind w:left="340" w:hanging="170"/>
      </w:pPr>
      <w:rPr>
        <w:rFonts w:ascii="Symbol" w:hAnsi="Symbol" w:hint="default"/>
        <w:color w:val="auto"/>
      </w:rPr>
    </w:lvl>
    <w:lvl w:ilvl="1" w:tplc="08090003" w:tentative="1">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31">
    <w:nsid w:val="4FE96183"/>
    <w:multiLevelType w:val="hybridMultilevel"/>
    <w:tmpl w:val="785AB156"/>
    <w:lvl w:ilvl="0" w:tplc="E0E2E0F4">
      <w:start w:val="1"/>
      <w:numFmt w:val="bullet"/>
      <w:pStyle w:val="7Tablebodybulleted"/>
      <w:lvlText w:val=""/>
      <w:lvlJc w:val="left"/>
      <w:pPr>
        <w:ind w:left="34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1DE7052"/>
    <w:multiLevelType w:val="hybridMultilevel"/>
    <w:tmpl w:val="73C26D2C"/>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228167A"/>
    <w:multiLevelType w:val="hybridMultilevel"/>
    <w:tmpl w:val="F19212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nsid w:val="5BEF28D1"/>
    <w:multiLevelType w:val="hybridMultilevel"/>
    <w:tmpl w:val="1F543E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D01309D"/>
    <w:multiLevelType w:val="hybridMultilevel"/>
    <w:tmpl w:val="9F82B3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5F7838D7"/>
    <w:multiLevelType w:val="hybridMultilevel"/>
    <w:tmpl w:val="83A61A4A"/>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0821ECF"/>
    <w:multiLevelType w:val="hybridMultilevel"/>
    <w:tmpl w:val="5B9E4B28"/>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38">
    <w:nsid w:val="648A5E8C"/>
    <w:multiLevelType w:val="hybridMultilevel"/>
    <w:tmpl w:val="D320EA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nsid w:val="65FA07B8"/>
    <w:multiLevelType w:val="hybridMultilevel"/>
    <w:tmpl w:val="9FE6B652"/>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7D05C9F"/>
    <w:multiLevelType w:val="hybridMultilevel"/>
    <w:tmpl w:val="9FE6B652"/>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94C55A3"/>
    <w:multiLevelType w:val="hybridMultilevel"/>
    <w:tmpl w:val="7D1890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nsid w:val="6DA82196"/>
    <w:multiLevelType w:val="hybridMultilevel"/>
    <w:tmpl w:val="76540E50"/>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43">
    <w:nsid w:val="70AF42AE"/>
    <w:multiLevelType w:val="hybridMultilevel"/>
    <w:tmpl w:val="7A12A564"/>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6475D72"/>
    <w:multiLevelType w:val="hybridMultilevel"/>
    <w:tmpl w:val="1132EBF6"/>
    <w:lvl w:ilvl="0" w:tplc="CE38EF20">
      <w:start w:val="1"/>
      <w:numFmt w:val="bullet"/>
      <w:pStyle w:val="8Secondbullet"/>
      <w:lvlText w:val=""/>
      <w:lvlJc w:val="left"/>
      <w:pPr>
        <w:ind w:left="567" w:hanging="21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7D160D49"/>
    <w:multiLevelType w:val="hybridMultilevel"/>
    <w:tmpl w:val="A8F0A7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7EF95988"/>
    <w:multiLevelType w:val="hybridMultilevel"/>
    <w:tmpl w:val="27182D34"/>
    <w:lvl w:ilvl="0" w:tplc="AC34CB06">
      <w:start w:val="1"/>
      <w:numFmt w:val="bullet"/>
      <w:pStyle w:val="3Bulletedcopyblue"/>
      <w:lvlText w:val=""/>
      <w:lvlPicBulletId w:val="3"/>
      <w:lvlJc w:val="left"/>
      <w:pPr>
        <w:ind w:left="340" w:hanging="170"/>
      </w:pPr>
      <w:rPr>
        <w:rFonts w:ascii="Symbol" w:hAnsi="Symbol" w:hint="default"/>
        <w:color w:val="auto"/>
      </w:rPr>
    </w:lvl>
    <w:lvl w:ilvl="1" w:tplc="08090003" w:tentative="1">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num w:numId="1">
    <w:abstractNumId w:val="44"/>
  </w:num>
  <w:num w:numId="2">
    <w:abstractNumId w:val="14"/>
  </w:num>
  <w:num w:numId="3">
    <w:abstractNumId w:val="1"/>
  </w:num>
  <w:num w:numId="4">
    <w:abstractNumId w:val="29"/>
  </w:num>
  <w:num w:numId="5">
    <w:abstractNumId w:val="5"/>
  </w:num>
  <w:num w:numId="6">
    <w:abstractNumId w:val="46"/>
  </w:num>
  <w:num w:numId="7">
    <w:abstractNumId w:val="30"/>
  </w:num>
  <w:num w:numId="8">
    <w:abstractNumId w:val="31"/>
  </w:num>
  <w:num w:numId="9">
    <w:abstractNumId w:val="36"/>
  </w:num>
  <w:num w:numId="10">
    <w:abstractNumId w:val="20"/>
  </w:num>
  <w:num w:numId="11">
    <w:abstractNumId w:val="32"/>
  </w:num>
  <w:num w:numId="12">
    <w:abstractNumId w:val="18"/>
  </w:num>
  <w:num w:numId="13">
    <w:abstractNumId w:val="26"/>
  </w:num>
  <w:num w:numId="14">
    <w:abstractNumId w:val="34"/>
  </w:num>
  <w:num w:numId="15">
    <w:abstractNumId w:val="15"/>
  </w:num>
  <w:num w:numId="16">
    <w:abstractNumId w:val="17"/>
  </w:num>
  <w:num w:numId="17">
    <w:abstractNumId w:val="24"/>
  </w:num>
  <w:num w:numId="18">
    <w:abstractNumId w:val="37"/>
  </w:num>
  <w:num w:numId="19">
    <w:abstractNumId w:val="28"/>
  </w:num>
  <w:num w:numId="20">
    <w:abstractNumId w:val="45"/>
  </w:num>
  <w:num w:numId="21">
    <w:abstractNumId w:val="4"/>
  </w:num>
  <w:num w:numId="22">
    <w:abstractNumId w:val="42"/>
  </w:num>
  <w:num w:numId="23">
    <w:abstractNumId w:val="0"/>
  </w:num>
  <w:num w:numId="24">
    <w:abstractNumId w:val="6"/>
  </w:num>
  <w:num w:numId="25">
    <w:abstractNumId w:val="12"/>
  </w:num>
  <w:num w:numId="26">
    <w:abstractNumId w:val="35"/>
  </w:num>
  <w:num w:numId="27">
    <w:abstractNumId w:val="13"/>
  </w:num>
  <w:num w:numId="28">
    <w:abstractNumId w:val="41"/>
  </w:num>
  <w:num w:numId="29">
    <w:abstractNumId w:val="10"/>
  </w:num>
  <w:num w:numId="30">
    <w:abstractNumId w:val="8"/>
  </w:num>
  <w:num w:numId="31">
    <w:abstractNumId w:val="19"/>
  </w:num>
  <w:num w:numId="32">
    <w:abstractNumId w:val="9"/>
  </w:num>
  <w:num w:numId="33">
    <w:abstractNumId w:val="22"/>
  </w:num>
  <w:num w:numId="34">
    <w:abstractNumId w:val="16"/>
  </w:num>
  <w:num w:numId="35">
    <w:abstractNumId w:val="2"/>
  </w:num>
  <w:num w:numId="36">
    <w:abstractNumId w:val="38"/>
  </w:num>
  <w:num w:numId="37">
    <w:abstractNumId w:val="33"/>
  </w:num>
  <w:num w:numId="38">
    <w:abstractNumId w:val="21"/>
  </w:num>
  <w:num w:numId="39">
    <w:abstractNumId w:val="43"/>
  </w:num>
  <w:num w:numId="40">
    <w:abstractNumId w:val="27"/>
  </w:num>
  <w:num w:numId="41">
    <w:abstractNumId w:val="39"/>
  </w:num>
  <w:num w:numId="42">
    <w:abstractNumId w:val="40"/>
  </w:num>
  <w:num w:numId="43">
    <w:abstractNumId w:val="25"/>
  </w:num>
  <w:num w:numId="44">
    <w:abstractNumId w:val="11"/>
  </w:num>
  <w:num w:numId="45">
    <w:abstractNumId w:val="23"/>
  </w:num>
  <w:num w:numId="46">
    <w:abstractNumId w:val="7"/>
  </w:num>
  <w:num w:numId="47">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57A8"/>
    <w:rsid w:val="000001F6"/>
    <w:rsid w:val="000012F3"/>
    <w:rsid w:val="00014F83"/>
    <w:rsid w:val="00015B1A"/>
    <w:rsid w:val="00015F3F"/>
    <w:rsid w:val="0002254B"/>
    <w:rsid w:val="00023014"/>
    <w:rsid w:val="0002432F"/>
    <w:rsid w:val="000275BA"/>
    <w:rsid w:val="00032533"/>
    <w:rsid w:val="00033450"/>
    <w:rsid w:val="00037518"/>
    <w:rsid w:val="000404D0"/>
    <w:rsid w:val="000417AC"/>
    <w:rsid w:val="0004337E"/>
    <w:rsid w:val="00045570"/>
    <w:rsid w:val="00046ABA"/>
    <w:rsid w:val="00054529"/>
    <w:rsid w:val="00055028"/>
    <w:rsid w:val="00055EEF"/>
    <w:rsid w:val="00067000"/>
    <w:rsid w:val="00082050"/>
    <w:rsid w:val="0008471C"/>
    <w:rsid w:val="000A569F"/>
    <w:rsid w:val="000B0D18"/>
    <w:rsid w:val="000B4BE3"/>
    <w:rsid w:val="000B77E5"/>
    <w:rsid w:val="000C5F90"/>
    <w:rsid w:val="000D0021"/>
    <w:rsid w:val="000D0B0F"/>
    <w:rsid w:val="000D108D"/>
    <w:rsid w:val="000F5932"/>
    <w:rsid w:val="000F6DE4"/>
    <w:rsid w:val="000F742F"/>
    <w:rsid w:val="00103FEF"/>
    <w:rsid w:val="00117076"/>
    <w:rsid w:val="00121460"/>
    <w:rsid w:val="00133219"/>
    <w:rsid w:val="0013442F"/>
    <w:rsid w:val="001357C9"/>
    <w:rsid w:val="00136BB7"/>
    <w:rsid w:val="00141653"/>
    <w:rsid w:val="00143762"/>
    <w:rsid w:val="00151860"/>
    <w:rsid w:val="001575BA"/>
    <w:rsid w:val="00161BC4"/>
    <w:rsid w:val="001656EC"/>
    <w:rsid w:val="00170255"/>
    <w:rsid w:val="0017512A"/>
    <w:rsid w:val="0017697E"/>
    <w:rsid w:val="00181D9D"/>
    <w:rsid w:val="001864DE"/>
    <w:rsid w:val="00187F76"/>
    <w:rsid w:val="001920E8"/>
    <w:rsid w:val="00196CB9"/>
    <w:rsid w:val="001A5D8E"/>
    <w:rsid w:val="001B1774"/>
    <w:rsid w:val="001C3E3F"/>
    <w:rsid w:val="001C3F60"/>
    <w:rsid w:val="001C7E94"/>
    <w:rsid w:val="001D7019"/>
    <w:rsid w:val="001E027E"/>
    <w:rsid w:val="001E0B50"/>
    <w:rsid w:val="001E3CA3"/>
    <w:rsid w:val="001E67E9"/>
    <w:rsid w:val="001E7C12"/>
    <w:rsid w:val="001F79D5"/>
    <w:rsid w:val="00200633"/>
    <w:rsid w:val="00201B65"/>
    <w:rsid w:val="002030BB"/>
    <w:rsid w:val="0021007F"/>
    <w:rsid w:val="00211EF7"/>
    <w:rsid w:val="002139D1"/>
    <w:rsid w:val="00214DE2"/>
    <w:rsid w:val="00217A1F"/>
    <w:rsid w:val="002332EB"/>
    <w:rsid w:val="00233DD1"/>
    <w:rsid w:val="0023498F"/>
    <w:rsid w:val="00235450"/>
    <w:rsid w:val="002356EB"/>
    <w:rsid w:val="0024658E"/>
    <w:rsid w:val="00253653"/>
    <w:rsid w:val="00267207"/>
    <w:rsid w:val="00275D5E"/>
    <w:rsid w:val="002764B6"/>
    <w:rsid w:val="00277CFB"/>
    <w:rsid w:val="0028510B"/>
    <w:rsid w:val="00296219"/>
    <w:rsid w:val="002A0BB8"/>
    <w:rsid w:val="002B1D68"/>
    <w:rsid w:val="002B435E"/>
    <w:rsid w:val="002B6181"/>
    <w:rsid w:val="002B691D"/>
    <w:rsid w:val="002C0C9C"/>
    <w:rsid w:val="002C1E0A"/>
    <w:rsid w:val="002C4623"/>
    <w:rsid w:val="002C4C82"/>
    <w:rsid w:val="002D1CE0"/>
    <w:rsid w:val="002D66CF"/>
    <w:rsid w:val="002E1411"/>
    <w:rsid w:val="002E636A"/>
    <w:rsid w:val="002E6998"/>
    <w:rsid w:val="002F704D"/>
    <w:rsid w:val="00303816"/>
    <w:rsid w:val="00315F28"/>
    <w:rsid w:val="003365A2"/>
    <w:rsid w:val="00337657"/>
    <w:rsid w:val="00340F1C"/>
    <w:rsid w:val="00360A3D"/>
    <w:rsid w:val="00371DAE"/>
    <w:rsid w:val="0038056F"/>
    <w:rsid w:val="00383970"/>
    <w:rsid w:val="00384599"/>
    <w:rsid w:val="00384DC6"/>
    <w:rsid w:val="003909D2"/>
    <w:rsid w:val="003A4D0C"/>
    <w:rsid w:val="003A5738"/>
    <w:rsid w:val="003B0756"/>
    <w:rsid w:val="003B4109"/>
    <w:rsid w:val="003B4E09"/>
    <w:rsid w:val="003B7999"/>
    <w:rsid w:val="003C1C67"/>
    <w:rsid w:val="003C4411"/>
    <w:rsid w:val="003C5614"/>
    <w:rsid w:val="003C76FE"/>
    <w:rsid w:val="003C7F39"/>
    <w:rsid w:val="003E6036"/>
    <w:rsid w:val="003F21E8"/>
    <w:rsid w:val="003F2BD9"/>
    <w:rsid w:val="00400375"/>
    <w:rsid w:val="00403C6A"/>
    <w:rsid w:val="004132E9"/>
    <w:rsid w:val="004174A5"/>
    <w:rsid w:val="004200EF"/>
    <w:rsid w:val="004215A4"/>
    <w:rsid w:val="004220E0"/>
    <w:rsid w:val="00431231"/>
    <w:rsid w:val="00435355"/>
    <w:rsid w:val="00435D17"/>
    <w:rsid w:val="00437ECE"/>
    <w:rsid w:val="00441E9F"/>
    <w:rsid w:val="00442E43"/>
    <w:rsid w:val="00442FDA"/>
    <w:rsid w:val="00445295"/>
    <w:rsid w:val="00455B56"/>
    <w:rsid w:val="00457AB0"/>
    <w:rsid w:val="0046077F"/>
    <w:rsid w:val="00482013"/>
    <w:rsid w:val="00483220"/>
    <w:rsid w:val="0049204B"/>
    <w:rsid w:val="00492BB3"/>
    <w:rsid w:val="004938F0"/>
    <w:rsid w:val="004944EE"/>
    <w:rsid w:val="00494953"/>
    <w:rsid w:val="0049512E"/>
    <w:rsid w:val="00496BA7"/>
    <w:rsid w:val="004A5120"/>
    <w:rsid w:val="004B3C9A"/>
    <w:rsid w:val="004B44D5"/>
    <w:rsid w:val="004B54AA"/>
    <w:rsid w:val="004B56FA"/>
    <w:rsid w:val="004B5D66"/>
    <w:rsid w:val="004C33DD"/>
    <w:rsid w:val="004C34CC"/>
    <w:rsid w:val="004C5BC9"/>
    <w:rsid w:val="004D15C0"/>
    <w:rsid w:val="004E2711"/>
    <w:rsid w:val="004F0F55"/>
    <w:rsid w:val="004F1C35"/>
    <w:rsid w:val="00501EB9"/>
    <w:rsid w:val="00515F04"/>
    <w:rsid w:val="00521783"/>
    <w:rsid w:val="00530750"/>
    <w:rsid w:val="00531C8C"/>
    <w:rsid w:val="005322DA"/>
    <w:rsid w:val="00543F2F"/>
    <w:rsid w:val="00544755"/>
    <w:rsid w:val="00547939"/>
    <w:rsid w:val="00552C24"/>
    <w:rsid w:val="00555D1F"/>
    <w:rsid w:val="00557656"/>
    <w:rsid w:val="00562D89"/>
    <w:rsid w:val="00562DB2"/>
    <w:rsid w:val="00563BB0"/>
    <w:rsid w:val="00564CD3"/>
    <w:rsid w:val="00566B82"/>
    <w:rsid w:val="00567D87"/>
    <w:rsid w:val="00573834"/>
    <w:rsid w:val="00584A10"/>
    <w:rsid w:val="00590090"/>
    <w:rsid w:val="00590890"/>
    <w:rsid w:val="00597ED1"/>
    <w:rsid w:val="005A6A6F"/>
    <w:rsid w:val="005A6D22"/>
    <w:rsid w:val="005A7222"/>
    <w:rsid w:val="005B1C40"/>
    <w:rsid w:val="005B4650"/>
    <w:rsid w:val="005C4E72"/>
    <w:rsid w:val="005D1FB6"/>
    <w:rsid w:val="005E1AC8"/>
    <w:rsid w:val="005E3DD6"/>
    <w:rsid w:val="005E5D64"/>
    <w:rsid w:val="005F7225"/>
    <w:rsid w:val="00603072"/>
    <w:rsid w:val="00604CEC"/>
    <w:rsid w:val="006076CE"/>
    <w:rsid w:val="0061061F"/>
    <w:rsid w:val="00614A09"/>
    <w:rsid w:val="006169AD"/>
    <w:rsid w:val="00622476"/>
    <w:rsid w:val="00622484"/>
    <w:rsid w:val="00626EDA"/>
    <w:rsid w:val="006303E8"/>
    <w:rsid w:val="00632F14"/>
    <w:rsid w:val="00635416"/>
    <w:rsid w:val="00637FA7"/>
    <w:rsid w:val="00651598"/>
    <w:rsid w:val="00652EA3"/>
    <w:rsid w:val="00653E6D"/>
    <w:rsid w:val="006560D5"/>
    <w:rsid w:val="00656A04"/>
    <w:rsid w:val="00677058"/>
    <w:rsid w:val="0068059C"/>
    <w:rsid w:val="006855A0"/>
    <w:rsid w:val="006914CE"/>
    <w:rsid w:val="006921D6"/>
    <w:rsid w:val="00693E38"/>
    <w:rsid w:val="0069740C"/>
    <w:rsid w:val="00697CA7"/>
    <w:rsid w:val="006A2FFC"/>
    <w:rsid w:val="006A6930"/>
    <w:rsid w:val="006B0C1B"/>
    <w:rsid w:val="006B33C6"/>
    <w:rsid w:val="006B4C6C"/>
    <w:rsid w:val="006B6E65"/>
    <w:rsid w:val="006D0E5E"/>
    <w:rsid w:val="006E0844"/>
    <w:rsid w:val="006E44A2"/>
    <w:rsid w:val="006E5245"/>
    <w:rsid w:val="006E5B31"/>
    <w:rsid w:val="006E7617"/>
    <w:rsid w:val="006F4949"/>
    <w:rsid w:val="006F569D"/>
    <w:rsid w:val="006F7E8A"/>
    <w:rsid w:val="00700DBA"/>
    <w:rsid w:val="007070A1"/>
    <w:rsid w:val="00707626"/>
    <w:rsid w:val="00713E8A"/>
    <w:rsid w:val="007234E2"/>
    <w:rsid w:val="007250F3"/>
    <w:rsid w:val="0073158E"/>
    <w:rsid w:val="00734209"/>
    <w:rsid w:val="00735B7D"/>
    <w:rsid w:val="007430AA"/>
    <w:rsid w:val="00744215"/>
    <w:rsid w:val="007613D9"/>
    <w:rsid w:val="00762AFC"/>
    <w:rsid w:val="00763488"/>
    <w:rsid w:val="0076685F"/>
    <w:rsid w:val="00775CD5"/>
    <w:rsid w:val="00783A41"/>
    <w:rsid w:val="007844AF"/>
    <w:rsid w:val="00794BFB"/>
    <w:rsid w:val="00797799"/>
    <w:rsid w:val="007A185B"/>
    <w:rsid w:val="007A325C"/>
    <w:rsid w:val="007A3EA2"/>
    <w:rsid w:val="007A5498"/>
    <w:rsid w:val="007B66B1"/>
    <w:rsid w:val="007B7262"/>
    <w:rsid w:val="007B7406"/>
    <w:rsid w:val="007C077A"/>
    <w:rsid w:val="007C4625"/>
    <w:rsid w:val="007C5AC9"/>
    <w:rsid w:val="007D268D"/>
    <w:rsid w:val="007E217D"/>
    <w:rsid w:val="007E5265"/>
    <w:rsid w:val="007F0D23"/>
    <w:rsid w:val="007F25AD"/>
    <w:rsid w:val="007F5FE0"/>
    <w:rsid w:val="007F7BC3"/>
    <w:rsid w:val="00800B37"/>
    <w:rsid w:val="008024D9"/>
    <w:rsid w:val="0080277F"/>
    <w:rsid w:val="00803700"/>
    <w:rsid w:val="0080586C"/>
    <w:rsid w:val="00806543"/>
    <w:rsid w:val="0080784C"/>
    <w:rsid w:val="008112B2"/>
    <w:rsid w:val="008116A6"/>
    <w:rsid w:val="0081286D"/>
    <w:rsid w:val="00815B5F"/>
    <w:rsid w:val="00817143"/>
    <w:rsid w:val="00821CD4"/>
    <w:rsid w:val="00834E42"/>
    <w:rsid w:val="008463DF"/>
    <w:rsid w:val="008472C3"/>
    <w:rsid w:val="008528FB"/>
    <w:rsid w:val="008534F2"/>
    <w:rsid w:val="008732D2"/>
    <w:rsid w:val="00874C73"/>
    <w:rsid w:val="008762D5"/>
    <w:rsid w:val="00883168"/>
    <w:rsid w:val="008870C1"/>
    <w:rsid w:val="008941E7"/>
    <w:rsid w:val="0089572D"/>
    <w:rsid w:val="008A3CA4"/>
    <w:rsid w:val="008B027D"/>
    <w:rsid w:val="008B4D8E"/>
    <w:rsid w:val="008C1253"/>
    <w:rsid w:val="008D104F"/>
    <w:rsid w:val="008D25A3"/>
    <w:rsid w:val="008D4A16"/>
    <w:rsid w:val="008E3578"/>
    <w:rsid w:val="008E3A06"/>
    <w:rsid w:val="008E4B17"/>
    <w:rsid w:val="008E60F3"/>
    <w:rsid w:val="008E6C04"/>
    <w:rsid w:val="008F33C6"/>
    <w:rsid w:val="008F505D"/>
    <w:rsid w:val="008F744A"/>
    <w:rsid w:val="009060F6"/>
    <w:rsid w:val="009103FD"/>
    <w:rsid w:val="00914BE8"/>
    <w:rsid w:val="009364A4"/>
    <w:rsid w:val="00947C00"/>
    <w:rsid w:val="009529C1"/>
    <w:rsid w:val="00955FEC"/>
    <w:rsid w:val="00960A29"/>
    <w:rsid w:val="009630A9"/>
    <w:rsid w:val="009676BC"/>
    <w:rsid w:val="00975895"/>
    <w:rsid w:val="0097792A"/>
    <w:rsid w:val="009822B5"/>
    <w:rsid w:val="00993618"/>
    <w:rsid w:val="00994016"/>
    <w:rsid w:val="00995CD7"/>
    <w:rsid w:val="009A448F"/>
    <w:rsid w:val="009B1D5E"/>
    <w:rsid w:val="009B2B65"/>
    <w:rsid w:val="009B3597"/>
    <w:rsid w:val="009B4356"/>
    <w:rsid w:val="009B5B40"/>
    <w:rsid w:val="009C0F0E"/>
    <w:rsid w:val="009C26D3"/>
    <w:rsid w:val="009D0BFE"/>
    <w:rsid w:val="009D233B"/>
    <w:rsid w:val="009D7F4A"/>
    <w:rsid w:val="009E00C6"/>
    <w:rsid w:val="009E1564"/>
    <w:rsid w:val="009E1D41"/>
    <w:rsid w:val="009F0E32"/>
    <w:rsid w:val="009F1C07"/>
    <w:rsid w:val="009F211F"/>
    <w:rsid w:val="009F2ACC"/>
    <w:rsid w:val="009F72C1"/>
    <w:rsid w:val="009F784D"/>
    <w:rsid w:val="00A0169D"/>
    <w:rsid w:val="00A2106B"/>
    <w:rsid w:val="00A25455"/>
    <w:rsid w:val="00A276F2"/>
    <w:rsid w:val="00A30AE9"/>
    <w:rsid w:val="00A3308A"/>
    <w:rsid w:val="00A3454F"/>
    <w:rsid w:val="00A35A40"/>
    <w:rsid w:val="00A40DE5"/>
    <w:rsid w:val="00A442A0"/>
    <w:rsid w:val="00A505B2"/>
    <w:rsid w:val="00A56E10"/>
    <w:rsid w:val="00A60CD4"/>
    <w:rsid w:val="00A61315"/>
    <w:rsid w:val="00A64990"/>
    <w:rsid w:val="00A64D03"/>
    <w:rsid w:val="00A653C0"/>
    <w:rsid w:val="00A76905"/>
    <w:rsid w:val="00A76F61"/>
    <w:rsid w:val="00A85A70"/>
    <w:rsid w:val="00A85FFD"/>
    <w:rsid w:val="00A92917"/>
    <w:rsid w:val="00AA43F1"/>
    <w:rsid w:val="00AB763C"/>
    <w:rsid w:val="00AD5858"/>
    <w:rsid w:val="00AE4B10"/>
    <w:rsid w:val="00AE50F0"/>
    <w:rsid w:val="00AF60DD"/>
    <w:rsid w:val="00AF6AE8"/>
    <w:rsid w:val="00B03F2B"/>
    <w:rsid w:val="00B11EA7"/>
    <w:rsid w:val="00B13771"/>
    <w:rsid w:val="00B13F09"/>
    <w:rsid w:val="00B30B4A"/>
    <w:rsid w:val="00B31FF1"/>
    <w:rsid w:val="00B32660"/>
    <w:rsid w:val="00B32B37"/>
    <w:rsid w:val="00B4242B"/>
    <w:rsid w:val="00B526B4"/>
    <w:rsid w:val="00B57FB0"/>
    <w:rsid w:val="00B6679E"/>
    <w:rsid w:val="00B76C3D"/>
    <w:rsid w:val="00B87608"/>
    <w:rsid w:val="00B91C14"/>
    <w:rsid w:val="00B93075"/>
    <w:rsid w:val="00B95F60"/>
    <w:rsid w:val="00BA311E"/>
    <w:rsid w:val="00BA7D0F"/>
    <w:rsid w:val="00BB2A0F"/>
    <w:rsid w:val="00BC0C40"/>
    <w:rsid w:val="00BC2022"/>
    <w:rsid w:val="00BC453F"/>
    <w:rsid w:val="00BC755D"/>
    <w:rsid w:val="00BD721E"/>
    <w:rsid w:val="00BE08C6"/>
    <w:rsid w:val="00BF34D8"/>
    <w:rsid w:val="00C057A8"/>
    <w:rsid w:val="00C12D40"/>
    <w:rsid w:val="00C17689"/>
    <w:rsid w:val="00C20E1E"/>
    <w:rsid w:val="00C221AB"/>
    <w:rsid w:val="00C224AB"/>
    <w:rsid w:val="00C253C6"/>
    <w:rsid w:val="00C25832"/>
    <w:rsid w:val="00C26453"/>
    <w:rsid w:val="00C30439"/>
    <w:rsid w:val="00C3597A"/>
    <w:rsid w:val="00C51C6A"/>
    <w:rsid w:val="00C543D9"/>
    <w:rsid w:val="00C658B2"/>
    <w:rsid w:val="00C81B4E"/>
    <w:rsid w:val="00C8314B"/>
    <w:rsid w:val="00C8702C"/>
    <w:rsid w:val="00C91904"/>
    <w:rsid w:val="00C92AD8"/>
    <w:rsid w:val="00CA0F12"/>
    <w:rsid w:val="00CB1952"/>
    <w:rsid w:val="00CB3879"/>
    <w:rsid w:val="00CB5DDA"/>
    <w:rsid w:val="00CC37EC"/>
    <w:rsid w:val="00CC74A6"/>
    <w:rsid w:val="00CD009B"/>
    <w:rsid w:val="00CE08A2"/>
    <w:rsid w:val="00CE34A3"/>
    <w:rsid w:val="00CE51CA"/>
    <w:rsid w:val="00CE62BD"/>
    <w:rsid w:val="00CE654E"/>
    <w:rsid w:val="00CE6777"/>
    <w:rsid w:val="00CE759F"/>
    <w:rsid w:val="00CE7A35"/>
    <w:rsid w:val="00CF4A0A"/>
    <w:rsid w:val="00D020B8"/>
    <w:rsid w:val="00D07ED9"/>
    <w:rsid w:val="00D11C7E"/>
    <w:rsid w:val="00D123B0"/>
    <w:rsid w:val="00D126A2"/>
    <w:rsid w:val="00D12C72"/>
    <w:rsid w:val="00D1765B"/>
    <w:rsid w:val="00D26B9A"/>
    <w:rsid w:val="00D373AF"/>
    <w:rsid w:val="00D508B4"/>
    <w:rsid w:val="00D51732"/>
    <w:rsid w:val="00D645F1"/>
    <w:rsid w:val="00D73D62"/>
    <w:rsid w:val="00D7441C"/>
    <w:rsid w:val="00D75302"/>
    <w:rsid w:val="00D86752"/>
    <w:rsid w:val="00D91385"/>
    <w:rsid w:val="00D95FA0"/>
    <w:rsid w:val="00DA071D"/>
    <w:rsid w:val="00DA2665"/>
    <w:rsid w:val="00DA43DE"/>
    <w:rsid w:val="00DA5725"/>
    <w:rsid w:val="00DA7F11"/>
    <w:rsid w:val="00DB0DC8"/>
    <w:rsid w:val="00DC3597"/>
    <w:rsid w:val="00DC3F39"/>
    <w:rsid w:val="00DC456A"/>
    <w:rsid w:val="00DC5FAC"/>
    <w:rsid w:val="00DD0040"/>
    <w:rsid w:val="00DD277D"/>
    <w:rsid w:val="00DD38F9"/>
    <w:rsid w:val="00DD5CB0"/>
    <w:rsid w:val="00DD76B0"/>
    <w:rsid w:val="00DE0756"/>
    <w:rsid w:val="00DE1C2D"/>
    <w:rsid w:val="00DE6C35"/>
    <w:rsid w:val="00DF0E58"/>
    <w:rsid w:val="00DF1ACE"/>
    <w:rsid w:val="00DF5C16"/>
    <w:rsid w:val="00DF66B4"/>
    <w:rsid w:val="00E01A66"/>
    <w:rsid w:val="00E13BEF"/>
    <w:rsid w:val="00E13E5D"/>
    <w:rsid w:val="00E24FDF"/>
    <w:rsid w:val="00E3210F"/>
    <w:rsid w:val="00E42625"/>
    <w:rsid w:val="00E473CA"/>
    <w:rsid w:val="00E5237B"/>
    <w:rsid w:val="00E54915"/>
    <w:rsid w:val="00E63648"/>
    <w:rsid w:val="00E647DF"/>
    <w:rsid w:val="00E649D7"/>
    <w:rsid w:val="00E64E2A"/>
    <w:rsid w:val="00E6673B"/>
    <w:rsid w:val="00E739E2"/>
    <w:rsid w:val="00E73DE1"/>
    <w:rsid w:val="00E845BE"/>
    <w:rsid w:val="00E9136B"/>
    <w:rsid w:val="00EA0933"/>
    <w:rsid w:val="00EC0362"/>
    <w:rsid w:val="00ED0814"/>
    <w:rsid w:val="00ED19D1"/>
    <w:rsid w:val="00ED4AA6"/>
    <w:rsid w:val="00ED5D81"/>
    <w:rsid w:val="00ED798F"/>
    <w:rsid w:val="00EE707C"/>
    <w:rsid w:val="00EE7363"/>
    <w:rsid w:val="00EF178F"/>
    <w:rsid w:val="00EF22F0"/>
    <w:rsid w:val="00EF707F"/>
    <w:rsid w:val="00F0286F"/>
    <w:rsid w:val="00F038E7"/>
    <w:rsid w:val="00F05328"/>
    <w:rsid w:val="00F06E62"/>
    <w:rsid w:val="00F13684"/>
    <w:rsid w:val="00F139E0"/>
    <w:rsid w:val="00F1441D"/>
    <w:rsid w:val="00F35E0F"/>
    <w:rsid w:val="00F40EC2"/>
    <w:rsid w:val="00F546EA"/>
    <w:rsid w:val="00F572D9"/>
    <w:rsid w:val="00F65648"/>
    <w:rsid w:val="00F70126"/>
    <w:rsid w:val="00F76017"/>
    <w:rsid w:val="00F82220"/>
    <w:rsid w:val="00F84A6A"/>
    <w:rsid w:val="00F97695"/>
    <w:rsid w:val="00FA039E"/>
    <w:rsid w:val="00FA1133"/>
    <w:rsid w:val="00FA2C60"/>
    <w:rsid w:val="00FA4FD6"/>
    <w:rsid w:val="00FA5BC3"/>
    <w:rsid w:val="00FA7D25"/>
    <w:rsid w:val="00FB2552"/>
    <w:rsid w:val="00FB34C5"/>
    <w:rsid w:val="00FC0009"/>
    <w:rsid w:val="00FC0763"/>
    <w:rsid w:val="00FC1CD8"/>
    <w:rsid w:val="00FC6BD5"/>
    <w:rsid w:val="00FD09EC"/>
    <w:rsid w:val="00FD17F1"/>
    <w:rsid w:val="00FD21D2"/>
    <w:rsid w:val="00FE0635"/>
    <w:rsid w:val="00FE26D0"/>
    <w:rsid w:val="00FE3F15"/>
    <w:rsid w:val="00FE585A"/>
    <w:rsid w:val="00FF0E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84F2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Hyperlink" w:qFormat="1"/>
    <w:lsdException w:name="Strong" w:semiHidden="0" w:uiPriority="22" w:unhideWhenUsed="0" w:qFormat="1"/>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ED4AA6"/>
    <w:rPr>
      <w:rFonts w:eastAsia="MS Mincho"/>
      <w:szCs w:val="24"/>
      <w:lang w:val="en-US"/>
    </w:rPr>
  </w:style>
  <w:style w:type="paragraph" w:styleId="Heading1">
    <w:name w:val="heading 1"/>
    <w:aliases w:val="The Key heading,The Key Heading"/>
    <w:basedOn w:val="Normal"/>
    <w:next w:val="5Abstract"/>
    <w:link w:val="Heading1Char"/>
    <w:uiPriority w:val="9"/>
    <w:qFormat/>
    <w:rsid w:val="007C5AC9"/>
    <w:pPr>
      <w:spacing w:after="240"/>
      <w:outlineLvl w:val="0"/>
    </w:pPr>
    <w:rPr>
      <w:rFonts w:eastAsia="Calibri" w:cs="Arial"/>
      <w:b/>
      <w:color w:val="FF1F64"/>
      <w:sz w:val="60"/>
      <w:szCs w:val="36"/>
      <w:lang w:val="en-GB"/>
    </w:rPr>
  </w:style>
  <w:style w:type="paragraph" w:styleId="Heading3">
    <w:name w:val="heading 3"/>
    <w:basedOn w:val="Normal"/>
    <w:next w:val="Normal"/>
    <w:link w:val="Heading3Char"/>
    <w:uiPriority w:val="9"/>
    <w:rsid w:val="004B3C9A"/>
    <w:pPr>
      <w:keepNext/>
      <w:keepLines/>
      <w:spacing w:before="200"/>
      <w:outlineLvl w:val="2"/>
    </w:pPr>
    <w:rPr>
      <w:rFonts w:ascii="Calibri" w:eastAsia="MS Gothic" w:hAnsi="Calibri"/>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he Key heading Char,The Key Heading Char"/>
    <w:link w:val="Heading1"/>
    <w:uiPriority w:val="9"/>
    <w:rsid w:val="008941E7"/>
    <w:rPr>
      <w:rFonts w:eastAsia="Calibri" w:cs="Arial"/>
      <w:b/>
      <w:color w:val="FF1F64"/>
      <w:sz w:val="60"/>
      <w:szCs w:val="36"/>
      <w:lang w:eastAsia="en-US"/>
    </w:rPr>
  </w:style>
  <w:style w:type="character" w:customStyle="1" w:styleId="Heading3Char">
    <w:name w:val="Heading 3 Char"/>
    <w:link w:val="Heading3"/>
    <w:uiPriority w:val="9"/>
    <w:rsid w:val="004B3C9A"/>
    <w:rPr>
      <w:rFonts w:ascii="Calibri" w:eastAsia="MS Gothic" w:hAnsi="Calibri" w:cs="Times New Roman"/>
      <w:b/>
      <w:bCs/>
      <w:color w:val="4F81BD"/>
      <w:sz w:val="24"/>
      <w:szCs w:val="24"/>
      <w:lang w:val="en-US"/>
    </w:rPr>
  </w:style>
  <w:style w:type="paragraph" w:styleId="Footer">
    <w:name w:val="footer"/>
    <w:basedOn w:val="Normal"/>
    <w:link w:val="FooterChar"/>
    <w:uiPriority w:val="99"/>
    <w:unhideWhenUsed/>
    <w:rsid w:val="006F569D"/>
    <w:pPr>
      <w:shd w:val="clear" w:color="auto" w:fill="FFFFFF"/>
      <w:textAlignment w:val="baseline"/>
    </w:pPr>
    <w:rPr>
      <w:rFonts w:eastAsia="Times New Roman" w:cs="Arial"/>
      <w:color w:val="808080"/>
      <w:sz w:val="16"/>
      <w:szCs w:val="16"/>
      <w:bdr w:val="none" w:sz="0" w:space="0" w:color="auto" w:frame="1"/>
    </w:rPr>
  </w:style>
  <w:style w:type="character" w:customStyle="1" w:styleId="FooterChar">
    <w:name w:val="Footer Char"/>
    <w:link w:val="Footer"/>
    <w:uiPriority w:val="99"/>
    <w:rsid w:val="006F569D"/>
    <w:rPr>
      <w:rFonts w:ascii="Arial" w:eastAsia="Times New Roman" w:hAnsi="Arial" w:cs="Arial"/>
      <w:color w:val="808080"/>
      <w:sz w:val="16"/>
      <w:szCs w:val="16"/>
      <w:bdr w:val="none" w:sz="0" w:space="0" w:color="auto" w:frame="1"/>
      <w:shd w:val="clear" w:color="auto" w:fill="FFFFFF"/>
      <w:lang w:val="en-US"/>
    </w:rPr>
  </w:style>
  <w:style w:type="character" w:styleId="Hyperlink">
    <w:name w:val="Hyperlink"/>
    <w:uiPriority w:val="99"/>
    <w:unhideWhenUsed/>
    <w:qFormat/>
    <w:rsid w:val="00235450"/>
    <w:rPr>
      <w:color w:val="0072CC"/>
      <w:u w:val="single"/>
    </w:rPr>
  </w:style>
  <w:style w:type="paragraph" w:customStyle="1" w:styleId="1bodycopy">
    <w:name w:val="1 body copy"/>
    <w:basedOn w:val="Normal"/>
    <w:link w:val="1bodycopyChar"/>
    <w:qFormat/>
    <w:rsid w:val="00AE50F0"/>
    <w:pPr>
      <w:spacing w:after="120"/>
    </w:pPr>
  </w:style>
  <w:style w:type="paragraph" w:customStyle="1" w:styleId="3Bulletedcopypink">
    <w:name w:val="3 Bulleted copy pink &gt;"/>
    <w:basedOn w:val="1bodycopy"/>
    <w:qFormat/>
    <w:rsid w:val="008E3578"/>
    <w:pPr>
      <w:numPr>
        <w:numId w:val="2"/>
      </w:numPr>
      <w:ind w:left="527" w:hanging="357"/>
    </w:pPr>
    <w:rPr>
      <w:rFonts w:cs="Arial"/>
      <w:szCs w:val="20"/>
    </w:rPr>
  </w:style>
  <w:style w:type="paragraph" w:customStyle="1" w:styleId="2Subheadpink">
    <w:name w:val="2 Subhead pink"/>
    <w:next w:val="1bodycopy"/>
    <w:qFormat/>
    <w:rsid w:val="00235450"/>
    <w:pPr>
      <w:spacing w:before="360" w:after="120" w:line="259" w:lineRule="auto"/>
    </w:pPr>
    <w:rPr>
      <w:rFonts w:eastAsia="MS Mincho" w:cs="Arial"/>
      <w:b/>
      <w:color w:val="FF1F64"/>
      <w:sz w:val="32"/>
      <w:szCs w:val="32"/>
      <w:lang w:val="en-US"/>
    </w:rPr>
  </w:style>
  <w:style w:type="paragraph" w:customStyle="1" w:styleId="SlugTheKey">
    <w:name w:val="Slug The Key"/>
    <w:next w:val="Normal"/>
    <w:qFormat/>
    <w:rsid w:val="00235450"/>
    <w:pPr>
      <w:spacing w:after="160" w:line="259" w:lineRule="auto"/>
      <w:jc w:val="center"/>
    </w:pPr>
    <w:rPr>
      <w:rFonts w:eastAsia="MS Mincho"/>
      <w:caps/>
      <w:color w:val="FFFFFF"/>
      <w:sz w:val="18"/>
      <w:szCs w:val="18"/>
      <w:lang w:val="en-US"/>
    </w:rPr>
  </w:style>
  <w:style w:type="paragraph" w:customStyle="1" w:styleId="4Heading1">
    <w:name w:val="4 Heading 1"/>
    <w:basedOn w:val="Heading1"/>
    <w:next w:val="5Abstract"/>
    <w:qFormat/>
    <w:rsid w:val="00303816"/>
    <w:pPr>
      <w:spacing w:after="480"/>
    </w:pPr>
  </w:style>
  <w:style w:type="paragraph" w:customStyle="1" w:styleId="TKheadingpink">
    <w:name w:val="TK heading pink"/>
    <w:next w:val="1bodycopy"/>
    <w:qFormat/>
    <w:rsid w:val="001357C9"/>
    <w:pPr>
      <w:suppressAutoHyphens/>
      <w:spacing w:after="480"/>
    </w:pPr>
    <w:rPr>
      <w:rFonts w:eastAsia="MS Mincho"/>
      <w:b/>
      <w:color w:val="FF1F64"/>
      <w:sz w:val="60"/>
      <w:szCs w:val="24"/>
      <w:lang w:val="en-US"/>
    </w:rPr>
  </w:style>
  <w:style w:type="paragraph" w:customStyle="1" w:styleId="8DONTsbullet">
    <w:name w:val="8 DON'Ts bullet"/>
    <w:basedOn w:val="3Bulletedcopypink"/>
    <w:rsid w:val="00235450"/>
    <w:pPr>
      <w:numPr>
        <w:numId w:val="4"/>
      </w:numPr>
      <w:suppressAutoHyphens/>
    </w:pPr>
    <w:rPr>
      <w:b/>
      <w:sz w:val="24"/>
    </w:rPr>
  </w:style>
  <w:style w:type="paragraph" w:customStyle="1" w:styleId="6DOsbullet">
    <w:name w:val="6 DOs bullet"/>
    <w:basedOn w:val="3Bulletedcopypink"/>
    <w:rsid w:val="00235450"/>
    <w:pPr>
      <w:numPr>
        <w:numId w:val="3"/>
      </w:numPr>
    </w:pPr>
    <w:rPr>
      <w:b/>
      <w:sz w:val="24"/>
    </w:rPr>
  </w:style>
  <w:style w:type="paragraph" w:customStyle="1" w:styleId="3Bulletedcopyblue">
    <w:name w:val="3 Bulleted copy blue"/>
    <w:basedOn w:val="3Bulletedcopypink"/>
    <w:qFormat/>
    <w:rsid w:val="008E3578"/>
    <w:pPr>
      <w:numPr>
        <w:numId w:val="6"/>
      </w:numPr>
    </w:pPr>
  </w:style>
  <w:style w:type="paragraph" w:customStyle="1" w:styleId="6Boxheading">
    <w:name w:val="6 Box heading"/>
    <w:basedOn w:val="Normal"/>
    <w:qFormat/>
    <w:rsid w:val="00235450"/>
    <w:pPr>
      <w:spacing w:after="120"/>
    </w:pPr>
    <w:rPr>
      <w:b/>
      <w:color w:val="12263F"/>
      <w:sz w:val="24"/>
    </w:rPr>
  </w:style>
  <w:style w:type="paragraph" w:customStyle="1" w:styleId="8Secondbullet">
    <w:name w:val="8 Second bullet"/>
    <w:basedOn w:val="1bodycopy"/>
    <w:link w:val="8SecondbulletChar"/>
    <w:qFormat/>
    <w:rsid w:val="00235450"/>
    <w:pPr>
      <w:numPr>
        <w:numId w:val="1"/>
      </w:numPr>
      <w:ind w:right="567"/>
    </w:pPr>
  </w:style>
  <w:style w:type="paragraph" w:styleId="BalloonText">
    <w:name w:val="Balloon Text"/>
    <w:basedOn w:val="Normal"/>
    <w:link w:val="BalloonTextChar"/>
    <w:uiPriority w:val="99"/>
    <w:semiHidden/>
    <w:unhideWhenUsed/>
    <w:rsid w:val="00F82220"/>
    <w:rPr>
      <w:rFonts w:ascii="Segoe UI" w:hAnsi="Segoe UI" w:cs="Segoe UI"/>
      <w:sz w:val="18"/>
      <w:szCs w:val="18"/>
    </w:rPr>
  </w:style>
  <w:style w:type="character" w:customStyle="1" w:styleId="1bodycopyChar">
    <w:name w:val="1 body copy Char"/>
    <w:link w:val="1bodycopy"/>
    <w:rsid w:val="00AE50F0"/>
    <w:rPr>
      <w:rFonts w:eastAsia="MS Mincho"/>
      <w:szCs w:val="24"/>
      <w:lang w:val="en-US" w:eastAsia="en-US"/>
    </w:rPr>
  </w:style>
  <w:style w:type="character" w:customStyle="1" w:styleId="8SecondbulletChar">
    <w:name w:val="8 Second bullet Char"/>
    <w:link w:val="8Secondbullet"/>
    <w:rsid w:val="00235450"/>
    <w:rPr>
      <w:rFonts w:eastAsia="MS Mincho"/>
      <w:szCs w:val="24"/>
      <w:lang w:val="en-US"/>
    </w:rPr>
  </w:style>
  <w:style w:type="character" w:customStyle="1" w:styleId="BalloonTextChar">
    <w:name w:val="Balloon Text Char"/>
    <w:link w:val="BalloonText"/>
    <w:uiPriority w:val="99"/>
    <w:semiHidden/>
    <w:rsid w:val="00F82220"/>
    <w:rPr>
      <w:rFonts w:ascii="Segoe UI" w:eastAsia="MS Mincho" w:hAnsi="Segoe UI" w:cs="Segoe UI"/>
      <w:sz w:val="18"/>
      <w:szCs w:val="18"/>
      <w:lang w:val="en-US"/>
    </w:rPr>
  </w:style>
  <w:style w:type="character" w:styleId="Strong">
    <w:name w:val="Strong"/>
    <w:uiPriority w:val="22"/>
    <w:qFormat/>
    <w:rsid w:val="000A569F"/>
    <w:rPr>
      <w:b/>
      <w:bCs/>
    </w:rPr>
  </w:style>
  <w:style w:type="paragraph" w:customStyle="1" w:styleId="5Abstract">
    <w:name w:val="5 Abstract"/>
    <w:qFormat/>
    <w:rsid w:val="00BC755D"/>
    <w:pPr>
      <w:spacing w:after="240" w:line="259" w:lineRule="auto"/>
      <w:ind w:right="1134"/>
    </w:pPr>
    <w:rPr>
      <w:rFonts w:eastAsia="MS Mincho"/>
      <w:sz w:val="28"/>
      <w:szCs w:val="28"/>
      <w:lang w:val="en-US"/>
    </w:rPr>
  </w:style>
  <w:style w:type="paragraph" w:customStyle="1" w:styleId="7TableHeading">
    <w:name w:val="7 Table Heading"/>
    <w:basedOn w:val="Normal"/>
    <w:link w:val="7TableHeadingChar"/>
    <w:qFormat/>
    <w:rsid w:val="0013442F"/>
    <w:rPr>
      <w:rFonts w:cs="Arial"/>
      <w:szCs w:val="20"/>
    </w:rPr>
  </w:style>
  <w:style w:type="character" w:customStyle="1" w:styleId="7TableHeadingChar">
    <w:name w:val="7 Table Heading Char"/>
    <w:link w:val="7TableHeading"/>
    <w:rsid w:val="0013442F"/>
    <w:rPr>
      <w:rFonts w:eastAsia="MS Mincho" w:cs="Arial"/>
      <w:lang w:val="en-US" w:eastAsia="en-US"/>
    </w:rPr>
  </w:style>
  <w:style w:type="paragraph" w:customStyle="1" w:styleId="9Bodycopyitalic">
    <w:name w:val="9 Body copy italic"/>
    <w:basedOn w:val="Normal"/>
    <w:qFormat/>
    <w:rsid w:val="00196CB9"/>
    <w:pPr>
      <w:spacing w:after="120"/>
      <w:ind w:right="284"/>
    </w:pPr>
    <w:rPr>
      <w:i/>
    </w:rPr>
  </w:style>
  <w:style w:type="table" w:styleId="TableGrid">
    <w:name w:val="Table Grid"/>
    <w:basedOn w:val="TableNormal"/>
    <w:uiPriority w:val="39"/>
    <w:rsid w:val="006E44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heKeytableblue">
    <w:name w:val="The Key table blue"/>
    <w:basedOn w:val="TableNormal"/>
    <w:uiPriority w:val="99"/>
    <w:rsid w:val="00303816"/>
    <w:tblPr>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Pr>
    <w:trPr>
      <w:cantSplit/>
    </w:trPr>
    <w:tcPr>
      <w:tcMar>
        <w:top w:w="113" w:type="dxa"/>
        <w:bottom w:w="113" w:type="dxa"/>
      </w:tcMar>
    </w:tcPr>
    <w:tblStylePr w:type="firstRow">
      <w:rPr>
        <w:rFonts w:ascii="Arial" w:hAnsi="Arial"/>
        <w:b w:val="0"/>
        <w:i w:val="0"/>
        <w:caps/>
        <w:smallCaps w:val="0"/>
        <w:strike w:val="0"/>
        <w:dstrike w:val="0"/>
        <w:vanish w:val="0"/>
        <w:color w:val="F8F8F8"/>
        <w:sz w:val="20"/>
        <w:vertAlign w:val="baseline"/>
      </w:rPr>
      <w:tblPr/>
      <w:trPr>
        <w:cantSplit/>
        <w:tblHeader/>
      </w:trPr>
      <w:tcPr>
        <w:tcBorders>
          <w:top w:val="single" w:sz="4" w:space="0" w:color="12263F"/>
          <w:left w:val="single" w:sz="4" w:space="0" w:color="12263F"/>
          <w:bottom w:val="single" w:sz="4" w:space="0" w:color="12263F"/>
          <w:right w:val="single" w:sz="4" w:space="0" w:color="12263F"/>
          <w:insideH w:val="single" w:sz="4" w:space="0" w:color="F8F8F8"/>
          <w:insideV w:val="single" w:sz="4" w:space="0" w:color="F8F8F8"/>
          <w:tl2br w:val="nil"/>
          <w:tr2bl w:val="nil"/>
        </w:tcBorders>
        <w:shd w:val="clear" w:color="auto" w:fill="12263F"/>
      </w:tcPr>
    </w:tblStylePr>
  </w:style>
  <w:style w:type="table" w:customStyle="1" w:styleId="Style1">
    <w:name w:val="Style1"/>
    <w:basedOn w:val="TheKeytableblue"/>
    <w:uiPriority w:val="99"/>
    <w:rsid w:val="00C12D40"/>
    <w:tblPr/>
    <w:tblStylePr w:type="firstRow">
      <w:pPr>
        <w:wordWrap/>
        <w:spacing w:beforeLines="0" w:before="0" w:beforeAutospacing="0" w:afterLines="0" w:after="0" w:afterAutospacing="0" w:line="240" w:lineRule="auto"/>
        <w:contextualSpacing/>
        <w:mirrorIndents w:val="0"/>
      </w:pPr>
      <w:rPr>
        <w:rFonts w:ascii="Arial" w:hAnsi="Arial"/>
        <w:b w:val="0"/>
        <w:i w:val="0"/>
        <w:caps/>
        <w:smallCaps w:val="0"/>
        <w:strike w:val="0"/>
        <w:dstrike w:val="0"/>
        <w:vanish w:val="0"/>
        <w:color w:val="auto"/>
        <w:sz w:val="20"/>
        <w:vertAlign w:val="baseline"/>
      </w:rPr>
      <w:tblPr/>
      <w:trPr>
        <w:cantSplit/>
        <w:tblHeader/>
      </w:trPr>
      <w:tcPr>
        <w:tcBorders>
          <w:top w:val="single" w:sz="4" w:space="0" w:color="B9B9B9"/>
          <w:left w:val="single" w:sz="4" w:space="0" w:color="B9B9B9"/>
          <w:bottom w:val="single" w:sz="4" w:space="0" w:color="B9B9B9"/>
          <w:right w:val="single" w:sz="4" w:space="0" w:color="B9B9B9"/>
          <w:insideH w:val="single" w:sz="4" w:space="0" w:color="B9B9B9"/>
          <w:insideV w:val="single" w:sz="4" w:space="0" w:color="B9B9B9"/>
          <w:tl2br w:val="nil"/>
          <w:tr2bl w:val="nil"/>
        </w:tcBorders>
        <w:shd w:val="clear" w:color="auto" w:fill="DCE7F5"/>
      </w:tcPr>
    </w:tblStylePr>
  </w:style>
  <w:style w:type="paragraph" w:customStyle="1" w:styleId="7Tablebodycopy">
    <w:name w:val="7 Table body copy"/>
    <w:basedOn w:val="1bodycopy"/>
    <w:qFormat/>
    <w:rsid w:val="004D15C0"/>
    <w:pPr>
      <w:spacing w:after="60"/>
    </w:pPr>
  </w:style>
  <w:style w:type="paragraph" w:customStyle="1" w:styleId="7Tablecopybulleted">
    <w:name w:val="7 Table copy bulleted"/>
    <w:basedOn w:val="7Tablebodycopy"/>
    <w:qFormat/>
    <w:rsid w:val="004D15C0"/>
    <w:pPr>
      <w:numPr>
        <w:numId w:val="5"/>
      </w:numPr>
    </w:pPr>
  </w:style>
  <w:style w:type="paragraph" w:customStyle="1" w:styleId="9Boxheading">
    <w:name w:val="9 Box heading"/>
    <w:basedOn w:val="Normal"/>
    <w:qFormat/>
    <w:rsid w:val="00F84A6A"/>
    <w:pPr>
      <w:spacing w:after="120"/>
    </w:pPr>
    <w:rPr>
      <w:b/>
      <w:color w:val="12263F"/>
      <w:sz w:val="24"/>
    </w:rPr>
  </w:style>
  <w:style w:type="paragraph" w:customStyle="1" w:styleId="4Bulletedcopyblue">
    <w:name w:val="4 Bulleted copy blue"/>
    <w:basedOn w:val="3Bulletedcopypink"/>
    <w:rsid w:val="00F84A6A"/>
    <w:pPr>
      <w:numPr>
        <w:numId w:val="7"/>
      </w:numPr>
      <w:ind w:right="284"/>
    </w:pPr>
    <w:rPr>
      <w:sz w:val="22"/>
    </w:rPr>
  </w:style>
  <w:style w:type="paragraph" w:customStyle="1" w:styleId="7Tablebodybulleted">
    <w:name w:val="7 Table body bulleted"/>
    <w:basedOn w:val="1bodycopy"/>
    <w:qFormat/>
    <w:rsid w:val="00D123B0"/>
    <w:pPr>
      <w:numPr>
        <w:numId w:val="8"/>
      </w:numPr>
      <w:tabs>
        <w:tab w:val="num" w:pos="360"/>
      </w:tabs>
      <w:ind w:left="0" w:right="284" w:firstLine="0"/>
    </w:pPr>
  </w:style>
  <w:style w:type="paragraph" w:styleId="ListParagraph">
    <w:name w:val="List Paragraph"/>
    <w:basedOn w:val="Normal"/>
    <w:uiPriority w:val="34"/>
    <w:qFormat/>
    <w:rsid w:val="00A35A40"/>
    <w:pPr>
      <w:ind w:left="720"/>
      <w:contextualSpacing/>
    </w:pPr>
  </w:style>
  <w:style w:type="paragraph" w:styleId="NormalWeb">
    <w:name w:val="Normal (Web)"/>
    <w:basedOn w:val="Normal"/>
    <w:uiPriority w:val="99"/>
    <w:unhideWhenUsed/>
    <w:rsid w:val="00CE34A3"/>
    <w:pPr>
      <w:spacing w:before="100" w:beforeAutospacing="1" w:after="100" w:afterAutospacing="1"/>
    </w:pPr>
    <w:rPr>
      <w:rFonts w:ascii="Times New Roman" w:eastAsia="Times New Roman" w:hAnsi="Times New Roman"/>
      <w:sz w:val="24"/>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Hyperlink" w:qFormat="1"/>
    <w:lsdException w:name="Strong" w:semiHidden="0" w:uiPriority="22" w:unhideWhenUsed="0" w:qFormat="1"/>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ED4AA6"/>
    <w:rPr>
      <w:rFonts w:eastAsia="MS Mincho"/>
      <w:szCs w:val="24"/>
      <w:lang w:val="en-US"/>
    </w:rPr>
  </w:style>
  <w:style w:type="paragraph" w:styleId="Heading1">
    <w:name w:val="heading 1"/>
    <w:aliases w:val="The Key heading,The Key Heading"/>
    <w:basedOn w:val="Normal"/>
    <w:next w:val="5Abstract"/>
    <w:link w:val="Heading1Char"/>
    <w:uiPriority w:val="9"/>
    <w:qFormat/>
    <w:rsid w:val="007C5AC9"/>
    <w:pPr>
      <w:spacing w:after="240"/>
      <w:outlineLvl w:val="0"/>
    </w:pPr>
    <w:rPr>
      <w:rFonts w:eastAsia="Calibri" w:cs="Arial"/>
      <w:b/>
      <w:color w:val="FF1F64"/>
      <w:sz w:val="60"/>
      <w:szCs w:val="36"/>
      <w:lang w:val="en-GB"/>
    </w:rPr>
  </w:style>
  <w:style w:type="paragraph" w:styleId="Heading3">
    <w:name w:val="heading 3"/>
    <w:basedOn w:val="Normal"/>
    <w:next w:val="Normal"/>
    <w:link w:val="Heading3Char"/>
    <w:uiPriority w:val="9"/>
    <w:rsid w:val="004B3C9A"/>
    <w:pPr>
      <w:keepNext/>
      <w:keepLines/>
      <w:spacing w:before="200"/>
      <w:outlineLvl w:val="2"/>
    </w:pPr>
    <w:rPr>
      <w:rFonts w:ascii="Calibri" w:eastAsia="MS Gothic" w:hAnsi="Calibri"/>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he Key heading Char,The Key Heading Char"/>
    <w:link w:val="Heading1"/>
    <w:uiPriority w:val="9"/>
    <w:rsid w:val="008941E7"/>
    <w:rPr>
      <w:rFonts w:eastAsia="Calibri" w:cs="Arial"/>
      <w:b/>
      <w:color w:val="FF1F64"/>
      <w:sz w:val="60"/>
      <w:szCs w:val="36"/>
      <w:lang w:eastAsia="en-US"/>
    </w:rPr>
  </w:style>
  <w:style w:type="character" w:customStyle="1" w:styleId="Heading3Char">
    <w:name w:val="Heading 3 Char"/>
    <w:link w:val="Heading3"/>
    <w:uiPriority w:val="9"/>
    <w:rsid w:val="004B3C9A"/>
    <w:rPr>
      <w:rFonts w:ascii="Calibri" w:eastAsia="MS Gothic" w:hAnsi="Calibri" w:cs="Times New Roman"/>
      <w:b/>
      <w:bCs/>
      <w:color w:val="4F81BD"/>
      <w:sz w:val="24"/>
      <w:szCs w:val="24"/>
      <w:lang w:val="en-US"/>
    </w:rPr>
  </w:style>
  <w:style w:type="paragraph" w:styleId="Footer">
    <w:name w:val="footer"/>
    <w:basedOn w:val="Normal"/>
    <w:link w:val="FooterChar"/>
    <w:uiPriority w:val="99"/>
    <w:unhideWhenUsed/>
    <w:rsid w:val="006F569D"/>
    <w:pPr>
      <w:shd w:val="clear" w:color="auto" w:fill="FFFFFF"/>
      <w:textAlignment w:val="baseline"/>
    </w:pPr>
    <w:rPr>
      <w:rFonts w:eastAsia="Times New Roman" w:cs="Arial"/>
      <w:color w:val="808080"/>
      <w:sz w:val="16"/>
      <w:szCs w:val="16"/>
      <w:bdr w:val="none" w:sz="0" w:space="0" w:color="auto" w:frame="1"/>
    </w:rPr>
  </w:style>
  <w:style w:type="character" w:customStyle="1" w:styleId="FooterChar">
    <w:name w:val="Footer Char"/>
    <w:link w:val="Footer"/>
    <w:uiPriority w:val="99"/>
    <w:rsid w:val="006F569D"/>
    <w:rPr>
      <w:rFonts w:ascii="Arial" w:eastAsia="Times New Roman" w:hAnsi="Arial" w:cs="Arial"/>
      <w:color w:val="808080"/>
      <w:sz w:val="16"/>
      <w:szCs w:val="16"/>
      <w:bdr w:val="none" w:sz="0" w:space="0" w:color="auto" w:frame="1"/>
      <w:shd w:val="clear" w:color="auto" w:fill="FFFFFF"/>
      <w:lang w:val="en-US"/>
    </w:rPr>
  </w:style>
  <w:style w:type="character" w:styleId="Hyperlink">
    <w:name w:val="Hyperlink"/>
    <w:uiPriority w:val="99"/>
    <w:unhideWhenUsed/>
    <w:qFormat/>
    <w:rsid w:val="00235450"/>
    <w:rPr>
      <w:color w:val="0072CC"/>
      <w:u w:val="single"/>
    </w:rPr>
  </w:style>
  <w:style w:type="paragraph" w:customStyle="1" w:styleId="1bodycopy">
    <w:name w:val="1 body copy"/>
    <w:basedOn w:val="Normal"/>
    <w:link w:val="1bodycopyChar"/>
    <w:qFormat/>
    <w:rsid w:val="00AE50F0"/>
    <w:pPr>
      <w:spacing w:after="120"/>
    </w:pPr>
  </w:style>
  <w:style w:type="paragraph" w:customStyle="1" w:styleId="3Bulletedcopypink">
    <w:name w:val="3 Bulleted copy pink &gt;"/>
    <w:basedOn w:val="1bodycopy"/>
    <w:qFormat/>
    <w:rsid w:val="008E3578"/>
    <w:pPr>
      <w:numPr>
        <w:numId w:val="2"/>
      </w:numPr>
      <w:ind w:left="527" w:hanging="357"/>
    </w:pPr>
    <w:rPr>
      <w:rFonts w:cs="Arial"/>
      <w:szCs w:val="20"/>
    </w:rPr>
  </w:style>
  <w:style w:type="paragraph" w:customStyle="1" w:styleId="2Subheadpink">
    <w:name w:val="2 Subhead pink"/>
    <w:next w:val="1bodycopy"/>
    <w:qFormat/>
    <w:rsid w:val="00235450"/>
    <w:pPr>
      <w:spacing w:before="360" w:after="120" w:line="259" w:lineRule="auto"/>
    </w:pPr>
    <w:rPr>
      <w:rFonts w:eastAsia="MS Mincho" w:cs="Arial"/>
      <w:b/>
      <w:color w:val="FF1F64"/>
      <w:sz w:val="32"/>
      <w:szCs w:val="32"/>
      <w:lang w:val="en-US"/>
    </w:rPr>
  </w:style>
  <w:style w:type="paragraph" w:customStyle="1" w:styleId="SlugTheKey">
    <w:name w:val="Slug The Key"/>
    <w:next w:val="Normal"/>
    <w:qFormat/>
    <w:rsid w:val="00235450"/>
    <w:pPr>
      <w:spacing w:after="160" w:line="259" w:lineRule="auto"/>
      <w:jc w:val="center"/>
    </w:pPr>
    <w:rPr>
      <w:rFonts w:eastAsia="MS Mincho"/>
      <w:caps/>
      <w:color w:val="FFFFFF"/>
      <w:sz w:val="18"/>
      <w:szCs w:val="18"/>
      <w:lang w:val="en-US"/>
    </w:rPr>
  </w:style>
  <w:style w:type="paragraph" w:customStyle="1" w:styleId="4Heading1">
    <w:name w:val="4 Heading 1"/>
    <w:basedOn w:val="Heading1"/>
    <w:next w:val="5Abstract"/>
    <w:qFormat/>
    <w:rsid w:val="00303816"/>
    <w:pPr>
      <w:spacing w:after="480"/>
    </w:pPr>
  </w:style>
  <w:style w:type="paragraph" w:customStyle="1" w:styleId="TKheadingpink">
    <w:name w:val="TK heading pink"/>
    <w:next w:val="1bodycopy"/>
    <w:qFormat/>
    <w:rsid w:val="001357C9"/>
    <w:pPr>
      <w:suppressAutoHyphens/>
      <w:spacing w:after="480"/>
    </w:pPr>
    <w:rPr>
      <w:rFonts w:eastAsia="MS Mincho"/>
      <w:b/>
      <w:color w:val="FF1F64"/>
      <w:sz w:val="60"/>
      <w:szCs w:val="24"/>
      <w:lang w:val="en-US"/>
    </w:rPr>
  </w:style>
  <w:style w:type="paragraph" w:customStyle="1" w:styleId="8DONTsbullet">
    <w:name w:val="8 DON'Ts bullet"/>
    <w:basedOn w:val="3Bulletedcopypink"/>
    <w:rsid w:val="00235450"/>
    <w:pPr>
      <w:numPr>
        <w:numId w:val="4"/>
      </w:numPr>
      <w:suppressAutoHyphens/>
    </w:pPr>
    <w:rPr>
      <w:b/>
      <w:sz w:val="24"/>
    </w:rPr>
  </w:style>
  <w:style w:type="paragraph" w:customStyle="1" w:styleId="6DOsbullet">
    <w:name w:val="6 DOs bullet"/>
    <w:basedOn w:val="3Bulletedcopypink"/>
    <w:rsid w:val="00235450"/>
    <w:pPr>
      <w:numPr>
        <w:numId w:val="3"/>
      </w:numPr>
    </w:pPr>
    <w:rPr>
      <w:b/>
      <w:sz w:val="24"/>
    </w:rPr>
  </w:style>
  <w:style w:type="paragraph" w:customStyle="1" w:styleId="3Bulletedcopyblue">
    <w:name w:val="3 Bulleted copy blue"/>
    <w:basedOn w:val="3Bulletedcopypink"/>
    <w:qFormat/>
    <w:rsid w:val="008E3578"/>
    <w:pPr>
      <w:numPr>
        <w:numId w:val="6"/>
      </w:numPr>
    </w:pPr>
  </w:style>
  <w:style w:type="paragraph" w:customStyle="1" w:styleId="6Boxheading">
    <w:name w:val="6 Box heading"/>
    <w:basedOn w:val="Normal"/>
    <w:qFormat/>
    <w:rsid w:val="00235450"/>
    <w:pPr>
      <w:spacing w:after="120"/>
    </w:pPr>
    <w:rPr>
      <w:b/>
      <w:color w:val="12263F"/>
      <w:sz w:val="24"/>
    </w:rPr>
  </w:style>
  <w:style w:type="paragraph" w:customStyle="1" w:styleId="8Secondbullet">
    <w:name w:val="8 Second bullet"/>
    <w:basedOn w:val="1bodycopy"/>
    <w:link w:val="8SecondbulletChar"/>
    <w:qFormat/>
    <w:rsid w:val="00235450"/>
    <w:pPr>
      <w:numPr>
        <w:numId w:val="1"/>
      </w:numPr>
      <w:ind w:right="567"/>
    </w:pPr>
  </w:style>
  <w:style w:type="paragraph" w:styleId="BalloonText">
    <w:name w:val="Balloon Text"/>
    <w:basedOn w:val="Normal"/>
    <w:link w:val="BalloonTextChar"/>
    <w:uiPriority w:val="99"/>
    <w:semiHidden/>
    <w:unhideWhenUsed/>
    <w:rsid w:val="00F82220"/>
    <w:rPr>
      <w:rFonts w:ascii="Segoe UI" w:hAnsi="Segoe UI" w:cs="Segoe UI"/>
      <w:sz w:val="18"/>
      <w:szCs w:val="18"/>
    </w:rPr>
  </w:style>
  <w:style w:type="character" w:customStyle="1" w:styleId="1bodycopyChar">
    <w:name w:val="1 body copy Char"/>
    <w:link w:val="1bodycopy"/>
    <w:rsid w:val="00AE50F0"/>
    <w:rPr>
      <w:rFonts w:eastAsia="MS Mincho"/>
      <w:szCs w:val="24"/>
      <w:lang w:val="en-US" w:eastAsia="en-US"/>
    </w:rPr>
  </w:style>
  <w:style w:type="character" w:customStyle="1" w:styleId="8SecondbulletChar">
    <w:name w:val="8 Second bullet Char"/>
    <w:link w:val="8Secondbullet"/>
    <w:rsid w:val="00235450"/>
    <w:rPr>
      <w:rFonts w:eastAsia="MS Mincho"/>
      <w:szCs w:val="24"/>
      <w:lang w:val="en-US"/>
    </w:rPr>
  </w:style>
  <w:style w:type="character" w:customStyle="1" w:styleId="BalloonTextChar">
    <w:name w:val="Balloon Text Char"/>
    <w:link w:val="BalloonText"/>
    <w:uiPriority w:val="99"/>
    <w:semiHidden/>
    <w:rsid w:val="00F82220"/>
    <w:rPr>
      <w:rFonts w:ascii="Segoe UI" w:eastAsia="MS Mincho" w:hAnsi="Segoe UI" w:cs="Segoe UI"/>
      <w:sz w:val="18"/>
      <w:szCs w:val="18"/>
      <w:lang w:val="en-US"/>
    </w:rPr>
  </w:style>
  <w:style w:type="character" w:styleId="Strong">
    <w:name w:val="Strong"/>
    <w:uiPriority w:val="22"/>
    <w:qFormat/>
    <w:rsid w:val="000A569F"/>
    <w:rPr>
      <w:b/>
      <w:bCs/>
    </w:rPr>
  </w:style>
  <w:style w:type="paragraph" w:customStyle="1" w:styleId="5Abstract">
    <w:name w:val="5 Abstract"/>
    <w:qFormat/>
    <w:rsid w:val="00BC755D"/>
    <w:pPr>
      <w:spacing w:after="240" w:line="259" w:lineRule="auto"/>
      <w:ind w:right="1134"/>
    </w:pPr>
    <w:rPr>
      <w:rFonts w:eastAsia="MS Mincho"/>
      <w:sz w:val="28"/>
      <w:szCs w:val="28"/>
      <w:lang w:val="en-US"/>
    </w:rPr>
  </w:style>
  <w:style w:type="paragraph" w:customStyle="1" w:styleId="7TableHeading">
    <w:name w:val="7 Table Heading"/>
    <w:basedOn w:val="Normal"/>
    <w:link w:val="7TableHeadingChar"/>
    <w:qFormat/>
    <w:rsid w:val="0013442F"/>
    <w:rPr>
      <w:rFonts w:cs="Arial"/>
      <w:szCs w:val="20"/>
    </w:rPr>
  </w:style>
  <w:style w:type="character" w:customStyle="1" w:styleId="7TableHeadingChar">
    <w:name w:val="7 Table Heading Char"/>
    <w:link w:val="7TableHeading"/>
    <w:rsid w:val="0013442F"/>
    <w:rPr>
      <w:rFonts w:eastAsia="MS Mincho" w:cs="Arial"/>
      <w:lang w:val="en-US" w:eastAsia="en-US"/>
    </w:rPr>
  </w:style>
  <w:style w:type="paragraph" w:customStyle="1" w:styleId="9Bodycopyitalic">
    <w:name w:val="9 Body copy italic"/>
    <w:basedOn w:val="Normal"/>
    <w:qFormat/>
    <w:rsid w:val="00196CB9"/>
    <w:pPr>
      <w:spacing w:after="120"/>
      <w:ind w:right="284"/>
    </w:pPr>
    <w:rPr>
      <w:i/>
    </w:rPr>
  </w:style>
  <w:style w:type="table" w:styleId="TableGrid">
    <w:name w:val="Table Grid"/>
    <w:basedOn w:val="TableNormal"/>
    <w:uiPriority w:val="39"/>
    <w:rsid w:val="006E44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heKeytableblue">
    <w:name w:val="The Key table blue"/>
    <w:basedOn w:val="TableNormal"/>
    <w:uiPriority w:val="99"/>
    <w:rsid w:val="00303816"/>
    <w:tblPr>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Pr>
    <w:trPr>
      <w:cantSplit/>
    </w:trPr>
    <w:tcPr>
      <w:tcMar>
        <w:top w:w="113" w:type="dxa"/>
        <w:bottom w:w="113" w:type="dxa"/>
      </w:tcMar>
    </w:tcPr>
    <w:tblStylePr w:type="firstRow">
      <w:rPr>
        <w:rFonts w:ascii="Arial" w:hAnsi="Arial"/>
        <w:b w:val="0"/>
        <w:i w:val="0"/>
        <w:caps/>
        <w:smallCaps w:val="0"/>
        <w:strike w:val="0"/>
        <w:dstrike w:val="0"/>
        <w:vanish w:val="0"/>
        <w:color w:val="F8F8F8"/>
        <w:sz w:val="20"/>
        <w:vertAlign w:val="baseline"/>
      </w:rPr>
      <w:tblPr/>
      <w:trPr>
        <w:cantSplit/>
        <w:tblHeader/>
      </w:trPr>
      <w:tcPr>
        <w:tcBorders>
          <w:top w:val="single" w:sz="4" w:space="0" w:color="12263F"/>
          <w:left w:val="single" w:sz="4" w:space="0" w:color="12263F"/>
          <w:bottom w:val="single" w:sz="4" w:space="0" w:color="12263F"/>
          <w:right w:val="single" w:sz="4" w:space="0" w:color="12263F"/>
          <w:insideH w:val="single" w:sz="4" w:space="0" w:color="F8F8F8"/>
          <w:insideV w:val="single" w:sz="4" w:space="0" w:color="F8F8F8"/>
          <w:tl2br w:val="nil"/>
          <w:tr2bl w:val="nil"/>
        </w:tcBorders>
        <w:shd w:val="clear" w:color="auto" w:fill="12263F"/>
      </w:tcPr>
    </w:tblStylePr>
  </w:style>
  <w:style w:type="table" w:customStyle="1" w:styleId="Style1">
    <w:name w:val="Style1"/>
    <w:basedOn w:val="TheKeytableblue"/>
    <w:uiPriority w:val="99"/>
    <w:rsid w:val="00C12D40"/>
    <w:tblPr/>
    <w:tblStylePr w:type="firstRow">
      <w:pPr>
        <w:wordWrap/>
        <w:spacing w:beforeLines="0" w:before="0" w:beforeAutospacing="0" w:afterLines="0" w:after="0" w:afterAutospacing="0" w:line="240" w:lineRule="auto"/>
        <w:contextualSpacing/>
        <w:mirrorIndents w:val="0"/>
      </w:pPr>
      <w:rPr>
        <w:rFonts w:ascii="Arial" w:hAnsi="Arial"/>
        <w:b w:val="0"/>
        <w:i w:val="0"/>
        <w:caps/>
        <w:smallCaps w:val="0"/>
        <w:strike w:val="0"/>
        <w:dstrike w:val="0"/>
        <w:vanish w:val="0"/>
        <w:color w:val="auto"/>
        <w:sz w:val="20"/>
        <w:vertAlign w:val="baseline"/>
      </w:rPr>
      <w:tblPr/>
      <w:trPr>
        <w:cantSplit/>
        <w:tblHeader/>
      </w:trPr>
      <w:tcPr>
        <w:tcBorders>
          <w:top w:val="single" w:sz="4" w:space="0" w:color="B9B9B9"/>
          <w:left w:val="single" w:sz="4" w:space="0" w:color="B9B9B9"/>
          <w:bottom w:val="single" w:sz="4" w:space="0" w:color="B9B9B9"/>
          <w:right w:val="single" w:sz="4" w:space="0" w:color="B9B9B9"/>
          <w:insideH w:val="single" w:sz="4" w:space="0" w:color="B9B9B9"/>
          <w:insideV w:val="single" w:sz="4" w:space="0" w:color="B9B9B9"/>
          <w:tl2br w:val="nil"/>
          <w:tr2bl w:val="nil"/>
        </w:tcBorders>
        <w:shd w:val="clear" w:color="auto" w:fill="DCE7F5"/>
      </w:tcPr>
    </w:tblStylePr>
  </w:style>
  <w:style w:type="paragraph" w:customStyle="1" w:styleId="7Tablebodycopy">
    <w:name w:val="7 Table body copy"/>
    <w:basedOn w:val="1bodycopy"/>
    <w:qFormat/>
    <w:rsid w:val="004D15C0"/>
    <w:pPr>
      <w:spacing w:after="60"/>
    </w:pPr>
  </w:style>
  <w:style w:type="paragraph" w:customStyle="1" w:styleId="7Tablecopybulleted">
    <w:name w:val="7 Table copy bulleted"/>
    <w:basedOn w:val="7Tablebodycopy"/>
    <w:qFormat/>
    <w:rsid w:val="004D15C0"/>
    <w:pPr>
      <w:numPr>
        <w:numId w:val="5"/>
      </w:numPr>
    </w:pPr>
  </w:style>
  <w:style w:type="paragraph" w:customStyle="1" w:styleId="9Boxheading">
    <w:name w:val="9 Box heading"/>
    <w:basedOn w:val="Normal"/>
    <w:qFormat/>
    <w:rsid w:val="00F84A6A"/>
    <w:pPr>
      <w:spacing w:after="120"/>
    </w:pPr>
    <w:rPr>
      <w:b/>
      <w:color w:val="12263F"/>
      <w:sz w:val="24"/>
    </w:rPr>
  </w:style>
  <w:style w:type="paragraph" w:customStyle="1" w:styleId="4Bulletedcopyblue">
    <w:name w:val="4 Bulleted copy blue"/>
    <w:basedOn w:val="3Bulletedcopypink"/>
    <w:rsid w:val="00F84A6A"/>
    <w:pPr>
      <w:numPr>
        <w:numId w:val="7"/>
      </w:numPr>
      <w:ind w:right="284"/>
    </w:pPr>
    <w:rPr>
      <w:sz w:val="22"/>
    </w:rPr>
  </w:style>
  <w:style w:type="paragraph" w:customStyle="1" w:styleId="7Tablebodybulleted">
    <w:name w:val="7 Table body bulleted"/>
    <w:basedOn w:val="1bodycopy"/>
    <w:qFormat/>
    <w:rsid w:val="00D123B0"/>
    <w:pPr>
      <w:numPr>
        <w:numId w:val="8"/>
      </w:numPr>
      <w:tabs>
        <w:tab w:val="num" w:pos="360"/>
      </w:tabs>
      <w:ind w:left="0" w:right="284" w:firstLine="0"/>
    </w:pPr>
  </w:style>
  <w:style w:type="paragraph" w:styleId="ListParagraph">
    <w:name w:val="List Paragraph"/>
    <w:basedOn w:val="Normal"/>
    <w:uiPriority w:val="34"/>
    <w:qFormat/>
    <w:rsid w:val="00A35A40"/>
    <w:pPr>
      <w:ind w:left="720"/>
      <w:contextualSpacing/>
    </w:pPr>
  </w:style>
  <w:style w:type="paragraph" w:styleId="NormalWeb">
    <w:name w:val="Normal (Web)"/>
    <w:basedOn w:val="Normal"/>
    <w:uiPriority w:val="99"/>
    <w:unhideWhenUsed/>
    <w:rsid w:val="00CE34A3"/>
    <w:pPr>
      <w:spacing w:before="100" w:beforeAutospacing="1" w:after="100" w:afterAutospacing="1"/>
    </w:pPr>
    <w:rPr>
      <w:rFonts w:ascii="Times New Roman" w:eastAsia="Times New Roman" w:hAnsi="Times New Roman"/>
      <w:sz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115248">
      <w:bodyDiv w:val="1"/>
      <w:marLeft w:val="0"/>
      <w:marRight w:val="0"/>
      <w:marTop w:val="0"/>
      <w:marBottom w:val="0"/>
      <w:divBdr>
        <w:top w:val="none" w:sz="0" w:space="0" w:color="auto"/>
        <w:left w:val="none" w:sz="0" w:space="0" w:color="auto"/>
        <w:bottom w:val="none" w:sz="0" w:space="0" w:color="auto"/>
        <w:right w:val="none" w:sz="0" w:space="0" w:color="auto"/>
      </w:divBdr>
    </w:div>
    <w:div w:id="371534770">
      <w:bodyDiv w:val="1"/>
      <w:marLeft w:val="0"/>
      <w:marRight w:val="0"/>
      <w:marTop w:val="0"/>
      <w:marBottom w:val="0"/>
      <w:divBdr>
        <w:top w:val="none" w:sz="0" w:space="0" w:color="auto"/>
        <w:left w:val="none" w:sz="0" w:space="0" w:color="auto"/>
        <w:bottom w:val="none" w:sz="0" w:space="0" w:color="auto"/>
        <w:right w:val="none" w:sz="0" w:space="0" w:color="auto"/>
      </w:divBdr>
    </w:div>
    <w:div w:id="455415503">
      <w:bodyDiv w:val="1"/>
      <w:marLeft w:val="0"/>
      <w:marRight w:val="0"/>
      <w:marTop w:val="0"/>
      <w:marBottom w:val="0"/>
      <w:divBdr>
        <w:top w:val="none" w:sz="0" w:space="0" w:color="auto"/>
        <w:left w:val="none" w:sz="0" w:space="0" w:color="auto"/>
        <w:bottom w:val="none" w:sz="0" w:space="0" w:color="auto"/>
        <w:right w:val="none" w:sz="0" w:space="0" w:color="auto"/>
      </w:divBdr>
    </w:div>
    <w:div w:id="521746904">
      <w:bodyDiv w:val="1"/>
      <w:marLeft w:val="0"/>
      <w:marRight w:val="0"/>
      <w:marTop w:val="0"/>
      <w:marBottom w:val="0"/>
      <w:divBdr>
        <w:top w:val="none" w:sz="0" w:space="0" w:color="auto"/>
        <w:left w:val="none" w:sz="0" w:space="0" w:color="auto"/>
        <w:bottom w:val="none" w:sz="0" w:space="0" w:color="auto"/>
        <w:right w:val="none" w:sz="0" w:space="0" w:color="auto"/>
      </w:divBdr>
    </w:div>
    <w:div w:id="568275556">
      <w:bodyDiv w:val="1"/>
      <w:marLeft w:val="0"/>
      <w:marRight w:val="0"/>
      <w:marTop w:val="0"/>
      <w:marBottom w:val="0"/>
      <w:divBdr>
        <w:top w:val="none" w:sz="0" w:space="0" w:color="auto"/>
        <w:left w:val="none" w:sz="0" w:space="0" w:color="auto"/>
        <w:bottom w:val="none" w:sz="0" w:space="0" w:color="auto"/>
        <w:right w:val="none" w:sz="0" w:space="0" w:color="auto"/>
      </w:divBdr>
    </w:div>
    <w:div w:id="597635671">
      <w:bodyDiv w:val="1"/>
      <w:marLeft w:val="0"/>
      <w:marRight w:val="0"/>
      <w:marTop w:val="0"/>
      <w:marBottom w:val="0"/>
      <w:divBdr>
        <w:top w:val="none" w:sz="0" w:space="0" w:color="auto"/>
        <w:left w:val="none" w:sz="0" w:space="0" w:color="auto"/>
        <w:bottom w:val="none" w:sz="0" w:space="0" w:color="auto"/>
        <w:right w:val="none" w:sz="0" w:space="0" w:color="auto"/>
      </w:divBdr>
    </w:div>
    <w:div w:id="644240410">
      <w:bodyDiv w:val="1"/>
      <w:marLeft w:val="0"/>
      <w:marRight w:val="0"/>
      <w:marTop w:val="0"/>
      <w:marBottom w:val="0"/>
      <w:divBdr>
        <w:top w:val="none" w:sz="0" w:space="0" w:color="auto"/>
        <w:left w:val="none" w:sz="0" w:space="0" w:color="auto"/>
        <w:bottom w:val="none" w:sz="0" w:space="0" w:color="auto"/>
        <w:right w:val="none" w:sz="0" w:space="0" w:color="auto"/>
      </w:divBdr>
    </w:div>
    <w:div w:id="752237098">
      <w:bodyDiv w:val="1"/>
      <w:marLeft w:val="0"/>
      <w:marRight w:val="0"/>
      <w:marTop w:val="0"/>
      <w:marBottom w:val="0"/>
      <w:divBdr>
        <w:top w:val="none" w:sz="0" w:space="0" w:color="auto"/>
        <w:left w:val="none" w:sz="0" w:space="0" w:color="auto"/>
        <w:bottom w:val="none" w:sz="0" w:space="0" w:color="auto"/>
        <w:right w:val="none" w:sz="0" w:space="0" w:color="auto"/>
      </w:divBdr>
    </w:div>
    <w:div w:id="765810113">
      <w:bodyDiv w:val="1"/>
      <w:marLeft w:val="0"/>
      <w:marRight w:val="0"/>
      <w:marTop w:val="0"/>
      <w:marBottom w:val="0"/>
      <w:divBdr>
        <w:top w:val="none" w:sz="0" w:space="0" w:color="auto"/>
        <w:left w:val="none" w:sz="0" w:space="0" w:color="auto"/>
        <w:bottom w:val="none" w:sz="0" w:space="0" w:color="auto"/>
        <w:right w:val="none" w:sz="0" w:space="0" w:color="auto"/>
      </w:divBdr>
    </w:div>
    <w:div w:id="1413240627">
      <w:bodyDiv w:val="1"/>
      <w:marLeft w:val="0"/>
      <w:marRight w:val="0"/>
      <w:marTop w:val="0"/>
      <w:marBottom w:val="0"/>
      <w:divBdr>
        <w:top w:val="none" w:sz="0" w:space="0" w:color="auto"/>
        <w:left w:val="none" w:sz="0" w:space="0" w:color="auto"/>
        <w:bottom w:val="none" w:sz="0" w:space="0" w:color="auto"/>
        <w:right w:val="none" w:sz="0" w:space="0" w:color="auto"/>
      </w:divBdr>
    </w:div>
    <w:div w:id="1739356521">
      <w:bodyDiv w:val="1"/>
      <w:marLeft w:val="0"/>
      <w:marRight w:val="0"/>
      <w:marTop w:val="0"/>
      <w:marBottom w:val="0"/>
      <w:divBdr>
        <w:top w:val="none" w:sz="0" w:space="0" w:color="auto"/>
        <w:left w:val="none" w:sz="0" w:space="0" w:color="auto"/>
        <w:bottom w:val="none" w:sz="0" w:space="0" w:color="auto"/>
        <w:right w:val="none" w:sz="0" w:space="0" w:color="auto"/>
      </w:divBdr>
    </w:div>
    <w:div w:id="1794320506">
      <w:bodyDiv w:val="1"/>
      <w:marLeft w:val="0"/>
      <w:marRight w:val="0"/>
      <w:marTop w:val="0"/>
      <w:marBottom w:val="0"/>
      <w:divBdr>
        <w:top w:val="none" w:sz="0" w:space="0" w:color="auto"/>
        <w:left w:val="none" w:sz="0" w:space="0" w:color="auto"/>
        <w:bottom w:val="none" w:sz="0" w:space="0" w:color="auto"/>
        <w:right w:val="none" w:sz="0" w:space="0" w:color="auto"/>
      </w:divBdr>
    </w:div>
    <w:div w:id="2006351633">
      <w:bodyDiv w:val="1"/>
      <w:marLeft w:val="0"/>
      <w:marRight w:val="0"/>
      <w:marTop w:val="0"/>
      <w:marBottom w:val="0"/>
      <w:divBdr>
        <w:top w:val="none" w:sz="0" w:space="0" w:color="auto"/>
        <w:left w:val="none" w:sz="0" w:space="0" w:color="auto"/>
        <w:bottom w:val="none" w:sz="0" w:space="0" w:color="auto"/>
        <w:right w:val="none" w:sz="0" w:space="0" w:color="auto"/>
      </w:divBdr>
    </w:div>
    <w:div w:id="2084448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7.png"/></Relationships>
</file>

<file path=word/_rels/footer2.xml.rels><?xml version="1.0" encoding="UTF-8" standalone="yes"?>
<Relationships xmlns="http://schemas.openxmlformats.org/package/2006/relationships"><Relationship Id="rId1" Type="http://schemas.openxmlformats.org/officeDocument/2006/relationships/image" Target="media/image8.png"/></Relationships>
</file>

<file path=word/_rels/head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uth%20Gafson\Downloads\KSL-KeyDoc-template-landscape-2019%20(16).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xmlns:b="http://schemas.openxmlformats.org/officeDocument/2006/bibliography" xmlns="http://schemas.openxmlformats.org/officeDocument/2006/bibliography">
    <b:Tag>Placeholder1</b:Tag>
    <b:RefOrder>1</b:RefOrder>
  </b:Source>
  <b:Source xmlns:b="http://schemas.openxmlformats.org/officeDocument/2006/bibliography" xmlns="http://schemas.openxmlformats.org/officeDocument/2006/bibliography">
    <b:Tag>Placeholder2</b:Tag>
    <b:RefOrder>2</b:RefOrder>
  </b:Source>
</b:Sources>
</file>

<file path=customXml/itemProps1.xml><?xml version="1.0" encoding="utf-8"?>
<ds:datastoreItem xmlns:ds="http://schemas.openxmlformats.org/officeDocument/2006/customXml" ds:itemID="{1277A253-4FDD-413F-8C06-A72DA189C4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KSL-KeyDoc-template-landscape-2019 (16)</Template>
  <TotalTime>0</TotalTime>
  <Pages>16</Pages>
  <Words>2992</Words>
  <Characters>17060</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Waseley Hills High School</Company>
  <LinksUpToDate>false</LinksUpToDate>
  <CharactersWithSpaces>20012</CharactersWithSpaces>
  <SharedDoc>false</SharedDoc>
  <HLinks>
    <vt:vector size="18" baseType="variant">
      <vt:variant>
        <vt:i4>2162790</vt:i4>
      </vt:variant>
      <vt:variant>
        <vt:i4>9</vt:i4>
      </vt:variant>
      <vt:variant>
        <vt:i4>0</vt:i4>
      </vt:variant>
      <vt:variant>
        <vt:i4>5</vt:i4>
      </vt:variant>
      <vt:variant>
        <vt:lpwstr>https://thekeysupport.com/terms-of-use</vt:lpwstr>
      </vt:variant>
      <vt:variant>
        <vt:lpwstr/>
      </vt:variant>
      <vt:variant>
        <vt:i4>5177421</vt:i4>
      </vt:variant>
      <vt:variant>
        <vt:i4>6</vt:i4>
      </vt:variant>
      <vt:variant>
        <vt:i4>0</vt:i4>
      </vt:variant>
      <vt:variant>
        <vt:i4>5</vt:i4>
      </vt:variant>
      <vt:variant>
        <vt:lpwstr>https://schoolleaders.thekeysupport.com/</vt:lpwstr>
      </vt:variant>
      <vt:variant>
        <vt:lpwstr/>
      </vt:variant>
      <vt:variant>
        <vt:i4>2162790</vt:i4>
      </vt:variant>
      <vt:variant>
        <vt:i4>0</vt:i4>
      </vt:variant>
      <vt:variant>
        <vt:i4>0</vt:i4>
      </vt:variant>
      <vt:variant>
        <vt:i4>5</vt:i4>
      </vt:variant>
      <vt:variant>
        <vt:lpwstr>https://thekeysupport.com/terms-of-use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 Gafson</dc:creator>
  <cp:lastModifiedBy>DODDS, Mrs E (edodds)</cp:lastModifiedBy>
  <cp:revision>2</cp:revision>
  <cp:lastPrinted>2019-11-26T14:12:00Z</cp:lastPrinted>
  <dcterms:created xsi:type="dcterms:W3CDTF">2020-01-10T10:58:00Z</dcterms:created>
  <dcterms:modified xsi:type="dcterms:W3CDTF">2020-01-10T10:58:00Z</dcterms:modified>
</cp:coreProperties>
</file>