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5332671</wp:posOffset>
                </wp:positionH>
                <wp:positionV relativeFrom="paragraph">
                  <wp:posOffset>-153729</wp:posOffset>
                </wp:positionV>
                <wp:extent cx="4539305" cy="893135"/>
                <wp:effectExtent l="0" t="0" r="13970" b="21590"/>
                <wp:wrapNone/>
                <wp:docPr id="2" name="Text Box 2"/>
                <wp:cNvGraphicFramePr/>
                <a:graphic xmlns:a="http://schemas.openxmlformats.org/drawingml/2006/main">
                  <a:graphicData uri="http://schemas.microsoft.com/office/word/2010/wordprocessingShape">
                    <wps:wsp>
                      <wps:cNvSpPr txBox="1"/>
                      <wps:spPr>
                        <a:xfrm>
                          <a:off x="0" y="0"/>
                          <a:ext cx="4539305" cy="89313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DD5A4A">
                            <w:pPr>
                              <w:rPr>
                                <w:sz w:val="24"/>
                                <w:szCs w:val="24"/>
                              </w:rPr>
                            </w:pPr>
                            <w:r>
                              <w:rPr>
                                <w:sz w:val="24"/>
                                <w:szCs w:val="24"/>
                                <w:highlight w:val="green"/>
                              </w:rPr>
                              <w:t>4</w:t>
                            </w:r>
                            <w:r w:rsidR="005C2014" w:rsidRPr="00D74B56">
                              <w:rPr>
                                <w:sz w:val="24"/>
                                <w:szCs w:val="24"/>
                                <w:highlight w:val="green"/>
                              </w:rPr>
                              <w:t xml:space="preserve"> Week Independent Learning plan </w:t>
                            </w:r>
                            <w:r w:rsidR="00D74B56" w:rsidRPr="00D74B56">
                              <w:rPr>
                                <w:b/>
                                <w:sz w:val="24"/>
                                <w:szCs w:val="24"/>
                                <w:highlight w:val="green"/>
                                <w:u w:val="single"/>
                              </w:rPr>
                              <w:t xml:space="preserve">Week </w:t>
                            </w:r>
                            <w:r>
                              <w:rPr>
                                <w:b/>
                                <w:sz w:val="24"/>
                                <w:szCs w:val="24"/>
                                <w:u w:val="single"/>
                              </w:rPr>
                              <w:t>9, 10, 11 and 12</w:t>
                            </w:r>
                          </w:p>
                          <w:p w:rsidR="009A52AA" w:rsidRPr="00005F7F" w:rsidRDefault="005C2014">
                            <w:pPr>
                              <w:rPr>
                                <w:b/>
                                <w:sz w:val="24"/>
                                <w:szCs w:val="24"/>
                              </w:rPr>
                            </w:pPr>
                            <w:r w:rsidRPr="00005F7F">
                              <w:rPr>
                                <w:b/>
                                <w:sz w:val="24"/>
                                <w:szCs w:val="24"/>
                              </w:rPr>
                              <w:t xml:space="preserve">Email queries to: </w:t>
                            </w:r>
                            <w:hyperlink r:id="rId6" w:history="1">
                              <w:r w:rsidR="009A52AA" w:rsidRPr="00D16BE2">
                                <w:rPr>
                                  <w:rStyle w:val="Hyperlink"/>
                                  <w:b/>
                                  <w:sz w:val="24"/>
                                  <w:szCs w:val="24"/>
                                </w:rPr>
                                <w:t>nbaker@waseleyhills.worcs.sch.uk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9pt;margin-top:-12.1pt;width:357.45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FTjwIAAIoFAAAOAAAAZHJzL2Uyb0RvYy54bWysVEtv2zAMvg/YfxB0X51n1wZ1iixFhwFF&#10;W6wdelZkKTEqi5qkxM5+/UjZToJulw672BT58f24um4qw3bKhxJszodnA86UlVCUdp3zH8+3ny44&#10;C1HYQhiwKud7Ffj1/OOHq9rN1Ag2YArlGRqxYVa7nG9idLMsC3KjKhHOwCmLQg2+EhGffp0VXtRo&#10;vTLZaDA4z2rwhfMgVQjIvWmFfJ7sa61kfNA6qMhMzjG2mL4+fVf0zeZXYrb2wm1K2YUh/iGKSpQW&#10;nR5M3Ygo2NaXf5iqSukhgI5nEqoMtC6lSjlgNsPBm2yeNsKplAsWJ7hDmcL/Myvvd4+elUXOR5xZ&#10;UWGLnlUT2Rdo2IiqU7swQ9CTQ1hskI1d7vkBmZR0o31Ff0yHoRzrvD/UloxJZE6m48vxYMqZRNnF&#10;5Xg4npKZ7KjtfIhfFVSMiJx77F0qqdjdhdhCewg5s3BbGpP6Zyyrc34+ng6SQgBTFiQkGKksjWc7&#10;gROwMkK+dm5PUBiEsQRWaWI6d5R5m2Gi4t4owhj7XWmsWEqUGGlW1cGHkFLZmGqU7CKaUBrjeY9i&#10;hz9G9R7lNo/eM9h4UK5KC76tEq3YMezitQ9Zt3jszUneRMZm1XQTsYJijwPhoV2o4ORtiYW+EyE+&#10;Co8bhDOAVyE+4EcbwO5AR3G2Af/rb3zC42CjlLMaNzLn4edWeMWZ+WZx5C+HkwmtcHpMpp9H+PCn&#10;ktWpxG6rJWDLh3h/nEwk4aPpSe2hesHjsSCvKBJWou+cx55cxvZO4PGRarFIIFxaJ+KdfXKSTFN3&#10;aMCemxfhXTe4EUf+HvrdFbM389tiSdPCYhtBl2m4qcBtVbvC48Kn9eiOE12U03dCHU/o/DcAAAD/&#10;/wMAUEsDBBQABgAIAAAAIQCB/imD5AAAAAwBAAAPAAAAZHJzL2Rvd25yZXYueG1sTI/BTsMwEETv&#10;lfgHa5G4tU5D05YQp0KIHpAqJAqiHJ14iSPsdYjdNPD1uCe47WhHM2+KzWgNG7D3rSMB81kCDKl2&#10;qqVGwOvLdroG5oMkJY0jFPCNHjblxaSQuXInesZhHxoWQ8jnUoAOocs597VGK/3MdUjx9+F6K0OU&#10;fcNVL08x3BqeJsmSW9lSbNCyw3uN9ef+aAXs3g5fD9un9+SAlWmzwaz0408lxNXleHcLLOAY/sxw&#10;xo/oUEamyh1JeWYErK9vInoQME0XKbCzI8sWK2BVvObLDHhZ8P8jyl8AAAD//wMAUEsBAi0AFAAG&#10;AAgAAAAhALaDOJL+AAAA4QEAABMAAAAAAAAAAAAAAAAAAAAAAFtDb250ZW50X1R5cGVzXS54bWxQ&#10;SwECLQAUAAYACAAAACEAOP0h/9YAAACUAQAACwAAAAAAAAAAAAAAAAAvAQAAX3JlbHMvLnJlbHNQ&#10;SwECLQAUAAYACAAAACEA3l+BU48CAACKBQAADgAAAAAAAAAAAAAAAAAuAgAAZHJzL2Uyb0RvYy54&#10;bWxQSwECLQAUAAYACAAAACEAgf4pg+QAAAAMAQAADwAAAAAAAAAAAAAAAADpBAAAZHJzL2Rvd25y&#10;ZXYueG1sUEsFBgAAAAAEAAQA8wAAAPoFAAAAAA==&#10;" filled="f" strokeweight=".5pt">
                <v:textbox>
                  <w:txbxContent>
                    <w:p w:rsidR="005C2014" w:rsidRPr="00772CBF" w:rsidRDefault="00DD5A4A">
                      <w:pPr>
                        <w:rPr>
                          <w:sz w:val="24"/>
                          <w:szCs w:val="24"/>
                        </w:rPr>
                      </w:pPr>
                      <w:r>
                        <w:rPr>
                          <w:sz w:val="24"/>
                          <w:szCs w:val="24"/>
                          <w:highlight w:val="green"/>
                        </w:rPr>
                        <w:t>4</w:t>
                      </w:r>
                      <w:r w:rsidR="005C2014" w:rsidRPr="00D74B56">
                        <w:rPr>
                          <w:sz w:val="24"/>
                          <w:szCs w:val="24"/>
                          <w:highlight w:val="green"/>
                        </w:rPr>
                        <w:t xml:space="preserve"> Week Independent Learning plan </w:t>
                      </w:r>
                      <w:r w:rsidR="00D74B56" w:rsidRPr="00D74B56">
                        <w:rPr>
                          <w:b/>
                          <w:sz w:val="24"/>
                          <w:szCs w:val="24"/>
                          <w:highlight w:val="green"/>
                          <w:u w:val="single"/>
                        </w:rPr>
                        <w:t xml:space="preserve">Week </w:t>
                      </w:r>
                      <w:r>
                        <w:rPr>
                          <w:b/>
                          <w:sz w:val="24"/>
                          <w:szCs w:val="24"/>
                          <w:u w:val="single"/>
                        </w:rPr>
                        <w:t>9, 10, 11 and 12</w:t>
                      </w:r>
                    </w:p>
                    <w:p w:rsidR="009A52AA" w:rsidRPr="00005F7F" w:rsidRDefault="005C2014">
                      <w:pPr>
                        <w:rPr>
                          <w:b/>
                          <w:sz w:val="24"/>
                          <w:szCs w:val="24"/>
                        </w:rPr>
                      </w:pPr>
                      <w:r w:rsidRPr="00005F7F">
                        <w:rPr>
                          <w:b/>
                          <w:sz w:val="24"/>
                          <w:szCs w:val="24"/>
                        </w:rPr>
                        <w:t xml:space="preserve">Email queries to: </w:t>
                      </w:r>
                      <w:hyperlink r:id="rId7" w:history="1">
                        <w:r w:rsidR="009A52AA" w:rsidRPr="00D16BE2">
                          <w:rPr>
                            <w:rStyle w:val="Hyperlink"/>
                            <w:b/>
                            <w:sz w:val="24"/>
                            <w:szCs w:val="24"/>
                          </w:rPr>
                          <w:t>nbaker@waseleyhills.worcs.sch.uk</w:t>
                        </w:r>
                      </w:hyperlink>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tab/>
      </w:r>
      <w:r w:rsidR="00DD5A4A">
        <w:t>Drama</w:t>
      </w:r>
    </w:p>
    <w:p w:rsidR="005C2014" w:rsidRDefault="005C2014">
      <w:r>
        <w:t>Teacher:</w:t>
      </w:r>
      <w:r w:rsidR="00DD5A4A">
        <w:t xml:space="preserve"> Mrs Teasdale</w:t>
      </w:r>
      <w:r w:rsidR="0081604E">
        <w:t xml:space="preserve"> kteasdale@waseleyhills.worcs.sch.uk</w:t>
      </w:r>
    </w:p>
    <w:p w:rsidR="005C2014" w:rsidRDefault="005C2014">
      <w:r>
        <w:t>Year:</w:t>
      </w:r>
      <w:r w:rsidR="00DD5A4A">
        <w:t xml:space="preserve"> 7&amp;8</w:t>
      </w:r>
      <w:r w:rsidR="00772CBF">
        <w:tab/>
      </w:r>
      <w:r w:rsidR="00772CBF">
        <w:tab/>
        <w:t>Topic/theme:</w:t>
      </w:r>
      <w:r w:rsidR="00941E31">
        <w:t xml:space="preserve"> Performance spaces</w:t>
      </w:r>
    </w:p>
    <w:tbl>
      <w:tblPr>
        <w:tblStyle w:val="TableGrid"/>
        <w:tblW w:w="15526" w:type="dxa"/>
        <w:tblLook w:val="04A0" w:firstRow="1" w:lastRow="0" w:firstColumn="1" w:lastColumn="0" w:noHBand="0" w:noVBand="1"/>
      </w:tblPr>
      <w:tblGrid>
        <w:gridCol w:w="951"/>
        <w:gridCol w:w="5233"/>
        <w:gridCol w:w="5700"/>
        <w:gridCol w:w="3642"/>
      </w:tblGrid>
      <w:tr w:rsidR="00870AB7"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870AB7" w:rsidTr="005C2014">
        <w:trPr>
          <w:trHeight w:val="1443"/>
        </w:trPr>
        <w:tc>
          <w:tcPr>
            <w:tcW w:w="967" w:type="dxa"/>
          </w:tcPr>
          <w:p w:rsidR="005C2014" w:rsidRDefault="005C2014" w:rsidP="005C2014">
            <w:pPr>
              <w:jc w:val="center"/>
            </w:pPr>
            <w:r>
              <w:t>1</w:t>
            </w:r>
          </w:p>
        </w:tc>
        <w:tc>
          <w:tcPr>
            <w:tcW w:w="5719" w:type="dxa"/>
          </w:tcPr>
          <w:p w:rsidR="005C2014" w:rsidRDefault="00941E31" w:rsidP="00941E31">
            <w:r>
              <w:t>Performances can take place in a diverse range of locations. The type of space used will have an impact on the actor and the audience.</w:t>
            </w:r>
          </w:p>
        </w:tc>
        <w:tc>
          <w:tcPr>
            <w:tcW w:w="4957" w:type="dxa"/>
          </w:tcPr>
          <w:p w:rsidR="00941E31" w:rsidRDefault="00941E31" w:rsidP="0081604E">
            <w:r>
              <w:t>BBC Bitesize</w:t>
            </w:r>
          </w:p>
          <w:p w:rsidR="0081604E" w:rsidRDefault="00941E31" w:rsidP="0081604E">
            <w:hyperlink r:id="rId9" w:history="1">
              <w:r>
                <w:rPr>
                  <w:rStyle w:val="Hyperlink"/>
                </w:rPr>
                <w:t>https://www.bbc.co.uk/bitesize/guides/z26bjxs/revision/1</w:t>
              </w:r>
            </w:hyperlink>
          </w:p>
          <w:p w:rsidR="00941E31" w:rsidRDefault="00941E31" w:rsidP="0081604E"/>
          <w:p w:rsidR="00941E31" w:rsidRDefault="00941E31" w:rsidP="0081604E">
            <w:r>
              <w:t>Test:</w:t>
            </w:r>
          </w:p>
          <w:p w:rsidR="005C2014" w:rsidRDefault="00941E31" w:rsidP="0081604E">
            <w:hyperlink r:id="rId10" w:history="1">
              <w:r>
                <w:rPr>
                  <w:rStyle w:val="Hyperlink"/>
                </w:rPr>
                <w:t>https://www.bbc.co.uk/bitesize/guides/z26bjxs/test</w:t>
              </w:r>
            </w:hyperlink>
          </w:p>
        </w:tc>
        <w:tc>
          <w:tcPr>
            <w:tcW w:w="3883" w:type="dxa"/>
          </w:tcPr>
          <w:p w:rsidR="00941E31" w:rsidRDefault="00941E31" w:rsidP="00941E31">
            <w:r>
              <w:t xml:space="preserve">Read and make notes </w:t>
            </w:r>
            <w:r>
              <w:t>about the different types of performance spaces.</w:t>
            </w:r>
          </w:p>
          <w:p w:rsidR="00941E31" w:rsidRDefault="00941E31" w:rsidP="00941E31">
            <w:r>
              <w:t>Complete the BBC Bitesize quiz</w:t>
            </w:r>
          </w:p>
          <w:p w:rsidR="00941E31" w:rsidRDefault="00941E31" w:rsidP="00941E31">
            <w:r>
              <w:t>Write your test score in your drama book and write out the Q&amp;A for any you got wrong.</w:t>
            </w:r>
          </w:p>
          <w:p w:rsidR="005C2014" w:rsidRDefault="00941E31" w:rsidP="00941E31">
            <w:r w:rsidRPr="00920F70">
              <w:rPr>
                <w:b/>
              </w:rPr>
              <w:t>Extension</w:t>
            </w:r>
            <w:r>
              <w:t>: Copy the terms/definitions of any words that you are unfamiliar with.</w:t>
            </w:r>
          </w:p>
        </w:tc>
      </w:tr>
      <w:tr w:rsidR="00870AB7" w:rsidTr="005C2014">
        <w:trPr>
          <w:trHeight w:val="1541"/>
        </w:trPr>
        <w:tc>
          <w:tcPr>
            <w:tcW w:w="967" w:type="dxa"/>
          </w:tcPr>
          <w:p w:rsidR="005C2014" w:rsidRDefault="005C2014" w:rsidP="005C2014">
            <w:pPr>
              <w:jc w:val="center"/>
            </w:pPr>
            <w:r>
              <w:t>2</w:t>
            </w:r>
          </w:p>
        </w:tc>
        <w:tc>
          <w:tcPr>
            <w:tcW w:w="5719" w:type="dxa"/>
          </w:tcPr>
          <w:p w:rsidR="005C2014" w:rsidRDefault="00B5402C" w:rsidP="00B5402C">
            <w:r w:rsidRPr="00870AB7">
              <w:t>The shape and nature of different performance spaces and stages affect the way that plays are staged and performed.</w:t>
            </w:r>
            <w:r>
              <w:rPr>
                <w:rFonts w:ascii="Arial" w:hAnsi="Arial" w:cs="Arial"/>
                <w:color w:val="231F20"/>
                <w:shd w:val="clear" w:color="auto" w:fill="FFFFFF"/>
              </w:rPr>
              <w:t xml:space="preserve"> </w:t>
            </w:r>
          </w:p>
        </w:tc>
        <w:tc>
          <w:tcPr>
            <w:tcW w:w="4957" w:type="dxa"/>
          </w:tcPr>
          <w:p w:rsidR="007D3B85" w:rsidRDefault="007D3B85" w:rsidP="007D3B85">
            <w:r>
              <w:t>BBC Bitesize</w:t>
            </w:r>
          </w:p>
          <w:p w:rsidR="007D3B85" w:rsidRDefault="007D3B85" w:rsidP="007D3B85">
            <w:hyperlink r:id="rId11" w:history="1">
              <w:r>
                <w:rPr>
                  <w:rStyle w:val="Hyperlink"/>
                </w:rPr>
                <w:t>https://www.bbc.co.uk/bitesize/guides/z26bjxs/revision/1</w:t>
              </w:r>
            </w:hyperlink>
          </w:p>
          <w:p w:rsidR="005C2014" w:rsidRDefault="005C2014" w:rsidP="00E76F34"/>
          <w:p w:rsidR="00B5402C" w:rsidRDefault="00B5402C" w:rsidP="00E76F34">
            <w:hyperlink r:id="rId12" w:history="1">
              <w:r>
                <w:rPr>
                  <w:rStyle w:val="Hyperlink"/>
                </w:rPr>
                <w:t>http://www.theatrestrust.org.uk/discover-theatres/theatre-faqs/170-what-are-the-types-of-theatre-stages-and-auditoria</w:t>
              </w:r>
            </w:hyperlink>
          </w:p>
        </w:tc>
        <w:tc>
          <w:tcPr>
            <w:tcW w:w="3883" w:type="dxa"/>
          </w:tcPr>
          <w:p w:rsidR="005C2014" w:rsidRDefault="007D3B85" w:rsidP="00E76F34">
            <w:r>
              <w:t>Using your notes from Lesson 1</w:t>
            </w:r>
            <w:r w:rsidR="00E76F34">
              <w:t xml:space="preserve"> create a revision resource (PowerPoint, poster, revision </w:t>
            </w:r>
            <w:proofErr w:type="gramStart"/>
            <w:r w:rsidR="00E76F34">
              <w:t>cards ,</w:t>
            </w:r>
            <w:proofErr w:type="gramEnd"/>
            <w:r w:rsidR="00E76F34">
              <w:t xml:space="preserve"> model, video) to help pupils learn about performance spaces. </w:t>
            </w:r>
          </w:p>
        </w:tc>
      </w:tr>
      <w:tr w:rsidR="00870AB7" w:rsidTr="005C2014">
        <w:trPr>
          <w:trHeight w:val="1541"/>
        </w:trPr>
        <w:tc>
          <w:tcPr>
            <w:tcW w:w="967" w:type="dxa"/>
          </w:tcPr>
          <w:p w:rsidR="005C2014" w:rsidRDefault="005C2014" w:rsidP="005C2014">
            <w:pPr>
              <w:jc w:val="center"/>
            </w:pPr>
            <w:r>
              <w:t>3</w:t>
            </w:r>
          </w:p>
        </w:tc>
        <w:tc>
          <w:tcPr>
            <w:tcW w:w="5719" w:type="dxa"/>
          </w:tcPr>
          <w:p w:rsidR="005C2014" w:rsidRDefault="00870AB7" w:rsidP="00870AB7">
            <w:r>
              <w:t>Theatres are not simply performances spaces. There are made up of many different elements including front of house and backstage activities.</w:t>
            </w:r>
          </w:p>
        </w:tc>
        <w:tc>
          <w:tcPr>
            <w:tcW w:w="4957" w:type="dxa"/>
          </w:tcPr>
          <w:p w:rsidR="00B5402C" w:rsidRDefault="003E181A">
            <w:r w:rsidRPr="003E181A">
              <w:t>A Look Inside The National Theatre</w:t>
            </w:r>
            <w:r>
              <w:t>:</w:t>
            </w:r>
          </w:p>
          <w:p w:rsidR="00B5402C" w:rsidRDefault="00B5402C">
            <w:hyperlink r:id="rId13" w:history="1">
              <w:r>
                <w:rPr>
                  <w:rStyle w:val="Hyperlink"/>
                </w:rPr>
                <w:t>https://www.youtube.com/watch?v=z06k9xgogEY</w:t>
              </w:r>
            </w:hyperlink>
          </w:p>
          <w:p w:rsidR="003E181A" w:rsidRDefault="003E181A"/>
          <w:p w:rsidR="003E181A" w:rsidRDefault="003E181A">
            <w:r w:rsidRPr="003E181A">
              <w:t>Backstage at Birmingham Rep</w:t>
            </w:r>
          </w:p>
          <w:p w:rsidR="003E181A" w:rsidRDefault="003E181A">
            <w:hyperlink r:id="rId14" w:history="1">
              <w:r>
                <w:rPr>
                  <w:rStyle w:val="Hyperlink"/>
                </w:rPr>
                <w:t>https://www.youtube.com/watch?v=9qgv67VrPtM</w:t>
              </w:r>
            </w:hyperlink>
          </w:p>
          <w:p w:rsidR="00870AB7" w:rsidRDefault="00870AB7"/>
          <w:p w:rsidR="00870AB7" w:rsidRDefault="00870AB7">
            <w:proofErr w:type="spellStart"/>
            <w:r w:rsidRPr="00870AB7">
              <w:t>Theater</w:t>
            </w:r>
            <w:proofErr w:type="spellEnd"/>
            <w:r w:rsidRPr="00870AB7">
              <w:t xml:space="preserve"> Design : 7 Basic Rules for Designing a Good </w:t>
            </w:r>
            <w:proofErr w:type="spellStart"/>
            <w:r w:rsidRPr="00870AB7">
              <w:t>Theater</w:t>
            </w:r>
            <w:proofErr w:type="spellEnd"/>
          </w:p>
          <w:p w:rsidR="00870AB7" w:rsidRDefault="00870AB7">
            <w:hyperlink r:id="rId15" w:history="1">
              <w:r>
                <w:rPr>
                  <w:rStyle w:val="Hyperlink"/>
                </w:rPr>
                <w:t>https://www.arch2o.com/theater-design-basic-rules/</w:t>
              </w:r>
            </w:hyperlink>
          </w:p>
          <w:p w:rsidR="00870AB7" w:rsidRDefault="00870AB7" w:rsidP="00870AB7">
            <w:r>
              <w:t>NB You do not need to read all of this information but the maps may be useful in designing your own theatre.</w:t>
            </w:r>
          </w:p>
        </w:tc>
        <w:tc>
          <w:tcPr>
            <w:tcW w:w="3883" w:type="dxa"/>
          </w:tcPr>
          <w:p w:rsidR="005C2014" w:rsidRDefault="003E181A" w:rsidP="003E181A">
            <w:r>
              <w:t xml:space="preserve">Watch the links and list all of the different spaces within The National Theatre and the Birmingham Rep.  </w:t>
            </w:r>
          </w:p>
          <w:p w:rsidR="00870AB7" w:rsidRDefault="00870AB7" w:rsidP="003E181A"/>
          <w:p w:rsidR="00870AB7" w:rsidRDefault="00870AB7" w:rsidP="0000083A">
            <w:r>
              <w:t>Design a map of a theatre which includes all of the different functions, front of house and backstage that you have listed. Remember to include different levels in your theatre map. Make sure you have clearly labelled all of the different spaces within the theatre</w:t>
            </w:r>
            <w:r w:rsidR="0000083A">
              <w:t xml:space="preserve"> and that you give your theatre a name.</w:t>
            </w:r>
          </w:p>
        </w:tc>
      </w:tr>
      <w:tr w:rsidR="00870AB7" w:rsidTr="005C2014">
        <w:trPr>
          <w:trHeight w:val="1443"/>
        </w:trPr>
        <w:tc>
          <w:tcPr>
            <w:tcW w:w="967" w:type="dxa"/>
          </w:tcPr>
          <w:p w:rsidR="005C2014" w:rsidRDefault="005C2014" w:rsidP="005C2014">
            <w:pPr>
              <w:jc w:val="center"/>
            </w:pPr>
            <w:r>
              <w:lastRenderedPageBreak/>
              <w:t>4</w:t>
            </w:r>
          </w:p>
        </w:tc>
        <w:tc>
          <w:tcPr>
            <w:tcW w:w="5719" w:type="dxa"/>
          </w:tcPr>
          <w:p w:rsidR="005C2014" w:rsidRDefault="00FA51B9">
            <w:r>
              <w:t>Most theatres are charities and as well as raising money through performances they offer other experiences and services to generate income.</w:t>
            </w:r>
            <w:bookmarkStart w:id="0" w:name="_GoBack"/>
            <w:bookmarkEnd w:id="0"/>
          </w:p>
        </w:tc>
        <w:tc>
          <w:tcPr>
            <w:tcW w:w="4957" w:type="dxa"/>
          </w:tcPr>
          <w:p w:rsidR="005C2014" w:rsidRDefault="00041EA6">
            <w:r>
              <w:t>Birmingham Rep Backstage Tour:</w:t>
            </w:r>
          </w:p>
          <w:p w:rsidR="00041EA6" w:rsidRDefault="00041EA6">
            <w:hyperlink r:id="rId16" w:history="1">
              <w:r>
                <w:rPr>
                  <w:rStyle w:val="Hyperlink"/>
                </w:rPr>
                <w:t>https://www.birmingham-rep.co.uk/whats-on/backstage-tour-general.html</w:t>
              </w:r>
            </w:hyperlink>
          </w:p>
          <w:p w:rsidR="0000083A" w:rsidRDefault="0000083A">
            <w:r>
              <w:t>Birmingham Hippodrome Backstage Tour</w:t>
            </w:r>
          </w:p>
          <w:p w:rsidR="0000083A" w:rsidRDefault="0000083A">
            <w:hyperlink r:id="rId17" w:history="1">
              <w:r>
                <w:rPr>
                  <w:rStyle w:val="Hyperlink"/>
                </w:rPr>
                <w:t>https://www.birminghamhippodrome.com/calendar/behind-scenes-tours-2/</w:t>
              </w:r>
            </w:hyperlink>
          </w:p>
        </w:tc>
        <w:tc>
          <w:tcPr>
            <w:tcW w:w="3883" w:type="dxa"/>
          </w:tcPr>
          <w:p w:rsidR="005C2014" w:rsidRDefault="0000083A">
            <w:r>
              <w:t>Visit the link and list how the web sites advertise their backstage tours.</w:t>
            </w:r>
          </w:p>
          <w:p w:rsidR="0000083A" w:rsidRDefault="0000083A"/>
          <w:p w:rsidR="0000083A" w:rsidRDefault="0000083A" w:rsidP="0000083A">
            <w:r>
              <w:t>Create your own poster or design a webpage advertising a backstage tour of the theatre you have designed.</w:t>
            </w:r>
          </w:p>
        </w:tc>
      </w:tr>
      <w:tr w:rsidR="00F33852" w:rsidTr="00F33852">
        <w:trPr>
          <w:trHeight w:val="983"/>
        </w:trPr>
        <w:tc>
          <w:tcPr>
            <w:tcW w:w="15526" w:type="dxa"/>
            <w:gridSpan w:val="4"/>
            <w:shd w:val="clear" w:color="auto" w:fill="FFFF00"/>
          </w:tcPr>
          <w:p w:rsidR="00F33852" w:rsidRPr="00F33852" w:rsidRDefault="00F33852">
            <w:pPr>
              <w:rPr>
                <w:b/>
              </w:rPr>
            </w:pPr>
            <w:r w:rsidRPr="00F33852">
              <w:rPr>
                <w:b/>
              </w:rPr>
              <w:t>How will we assess you learning?</w:t>
            </w:r>
          </w:p>
          <w:p w:rsidR="00F33852" w:rsidRDefault="00F33852">
            <w:r>
              <w:t xml:space="preserve">Years 7 and 8: Pupils will be </w:t>
            </w:r>
            <w:r w:rsidR="0023538A">
              <w:t xml:space="preserve">asked to submit a piece of work </w:t>
            </w:r>
            <w:r w:rsidR="0081604E">
              <w:t>by email to kteasdale@waseleyhills.worcs.sch.uk</w:t>
            </w:r>
          </w:p>
          <w:p w:rsidR="00F33852" w:rsidRDefault="00F33852"/>
        </w:tc>
      </w:tr>
    </w:tbl>
    <w:p w:rsidR="0081604E" w:rsidRDefault="0081604E">
      <w:pPr>
        <w:rPr>
          <w:b/>
        </w:rPr>
      </w:pPr>
    </w:p>
    <w:p w:rsidR="0081604E" w:rsidRDefault="0081604E">
      <w:pPr>
        <w:rPr>
          <w:b/>
        </w:rPr>
      </w:pPr>
      <w:r>
        <w:rPr>
          <w:b/>
        </w:rPr>
        <w:br w:type="page"/>
      </w:r>
    </w:p>
    <w:p w:rsidR="00F33852" w:rsidRPr="0023538A" w:rsidRDefault="0023538A">
      <w:pPr>
        <w:rPr>
          <w:b/>
        </w:rPr>
      </w:pPr>
      <w:r w:rsidRPr="0023538A">
        <w:rPr>
          <w:b/>
        </w:rPr>
        <w:lastRenderedPageBreak/>
        <w:t>Need help?</w:t>
      </w:r>
    </w:p>
    <w:p w:rsidR="00F33852" w:rsidRDefault="00F33852">
      <w:r>
        <w:t xml:space="preserve">HomeAccess+ </w:t>
      </w:r>
      <w:hyperlink r:id="rId18" w:history="1">
        <w:r w:rsidRPr="00F33852">
          <w:rPr>
            <w:color w:val="0000FF"/>
            <w:u w:val="single"/>
          </w:rPr>
          <w:t>https://facility.waseley.networcs.net/HAP/login.aspx?ReturnUrl=%2fhap</w:t>
        </w:r>
      </w:hyperlink>
      <w:r w:rsidR="0023538A">
        <w:t xml:space="preserve"> (use your normal school username and password).</w:t>
      </w:r>
    </w:p>
    <w:p w:rsidR="003651B5" w:rsidRDefault="003651B5" w:rsidP="003651B5">
      <w:pPr>
        <w:rPr>
          <w:color w:val="0000FF"/>
          <w:u w:val="single"/>
        </w:rPr>
      </w:pPr>
      <w:r>
        <w:t xml:space="preserve">Pupil and parent help page:  </w:t>
      </w:r>
      <w:hyperlink r:id="rId19" w:history="1">
        <w:r w:rsidRPr="00F33852">
          <w:rPr>
            <w:color w:val="0000FF"/>
            <w:u w:val="single"/>
          </w:rPr>
          <w:t>https://www.waseleyhills.worcs.sch.uk/coronavirus-independent-learning/help-for-parents-and-pupils</w:t>
        </w:r>
      </w:hyperlink>
    </w:p>
    <w:p w:rsidR="003651B5" w:rsidRDefault="003651B5"/>
    <w:p w:rsidR="003651B5" w:rsidRPr="003651B5" w:rsidRDefault="003651B5">
      <w:pPr>
        <w:rPr>
          <w:b/>
        </w:rPr>
      </w:pPr>
      <w:r w:rsidRPr="003651B5">
        <w:rPr>
          <w:b/>
        </w:rPr>
        <w:t xml:space="preserve">Fancy showing your </w:t>
      </w:r>
      <w:r>
        <w:rPr>
          <w:b/>
        </w:rPr>
        <w:t xml:space="preserve">best </w:t>
      </w:r>
      <w:r w:rsidRPr="003651B5">
        <w:rPr>
          <w:b/>
        </w:rPr>
        <w:t>work off?</w:t>
      </w:r>
    </w:p>
    <w:p w:rsidR="003651B5" w:rsidRDefault="003651B5">
      <w:r>
        <w:t xml:space="preserve">You can email a photo of you doing something </w:t>
      </w:r>
      <w:proofErr w:type="gramStart"/>
      <w:r>
        <w:t>great,</w:t>
      </w:r>
      <w:proofErr w:type="gramEnd"/>
      <w:r>
        <w:t xml:space="preserve"> or an example of your best piece of work to your Head of Year for our celebrations assemblies when we return.  </w:t>
      </w:r>
    </w:p>
    <w:p w:rsidR="003651B5" w:rsidRPr="003651B5" w:rsidRDefault="003651B5" w:rsidP="003651B5">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7 please email Mrs Williams at jewilliams@waseleyhills.worcs.sch.uk </w:t>
      </w:r>
    </w:p>
    <w:p w:rsidR="003651B5" w:rsidRPr="003651B5" w:rsidRDefault="003651B5" w:rsidP="003651B5">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8 please email Mrs Bridgeman at jbridgeman@waseleyhills.worcs.sch.uk</w:t>
      </w:r>
    </w:p>
    <w:p w:rsidR="003651B5" w:rsidRPr="003651B5" w:rsidRDefault="003651B5" w:rsidP="003651B5">
      <w:pPr>
        <w:shd w:val="clear" w:color="auto" w:fill="FFFFFF"/>
        <w:spacing w:after="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9 please email Mrs Bradley at kjbradley@waseleyhills.worcs.sch.uk</w:t>
      </w:r>
    </w:p>
    <w:p w:rsidR="003651B5" w:rsidRDefault="003651B5" w:rsidP="003651B5">
      <w:pPr>
        <w:shd w:val="clear" w:color="auto" w:fill="FFFFFF"/>
        <w:spacing w:after="100" w:line="240" w:lineRule="auto"/>
        <w:textAlignment w:val="baseline"/>
        <w:rPr>
          <w:rFonts w:ascii="Calibri" w:eastAsia="Times New Roman" w:hAnsi="Calibri" w:cs="Calibri"/>
          <w:color w:val="000000"/>
          <w:sz w:val="24"/>
          <w:szCs w:val="24"/>
          <w:lang w:eastAsia="en-GB"/>
        </w:rPr>
      </w:pPr>
      <w:proofErr w:type="spellStart"/>
      <w:r w:rsidRPr="003651B5">
        <w:rPr>
          <w:rFonts w:ascii="Calibri" w:eastAsia="Times New Roman" w:hAnsi="Calibri" w:cs="Calibri"/>
          <w:color w:val="000000"/>
          <w:sz w:val="24"/>
          <w:szCs w:val="24"/>
          <w:lang w:eastAsia="en-GB"/>
        </w:rPr>
        <w:t>Yr</w:t>
      </w:r>
      <w:proofErr w:type="spellEnd"/>
      <w:r w:rsidRPr="003651B5">
        <w:rPr>
          <w:rFonts w:ascii="Calibri" w:eastAsia="Times New Roman" w:hAnsi="Calibri" w:cs="Calibri"/>
          <w:color w:val="000000"/>
          <w:sz w:val="24"/>
          <w:szCs w:val="24"/>
          <w:lang w:eastAsia="en-GB"/>
        </w:rPr>
        <w:t xml:space="preserve"> 10 please email Mr Jones at </w:t>
      </w:r>
      <w:hyperlink r:id="rId20" w:history="1">
        <w:r w:rsidRPr="00D16BE2">
          <w:rPr>
            <w:rStyle w:val="Hyperlink"/>
            <w:rFonts w:ascii="Calibri" w:eastAsia="Times New Roman" w:hAnsi="Calibri" w:cs="Calibri"/>
            <w:sz w:val="24"/>
            <w:szCs w:val="24"/>
            <w:lang w:eastAsia="en-GB"/>
          </w:rPr>
          <w:t>djones@waseleyhills.worcs.sch.uk</w:t>
        </w:r>
      </w:hyperlink>
    </w:p>
    <w:p w:rsidR="003651B5" w:rsidRPr="003651B5" w:rsidRDefault="003651B5" w:rsidP="003651B5">
      <w:pPr>
        <w:shd w:val="clear" w:color="auto" w:fill="FFFFFF"/>
        <w:spacing w:after="100" w:line="240" w:lineRule="auto"/>
        <w:textAlignment w:val="baseline"/>
        <w:rPr>
          <w:rFonts w:ascii="Calibri" w:eastAsia="Times New Roman" w:hAnsi="Calibri" w:cs="Calibri"/>
          <w:color w:val="000000"/>
          <w:sz w:val="24"/>
          <w:szCs w:val="24"/>
          <w:lang w:eastAsia="en-GB"/>
        </w:rPr>
      </w:pPr>
    </w:p>
    <w:p w:rsidR="003651B5" w:rsidRDefault="003651B5">
      <w:r>
        <w:t>Please keep your work organised in subjects as we are excited to see what you have achieved and reward you for it when we return.</w:t>
      </w:r>
    </w:p>
    <w:p w:rsidR="003651B5" w:rsidRDefault="003651B5"/>
    <w:p w:rsidR="003651B5" w:rsidRDefault="003651B5"/>
    <w:p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083A"/>
    <w:rsid w:val="00005F7F"/>
    <w:rsid w:val="00041EA6"/>
    <w:rsid w:val="00062625"/>
    <w:rsid w:val="000D66CC"/>
    <w:rsid w:val="00117936"/>
    <w:rsid w:val="00187F55"/>
    <w:rsid w:val="001C45CD"/>
    <w:rsid w:val="00234EF1"/>
    <w:rsid w:val="0023538A"/>
    <w:rsid w:val="00261449"/>
    <w:rsid w:val="00296F34"/>
    <w:rsid w:val="003651B5"/>
    <w:rsid w:val="00396520"/>
    <w:rsid w:val="003E181A"/>
    <w:rsid w:val="00551ADB"/>
    <w:rsid w:val="005C00EF"/>
    <w:rsid w:val="005C2014"/>
    <w:rsid w:val="005E0023"/>
    <w:rsid w:val="00772CBF"/>
    <w:rsid w:val="007A77F7"/>
    <w:rsid w:val="007D3B85"/>
    <w:rsid w:val="0081604E"/>
    <w:rsid w:val="00870AB7"/>
    <w:rsid w:val="00876613"/>
    <w:rsid w:val="008942FE"/>
    <w:rsid w:val="00941E31"/>
    <w:rsid w:val="009651A3"/>
    <w:rsid w:val="009906E0"/>
    <w:rsid w:val="009A52AA"/>
    <w:rsid w:val="00A24991"/>
    <w:rsid w:val="00B5402C"/>
    <w:rsid w:val="00C47238"/>
    <w:rsid w:val="00CE0732"/>
    <w:rsid w:val="00D74B56"/>
    <w:rsid w:val="00DD5A4A"/>
    <w:rsid w:val="00E30D30"/>
    <w:rsid w:val="00E73376"/>
    <w:rsid w:val="00E76F34"/>
    <w:rsid w:val="00EC08D6"/>
    <w:rsid w:val="00EC3285"/>
    <w:rsid w:val="00F144FF"/>
    <w:rsid w:val="00F33852"/>
    <w:rsid w:val="00FA51B9"/>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510531928">
      <w:bodyDiv w:val="1"/>
      <w:marLeft w:val="0"/>
      <w:marRight w:val="0"/>
      <w:marTop w:val="0"/>
      <w:marBottom w:val="0"/>
      <w:divBdr>
        <w:top w:val="none" w:sz="0" w:space="0" w:color="auto"/>
        <w:left w:val="none" w:sz="0" w:space="0" w:color="auto"/>
        <w:bottom w:val="none" w:sz="0" w:space="0" w:color="auto"/>
        <w:right w:val="none" w:sz="0" w:space="0" w:color="auto"/>
      </w:divBdr>
    </w:div>
    <w:div w:id="521434225">
      <w:bodyDiv w:val="1"/>
      <w:marLeft w:val="0"/>
      <w:marRight w:val="0"/>
      <w:marTop w:val="0"/>
      <w:marBottom w:val="0"/>
      <w:divBdr>
        <w:top w:val="none" w:sz="0" w:space="0" w:color="auto"/>
        <w:left w:val="none" w:sz="0" w:space="0" w:color="auto"/>
        <w:bottom w:val="none" w:sz="0" w:space="0" w:color="auto"/>
        <w:right w:val="none" w:sz="0" w:space="0" w:color="auto"/>
      </w:divBdr>
    </w:div>
    <w:div w:id="1187645134">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892186127">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06k9xgogEY" TargetMode="External"/><Relationship Id="rId18" Type="http://schemas.openxmlformats.org/officeDocument/2006/relationships/hyperlink" Target="https://facility.waseley.networcs.net/HAP/login.aspx?ReturnUrl=%2fha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nbaker@waseleyhills.worcs.sch.uk" TargetMode="External"/><Relationship Id="rId12" Type="http://schemas.openxmlformats.org/officeDocument/2006/relationships/hyperlink" Target="http://www.theatrestrust.org.uk/discover-theatres/theatre-faqs/170-what-are-the-types-of-theatre-stages-and-auditoria" TargetMode="External"/><Relationship Id="rId17" Type="http://schemas.openxmlformats.org/officeDocument/2006/relationships/hyperlink" Target="https://www.birminghamhippodrome.com/calendar/behind-scenes-tours-2/" TargetMode="External"/><Relationship Id="rId2" Type="http://schemas.openxmlformats.org/officeDocument/2006/relationships/styles" Target="styles.xml"/><Relationship Id="rId16" Type="http://schemas.openxmlformats.org/officeDocument/2006/relationships/hyperlink" Target="https://www.birmingham-rep.co.uk/whats-on/backstage-tour-general.html" TargetMode="External"/><Relationship Id="rId20" Type="http://schemas.openxmlformats.org/officeDocument/2006/relationships/hyperlink" Target="mailto:djones@waseleyhills.worcs.sch.uk"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www.bbc.co.uk/bitesize/guides/z26bjxs/revision/1" TargetMode="External"/><Relationship Id="rId5" Type="http://schemas.openxmlformats.org/officeDocument/2006/relationships/webSettings" Target="webSettings.xml"/><Relationship Id="rId15" Type="http://schemas.openxmlformats.org/officeDocument/2006/relationships/hyperlink" Target="https://www.arch2o.com/theater-design-basic-rules/" TargetMode="External"/><Relationship Id="rId10" Type="http://schemas.openxmlformats.org/officeDocument/2006/relationships/hyperlink" Target="https://www.bbc.co.uk/bitesize/guides/z26bjxs/test" TargetMode="External"/><Relationship Id="rId19" Type="http://schemas.openxmlformats.org/officeDocument/2006/relationships/hyperlink" Target="https://www.waseleyhills.worcs.sch.uk/coronavirus-independent-learning/help-for-parents-and-pupils" TargetMode="External"/><Relationship Id="rId4" Type="http://schemas.openxmlformats.org/officeDocument/2006/relationships/settings" Target="settings.xml"/><Relationship Id="rId9" Type="http://schemas.openxmlformats.org/officeDocument/2006/relationships/hyperlink" Target="https://www.bbc.co.uk/bitesize/guides/z26bjxs/revision/1" TargetMode="External"/><Relationship Id="rId14" Type="http://schemas.openxmlformats.org/officeDocument/2006/relationships/hyperlink" Target="https://www.youtube.com/watch?v=9qgv67VrP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The Teasdales</cp:lastModifiedBy>
  <cp:revision>5</cp:revision>
  <cp:lastPrinted>2020-03-13T16:13:00Z</cp:lastPrinted>
  <dcterms:created xsi:type="dcterms:W3CDTF">2020-05-06T11:49:00Z</dcterms:created>
  <dcterms:modified xsi:type="dcterms:W3CDTF">2020-05-06T12:02:00Z</dcterms:modified>
</cp:coreProperties>
</file>