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15B3D" w14:textId="77777777" w:rsidR="00544875" w:rsidRDefault="00686C10" w:rsidP="00686C10">
      <w:pPr>
        <w:rPr>
          <w:bCs/>
        </w:rPr>
      </w:pPr>
      <w:r>
        <w:rPr>
          <w:noProof/>
          <w:lang w:eastAsia="en-GB"/>
        </w:rPr>
        <w:drawing>
          <wp:inline distT="0" distB="0" distL="0" distR="0" wp14:anchorId="3C813593" wp14:editId="1A4807E3">
            <wp:extent cx="6095365" cy="73152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5365" cy="731520"/>
                    </a:xfrm>
                    <a:prstGeom prst="rect">
                      <a:avLst/>
                    </a:prstGeom>
                    <a:noFill/>
                  </pic:spPr>
                </pic:pic>
              </a:graphicData>
            </a:graphic>
          </wp:inline>
        </w:drawing>
      </w:r>
      <w:r w:rsidR="00544875">
        <w:rPr>
          <w:bCs/>
        </w:rPr>
        <w:tab/>
      </w:r>
      <w:r w:rsidR="00544875">
        <w:rPr>
          <w:bCs/>
        </w:rPr>
        <w:tab/>
      </w:r>
      <w:r w:rsidR="00544875">
        <w:rPr>
          <w:bCs/>
        </w:rPr>
        <w:tab/>
      </w:r>
      <w:r w:rsidR="00544875">
        <w:rPr>
          <w:bCs/>
        </w:rPr>
        <w:tab/>
      </w:r>
      <w:r w:rsidR="00544875">
        <w:rPr>
          <w:bCs/>
        </w:rPr>
        <w:tab/>
      </w:r>
    </w:p>
    <w:p w14:paraId="117F80BE" w14:textId="1DE12CCD" w:rsidR="00544875" w:rsidRPr="00A76B8E" w:rsidRDefault="00551333" w:rsidP="00686C10">
      <w:pPr>
        <w:rPr>
          <w:b/>
          <w:u w:val="single"/>
        </w:rPr>
      </w:pPr>
      <w:r>
        <w:rPr>
          <w:b/>
          <w:u w:val="single"/>
        </w:rPr>
        <w:t>Internal Assessment Schedule (</w:t>
      </w:r>
      <w:proofErr w:type="spellStart"/>
      <w:r>
        <w:rPr>
          <w:b/>
          <w:u w:val="single"/>
        </w:rPr>
        <w:t>Yr</w:t>
      </w:r>
      <w:proofErr w:type="spellEnd"/>
      <w:r>
        <w:rPr>
          <w:b/>
          <w:u w:val="single"/>
        </w:rPr>
        <w:t xml:space="preserve"> 13)</w:t>
      </w:r>
      <w:r w:rsidR="00542863">
        <w:rPr>
          <w:bCs/>
        </w:rPr>
        <w:t xml:space="preserve">                                                                </w:t>
      </w:r>
      <w:r w:rsidR="00A76B8E">
        <w:rPr>
          <w:bCs/>
        </w:rPr>
        <w:t xml:space="preserve">           </w:t>
      </w:r>
      <w:r w:rsidR="00542863">
        <w:rPr>
          <w:bCs/>
        </w:rPr>
        <w:t xml:space="preserve">                            </w:t>
      </w:r>
      <w:r w:rsidR="00A76B8E">
        <w:rPr>
          <w:bCs/>
        </w:rPr>
        <w:t xml:space="preserve">        </w:t>
      </w:r>
      <w:r w:rsidR="007A2DBC">
        <w:rPr>
          <w:bCs/>
        </w:rPr>
        <w:t>2</w:t>
      </w:r>
      <w:r>
        <w:rPr>
          <w:bCs/>
        </w:rPr>
        <w:t>1</w:t>
      </w:r>
      <w:r w:rsidRPr="00551333">
        <w:rPr>
          <w:bCs/>
          <w:vertAlign w:val="superscript"/>
        </w:rPr>
        <w:t>st</w:t>
      </w:r>
      <w:r>
        <w:rPr>
          <w:bCs/>
        </w:rPr>
        <w:t xml:space="preserve"> </w:t>
      </w:r>
      <w:r w:rsidR="00A76B8E">
        <w:rPr>
          <w:bCs/>
        </w:rPr>
        <w:t>March</w:t>
      </w:r>
      <w:r w:rsidR="00544875">
        <w:rPr>
          <w:bCs/>
        </w:rPr>
        <w:t xml:space="preserve"> 2</w:t>
      </w:r>
      <w:r w:rsidR="00A76B8E">
        <w:rPr>
          <w:bCs/>
        </w:rPr>
        <w:t>021</w:t>
      </w:r>
    </w:p>
    <w:p w14:paraId="74387C2B" w14:textId="3C10B70C" w:rsidR="00544875" w:rsidRDefault="00544875" w:rsidP="00786ECD">
      <w:pPr>
        <w:jc w:val="both"/>
        <w:rPr>
          <w:bCs/>
        </w:rPr>
      </w:pPr>
      <w:r>
        <w:rPr>
          <w:bCs/>
        </w:rPr>
        <w:t>Dear parent</w:t>
      </w:r>
      <w:r w:rsidR="00A76B8E">
        <w:rPr>
          <w:bCs/>
        </w:rPr>
        <w:t xml:space="preserve">/carer </w:t>
      </w:r>
    </w:p>
    <w:p w14:paraId="7097A41A" w14:textId="1E678B0B" w:rsidR="006014EF" w:rsidRDefault="00544875" w:rsidP="00551333">
      <w:pPr>
        <w:jc w:val="both"/>
        <w:rPr>
          <w:bCs/>
        </w:rPr>
      </w:pPr>
      <w:r>
        <w:rPr>
          <w:bCs/>
        </w:rPr>
        <w:t xml:space="preserve">                          </w:t>
      </w:r>
      <w:r w:rsidR="00A76B8E">
        <w:rPr>
          <w:bCs/>
        </w:rPr>
        <w:t xml:space="preserve">        </w:t>
      </w:r>
      <w:r w:rsidR="00551333">
        <w:rPr>
          <w:bCs/>
        </w:rPr>
        <w:t>Following on from my last letter explaining the process for awarding Centre Assessed Grades, I am now writing to let you have a copy of our planned internal assessment schedule (see below) that will commence from Monday 22</w:t>
      </w:r>
      <w:r w:rsidR="00551333" w:rsidRPr="00551333">
        <w:rPr>
          <w:bCs/>
          <w:vertAlign w:val="superscript"/>
        </w:rPr>
        <w:t>nd</w:t>
      </w:r>
      <w:r w:rsidR="00551333">
        <w:rPr>
          <w:bCs/>
        </w:rPr>
        <w:t xml:space="preserve"> March to 28</w:t>
      </w:r>
      <w:r w:rsidR="00551333" w:rsidRPr="00551333">
        <w:rPr>
          <w:bCs/>
          <w:vertAlign w:val="superscript"/>
        </w:rPr>
        <w:t>th</w:t>
      </w:r>
      <w:r w:rsidR="00551333">
        <w:rPr>
          <w:bCs/>
        </w:rPr>
        <w:t xml:space="preserve"> May. These assessments will take place in class during normal lesson time, and marked and moderated by subject staff. These will be used, along with previous assessment evidence to decide Centre Assessed Grades that will be submitted to examination boards by the 18</w:t>
      </w:r>
      <w:r w:rsidR="00551333" w:rsidRPr="00551333">
        <w:rPr>
          <w:bCs/>
          <w:vertAlign w:val="superscript"/>
        </w:rPr>
        <w:t>th</w:t>
      </w:r>
      <w:r w:rsidR="00551333">
        <w:rPr>
          <w:bCs/>
        </w:rPr>
        <w:t xml:space="preserve"> June. </w:t>
      </w:r>
    </w:p>
    <w:p w14:paraId="054DDD32" w14:textId="623F7E33" w:rsidR="00551333" w:rsidRDefault="00551333" w:rsidP="00551333">
      <w:pPr>
        <w:jc w:val="both"/>
        <w:rPr>
          <w:bCs/>
        </w:rPr>
      </w:pPr>
      <w:r>
        <w:rPr>
          <w:bCs/>
        </w:rPr>
        <w:t>The dates shown below will remain fixed as shown. They will only be changed in exceptional circumstances, in which case pupils will be given advance notice.</w:t>
      </w:r>
    </w:p>
    <w:p w14:paraId="38D95A3F" w14:textId="12B40C95" w:rsidR="00733005" w:rsidRDefault="00733005" w:rsidP="00551333">
      <w:pPr>
        <w:jc w:val="both"/>
        <w:rPr>
          <w:bCs/>
        </w:rPr>
      </w:pPr>
      <w:r>
        <w:rPr>
          <w:noProof/>
          <w:lang w:eastAsia="en-GB"/>
        </w:rPr>
        <w:drawing>
          <wp:inline distT="0" distB="0" distL="0" distR="0" wp14:anchorId="02F5849C" wp14:editId="3A456E9D">
            <wp:extent cx="6645910" cy="16821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682115"/>
                    </a:xfrm>
                    <a:prstGeom prst="rect">
                      <a:avLst/>
                    </a:prstGeom>
                  </pic:spPr>
                </pic:pic>
              </a:graphicData>
            </a:graphic>
          </wp:inline>
        </w:drawing>
      </w:r>
      <w:r>
        <w:rPr>
          <w:noProof/>
          <w:lang w:eastAsia="en-GB"/>
        </w:rPr>
        <w:drawing>
          <wp:inline distT="0" distB="0" distL="0" distR="0" wp14:anchorId="20535C57" wp14:editId="576A6272">
            <wp:extent cx="6645910" cy="46609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4660900"/>
                    </a:xfrm>
                    <a:prstGeom prst="rect">
                      <a:avLst/>
                    </a:prstGeom>
                  </pic:spPr>
                </pic:pic>
              </a:graphicData>
            </a:graphic>
          </wp:inline>
        </w:drawing>
      </w:r>
    </w:p>
    <w:p w14:paraId="6AD1CC0D" w14:textId="77777777" w:rsidR="009F3086" w:rsidRDefault="009F3086" w:rsidP="00551333">
      <w:pPr>
        <w:jc w:val="both"/>
        <w:rPr>
          <w:bCs/>
        </w:rPr>
      </w:pPr>
    </w:p>
    <w:p w14:paraId="21A4937A" w14:textId="77777777" w:rsidR="009F3086" w:rsidRDefault="00733005" w:rsidP="00551333">
      <w:pPr>
        <w:jc w:val="both"/>
        <w:rPr>
          <w:bCs/>
        </w:rPr>
      </w:pPr>
      <w:bookmarkStart w:id="0" w:name="_GoBack"/>
      <w:bookmarkEnd w:id="0"/>
      <w:r>
        <w:rPr>
          <w:bCs/>
        </w:rPr>
        <w:lastRenderedPageBreak/>
        <w:t xml:space="preserve">With thanks  </w:t>
      </w:r>
    </w:p>
    <w:p w14:paraId="2855A7CC" w14:textId="77777777" w:rsidR="009F3086" w:rsidRDefault="00733005" w:rsidP="00551333">
      <w:pPr>
        <w:jc w:val="both"/>
        <w:rPr>
          <w:bCs/>
        </w:rPr>
      </w:pPr>
      <w:r>
        <w:rPr>
          <w:bCs/>
        </w:rPr>
        <w:t xml:space="preserve">Miss Purewal </w:t>
      </w:r>
    </w:p>
    <w:p w14:paraId="005768C2" w14:textId="79130C75" w:rsidR="00733005" w:rsidRDefault="00733005" w:rsidP="00551333">
      <w:pPr>
        <w:jc w:val="both"/>
        <w:rPr>
          <w:bCs/>
        </w:rPr>
      </w:pPr>
      <w:r>
        <w:rPr>
          <w:bCs/>
        </w:rPr>
        <w:t>(Assistant Head, Assessment, Recording Reporting)</w:t>
      </w:r>
    </w:p>
    <w:p w14:paraId="2A58977A" w14:textId="23B7DB38" w:rsidR="00733005" w:rsidRDefault="00733005" w:rsidP="00551333">
      <w:pPr>
        <w:jc w:val="both"/>
        <w:rPr>
          <w:bCs/>
        </w:rPr>
      </w:pPr>
    </w:p>
    <w:p w14:paraId="164E5F10" w14:textId="7A4D667D" w:rsidR="00CF10E6" w:rsidRPr="00544875" w:rsidRDefault="00A76B8E" w:rsidP="00733005">
      <w:pPr>
        <w:jc w:val="both"/>
        <w:rPr>
          <w:bCs/>
        </w:rPr>
      </w:pPr>
      <w:r>
        <w:rPr>
          <w:bCs/>
        </w:rPr>
        <w:t xml:space="preserve"> </w:t>
      </w:r>
    </w:p>
    <w:sectPr w:rsidR="00CF10E6" w:rsidRPr="00544875" w:rsidSect="00733005">
      <w:pgSz w:w="11906" w:h="16838"/>
      <w:pgMar w:top="720" w:right="720" w:bottom="187"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433"/>
    <w:multiLevelType w:val="hybridMultilevel"/>
    <w:tmpl w:val="B4EEB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C676E"/>
    <w:multiLevelType w:val="hybridMultilevel"/>
    <w:tmpl w:val="BBBA4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17C68"/>
    <w:multiLevelType w:val="hybridMultilevel"/>
    <w:tmpl w:val="494EC9FE"/>
    <w:lvl w:ilvl="0" w:tplc="39B2C7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2A5B08"/>
    <w:multiLevelType w:val="hybridMultilevel"/>
    <w:tmpl w:val="8D78D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5F4B19"/>
    <w:multiLevelType w:val="hybridMultilevel"/>
    <w:tmpl w:val="01BE0E28"/>
    <w:lvl w:ilvl="0" w:tplc="8CF4EA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C330E6"/>
    <w:multiLevelType w:val="hybridMultilevel"/>
    <w:tmpl w:val="0F6847AC"/>
    <w:lvl w:ilvl="0" w:tplc="1F7AE6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9C574B"/>
    <w:multiLevelType w:val="hybridMultilevel"/>
    <w:tmpl w:val="0E24D7AC"/>
    <w:lvl w:ilvl="0" w:tplc="C3D8D6C0">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EE208F"/>
    <w:multiLevelType w:val="hybridMultilevel"/>
    <w:tmpl w:val="30FCA96C"/>
    <w:lvl w:ilvl="0" w:tplc="523413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741ED4"/>
    <w:multiLevelType w:val="hybridMultilevel"/>
    <w:tmpl w:val="4E08D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5A5FD4"/>
    <w:multiLevelType w:val="hybridMultilevel"/>
    <w:tmpl w:val="ECD68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5"/>
  </w:num>
  <w:num w:numId="5">
    <w:abstractNumId w:val="8"/>
  </w:num>
  <w:num w:numId="6">
    <w:abstractNumId w:val="2"/>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D1"/>
    <w:rsid w:val="000804B6"/>
    <w:rsid w:val="00093E43"/>
    <w:rsid w:val="000E780F"/>
    <w:rsid w:val="000F7F65"/>
    <w:rsid w:val="001C0596"/>
    <w:rsid w:val="001C394E"/>
    <w:rsid w:val="001C5889"/>
    <w:rsid w:val="00223B97"/>
    <w:rsid w:val="00252DD5"/>
    <w:rsid w:val="002A6D5A"/>
    <w:rsid w:val="002C1EEB"/>
    <w:rsid w:val="00306D97"/>
    <w:rsid w:val="00307140"/>
    <w:rsid w:val="00307985"/>
    <w:rsid w:val="00420E33"/>
    <w:rsid w:val="0042106F"/>
    <w:rsid w:val="004A7255"/>
    <w:rsid w:val="004E0E34"/>
    <w:rsid w:val="004F76AA"/>
    <w:rsid w:val="00542863"/>
    <w:rsid w:val="00544875"/>
    <w:rsid w:val="00551333"/>
    <w:rsid w:val="00553D08"/>
    <w:rsid w:val="005D3D39"/>
    <w:rsid w:val="006014EF"/>
    <w:rsid w:val="00614CE1"/>
    <w:rsid w:val="00686C10"/>
    <w:rsid w:val="00692478"/>
    <w:rsid w:val="006B160D"/>
    <w:rsid w:val="006D58F1"/>
    <w:rsid w:val="00733005"/>
    <w:rsid w:val="00774190"/>
    <w:rsid w:val="00786ECD"/>
    <w:rsid w:val="007A13FD"/>
    <w:rsid w:val="007A2DBC"/>
    <w:rsid w:val="007D0D2C"/>
    <w:rsid w:val="007D1766"/>
    <w:rsid w:val="00807524"/>
    <w:rsid w:val="00815BEC"/>
    <w:rsid w:val="00903370"/>
    <w:rsid w:val="0092769E"/>
    <w:rsid w:val="00930C73"/>
    <w:rsid w:val="00947402"/>
    <w:rsid w:val="009857A3"/>
    <w:rsid w:val="009B0994"/>
    <w:rsid w:val="009C3445"/>
    <w:rsid w:val="009D7F4F"/>
    <w:rsid w:val="009F1E22"/>
    <w:rsid w:val="009F3086"/>
    <w:rsid w:val="00A76B8E"/>
    <w:rsid w:val="00AE591F"/>
    <w:rsid w:val="00B41A8A"/>
    <w:rsid w:val="00CC5563"/>
    <w:rsid w:val="00CD4E53"/>
    <w:rsid w:val="00CF10E6"/>
    <w:rsid w:val="00D24C9E"/>
    <w:rsid w:val="00D4795C"/>
    <w:rsid w:val="00E26424"/>
    <w:rsid w:val="00E90024"/>
    <w:rsid w:val="00EC2B6C"/>
    <w:rsid w:val="00EF11F5"/>
    <w:rsid w:val="00F4063B"/>
    <w:rsid w:val="00F508A3"/>
    <w:rsid w:val="00F9037F"/>
    <w:rsid w:val="00FB4A3C"/>
    <w:rsid w:val="00FB7DD1"/>
    <w:rsid w:val="00FC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D1"/>
    <w:rPr>
      <w:rFonts w:ascii="Tahoma" w:hAnsi="Tahoma" w:cs="Tahoma"/>
      <w:sz w:val="16"/>
      <w:szCs w:val="16"/>
    </w:rPr>
  </w:style>
  <w:style w:type="paragraph" w:styleId="ListParagraph">
    <w:name w:val="List Paragraph"/>
    <w:basedOn w:val="Normal"/>
    <w:uiPriority w:val="34"/>
    <w:qFormat/>
    <w:rsid w:val="00FB7DD1"/>
    <w:pPr>
      <w:ind w:left="720"/>
      <w:contextualSpacing/>
    </w:pPr>
  </w:style>
  <w:style w:type="character" w:styleId="Hyperlink">
    <w:name w:val="Hyperlink"/>
    <w:basedOn w:val="DefaultParagraphFont"/>
    <w:uiPriority w:val="99"/>
    <w:unhideWhenUsed/>
    <w:rsid w:val="00686C10"/>
    <w:rPr>
      <w:color w:val="0000FF" w:themeColor="hyperlink"/>
      <w:u w:val="single"/>
    </w:rPr>
  </w:style>
  <w:style w:type="table" w:styleId="TableGrid">
    <w:name w:val="Table Grid"/>
    <w:basedOn w:val="TableNormal"/>
    <w:uiPriority w:val="59"/>
    <w:unhideWhenUsed/>
    <w:rsid w:val="00EC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B4A3C"/>
    <w:rPr>
      <w:color w:val="605E5C"/>
      <w:shd w:val="clear" w:color="auto" w:fill="E1DFDD"/>
    </w:rPr>
  </w:style>
  <w:style w:type="character" w:styleId="FollowedHyperlink">
    <w:name w:val="FollowedHyperlink"/>
    <w:basedOn w:val="DefaultParagraphFont"/>
    <w:uiPriority w:val="99"/>
    <w:semiHidden/>
    <w:unhideWhenUsed/>
    <w:rsid w:val="004210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D1"/>
    <w:rPr>
      <w:rFonts w:ascii="Tahoma" w:hAnsi="Tahoma" w:cs="Tahoma"/>
      <w:sz w:val="16"/>
      <w:szCs w:val="16"/>
    </w:rPr>
  </w:style>
  <w:style w:type="paragraph" w:styleId="ListParagraph">
    <w:name w:val="List Paragraph"/>
    <w:basedOn w:val="Normal"/>
    <w:uiPriority w:val="34"/>
    <w:qFormat/>
    <w:rsid w:val="00FB7DD1"/>
    <w:pPr>
      <w:ind w:left="720"/>
      <w:contextualSpacing/>
    </w:pPr>
  </w:style>
  <w:style w:type="character" w:styleId="Hyperlink">
    <w:name w:val="Hyperlink"/>
    <w:basedOn w:val="DefaultParagraphFont"/>
    <w:uiPriority w:val="99"/>
    <w:unhideWhenUsed/>
    <w:rsid w:val="00686C10"/>
    <w:rPr>
      <w:color w:val="0000FF" w:themeColor="hyperlink"/>
      <w:u w:val="single"/>
    </w:rPr>
  </w:style>
  <w:style w:type="table" w:styleId="TableGrid">
    <w:name w:val="Table Grid"/>
    <w:basedOn w:val="TableNormal"/>
    <w:uiPriority w:val="59"/>
    <w:unhideWhenUsed/>
    <w:rsid w:val="00EC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B4A3C"/>
    <w:rPr>
      <w:color w:val="605E5C"/>
      <w:shd w:val="clear" w:color="auto" w:fill="E1DFDD"/>
    </w:rPr>
  </w:style>
  <w:style w:type="character" w:styleId="FollowedHyperlink">
    <w:name w:val="FollowedHyperlink"/>
    <w:basedOn w:val="DefaultParagraphFont"/>
    <w:uiPriority w:val="99"/>
    <w:semiHidden/>
    <w:unhideWhenUsed/>
    <w:rsid w:val="00421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3463">
      <w:bodyDiv w:val="1"/>
      <w:marLeft w:val="0"/>
      <w:marRight w:val="0"/>
      <w:marTop w:val="0"/>
      <w:marBottom w:val="0"/>
      <w:divBdr>
        <w:top w:val="none" w:sz="0" w:space="0" w:color="auto"/>
        <w:left w:val="none" w:sz="0" w:space="0" w:color="auto"/>
        <w:bottom w:val="none" w:sz="0" w:space="0" w:color="auto"/>
        <w:right w:val="none" w:sz="0" w:space="0" w:color="auto"/>
      </w:divBdr>
    </w:div>
    <w:div w:id="1411999541">
      <w:bodyDiv w:val="1"/>
      <w:marLeft w:val="0"/>
      <w:marRight w:val="0"/>
      <w:marTop w:val="0"/>
      <w:marBottom w:val="0"/>
      <w:divBdr>
        <w:top w:val="none" w:sz="0" w:space="0" w:color="auto"/>
        <w:left w:val="none" w:sz="0" w:space="0" w:color="auto"/>
        <w:bottom w:val="none" w:sz="0" w:space="0" w:color="auto"/>
        <w:right w:val="none" w:sz="0" w:space="0" w:color="auto"/>
      </w:divBdr>
    </w:div>
    <w:div w:id="15637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4070-59F7-4B7C-BE83-1053516B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BENSON, Mrs K (kbenson)</cp:lastModifiedBy>
  <cp:revision>2</cp:revision>
  <dcterms:created xsi:type="dcterms:W3CDTF">2021-03-23T08:37:00Z</dcterms:created>
  <dcterms:modified xsi:type="dcterms:W3CDTF">2021-03-23T08:37:00Z</dcterms:modified>
</cp:coreProperties>
</file>