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E0"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 xml:space="preserve">RUBERY PACT - Notes of Meeting Held On </w:t>
      </w:r>
      <w:r w:rsidR="006147DF">
        <w:rPr>
          <w:rFonts w:ascii="Arial" w:hAnsi="Arial" w:cs="Arial"/>
          <w:sz w:val="24"/>
          <w:szCs w:val="24"/>
          <w:u w:val="single"/>
        </w:rPr>
        <w:t>Monday 14th October</w:t>
      </w:r>
      <w:r w:rsidRPr="006A41AD">
        <w:rPr>
          <w:rFonts w:ascii="Arial" w:hAnsi="Arial" w:cs="Arial"/>
          <w:sz w:val="24"/>
          <w:szCs w:val="24"/>
          <w:u w:val="single"/>
        </w:rPr>
        <w:t xml:space="preserve"> 2019 at 7.00pm</w:t>
      </w:r>
    </w:p>
    <w:p w:rsidR="00071D9F"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At Waseley Hills High School, School Road, Rubery</w:t>
      </w:r>
    </w:p>
    <w:p w:rsidR="00071D9F" w:rsidRPr="00DF58E0" w:rsidRDefault="00071D9F" w:rsidP="00DF58E0">
      <w:pPr>
        <w:pStyle w:val="PlainText"/>
        <w:rPr>
          <w:rFonts w:ascii="Arial" w:hAnsi="Arial" w:cs="Arial"/>
          <w:sz w:val="24"/>
          <w:szCs w:val="24"/>
        </w:rPr>
      </w:pPr>
    </w:p>
    <w:p w:rsidR="00DF58E0" w:rsidRPr="006A7DAF" w:rsidRDefault="00DF58E0" w:rsidP="00DF58E0">
      <w:pPr>
        <w:pStyle w:val="PlainText"/>
        <w:rPr>
          <w:rFonts w:ascii="Arial" w:hAnsi="Arial" w:cs="Arial"/>
          <w:sz w:val="20"/>
          <w:szCs w:val="20"/>
        </w:rPr>
      </w:pPr>
    </w:p>
    <w:p w:rsidR="00DF58E0" w:rsidRPr="006A7DAF" w:rsidRDefault="006A41AD" w:rsidP="00DF58E0">
      <w:pPr>
        <w:pStyle w:val="PlainText"/>
        <w:rPr>
          <w:rFonts w:ascii="Arial" w:hAnsi="Arial" w:cs="Arial"/>
          <w:sz w:val="20"/>
          <w:szCs w:val="20"/>
        </w:rPr>
      </w:pPr>
      <w:r w:rsidRPr="005E5CF0">
        <w:rPr>
          <w:rFonts w:ascii="Arial" w:hAnsi="Arial" w:cs="Arial"/>
          <w:sz w:val="20"/>
          <w:szCs w:val="20"/>
          <w:u w:val="single"/>
        </w:rPr>
        <w:t>Present</w:t>
      </w:r>
      <w:r w:rsidR="00600166">
        <w:rPr>
          <w:rFonts w:ascii="Arial" w:hAnsi="Arial" w:cs="Arial"/>
          <w:sz w:val="20"/>
          <w:szCs w:val="20"/>
        </w:rPr>
        <w:t>: John Horwood, Chairman,</w:t>
      </w:r>
      <w:r w:rsidR="00953AB4">
        <w:rPr>
          <w:rFonts w:ascii="Arial" w:hAnsi="Arial" w:cs="Arial"/>
          <w:sz w:val="20"/>
          <w:szCs w:val="20"/>
        </w:rPr>
        <w:t xml:space="preserve"> </w:t>
      </w:r>
      <w:r w:rsidR="009C3C93">
        <w:rPr>
          <w:rFonts w:ascii="Arial" w:hAnsi="Arial" w:cs="Arial"/>
          <w:sz w:val="20"/>
          <w:szCs w:val="20"/>
        </w:rPr>
        <w:t xml:space="preserve">District Councillor </w:t>
      </w:r>
      <w:r w:rsidR="00953AB4">
        <w:rPr>
          <w:rFonts w:ascii="Arial" w:hAnsi="Arial" w:cs="Arial"/>
          <w:sz w:val="20"/>
          <w:szCs w:val="20"/>
        </w:rPr>
        <w:t>Adrian Kriss,</w:t>
      </w:r>
      <w:r w:rsidRPr="006A7DAF">
        <w:rPr>
          <w:rFonts w:ascii="Arial" w:hAnsi="Arial" w:cs="Arial"/>
          <w:sz w:val="20"/>
          <w:szCs w:val="20"/>
        </w:rPr>
        <w:t xml:space="preserve"> </w:t>
      </w:r>
      <w:r w:rsidR="00841F97">
        <w:rPr>
          <w:rFonts w:ascii="Arial" w:hAnsi="Arial" w:cs="Arial"/>
          <w:sz w:val="20"/>
          <w:szCs w:val="20"/>
        </w:rPr>
        <w:t xml:space="preserve">Cheryl Welsh, Ian Ring </w:t>
      </w:r>
      <w:r w:rsidRPr="006A7DAF">
        <w:rPr>
          <w:rFonts w:ascii="Arial" w:hAnsi="Arial" w:cs="Arial"/>
          <w:sz w:val="20"/>
          <w:szCs w:val="20"/>
        </w:rPr>
        <w:t>and</w:t>
      </w:r>
      <w:r w:rsidR="009C3C93">
        <w:rPr>
          <w:rFonts w:ascii="Arial" w:hAnsi="Arial" w:cs="Arial"/>
          <w:sz w:val="20"/>
          <w:szCs w:val="20"/>
        </w:rPr>
        <w:t xml:space="preserve"> </w:t>
      </w:r>
      <w:r w:rsidR="00841F97">
        <w:rPr>
          <w:rFonts w:ascii="Arial" w:hAnsi="Arial" w:cs="Arial"/>
          <w:sz w:val="20"/>
          <w:szCs w:val="20"/>
        </w:rPr>
        <w:t>30</w:t>
      </w:r>
      <w:r w:rsidR="00DF58E0" w:rsidRPr="006A7DAF">
        <w:rPr>
          <w:rFonts w:ascii="Arial" w:hAnsi="Arial" w:cs="Arial"/>
          <w:sz w:val="20"/>
          <w:szCs w:val="20"/>
        </w:rPr>
        <w:t xml:space="preserve"> Rubery residents</w:t>
      </w:r>
    </w:p>
    <w:p w:rsidR="006A41AD" w:rsidRPr="006A7DAF" w:rsidRDefault="006A41AD" w:rsidP="00DF58E0">
      <w:pPr>
        <w:pStyle w:val="PlainText"/>
        <w:rPr>
          <w:rFonts w:ascii="Arial" w:hAnsi="Arial" w:cs="Arial"/>
          <w:sz w:val="20"/>
          <w:szCs w:val="20"/>
        </w:rPr>
      </w:pPr>
    </w:p>
    <w:p w:rsidR="0058782C" w:rsidRDefault="00DF58E0" w:rsidP="00DF58E0">
      <w:pPr>
        <w:pStyle w:val="PlainText"/>
        <w:rPr>
          <w:rFonts w:ascii="Arial" w:hAnsi="Arial" w:cs="Arial"/>
          <w:sz w:val="20"/>
          <w:szCs w:val="20"/>
        </w:rPr>
      </w:pPr>
      <w:r w:rsidRPr="006A7DAF">
        <w:rPr>
          <w:rFonts w:ascii="Arial" w:hAnsi="Arial" w:cs="Arial"/>
          <w:sz w:val="20"/>
          <w:szCs w:val="20"/>
        </w:rPr>
        <w:t xml:space="preserve">1. </w:t>
      </w:r>
      <w:r w:rsidRPr="00A569C8">
        <w:rPr>
          <w:rFonts w:ascii="Arial" w:hAnsi="Arial" w:cs="Arial"/>
          <w:sz w:val="20"/>
          <w:szCs w:val="20"/>
        </w:rPr>
        <w:t>Apologies</w:t>
      </w:r>
      <w:r w:rsidR="00A569C8">
        <w:rPr>
          <w:rFonts w:ascii="Arial" w:hAnsi="Arial" w:cs="Arial"/>
          <w:sz w:val="20"/>
          <w:szCs w:val="20"/>
        </w:rPr>
        <w:t xml:space="preserve">: </w:t>
      </w:r>
      <w:r w:rsidR="00841F97">
        <w:rPr>
          <w:rFonts w:ascii="Arial" w:hAnsi="Arial" w:cs="Arial"/>
          <w:sz w:val="20"/>
          <w:szCs w:val="20"/>
        </w:rPr>
        <w:t>S Nicholls, J Earles</w:t>
      </w:r>
    </w:p>
    <w:p w:rsidR="003C15AB" w:rsidRDefault="003C15AB" w:rsidP="00DF58E0">
      <w:pPr>
        <w:pStyle w:val="PlainText"/>
        <w:rPr>
          <w:rFonts w:ascii="Arial" w:hAnsi="Arial" w:cs="Arial"/>
          <w:sz w:val="20"/>
          <w:szCs w:val="20"/>
        </w:rPr>
      </w:pPr>
    </w:p>
    <w:p w:rsidR="00DF58E0" w:rsidRDefault="0058782C" w:rsidP="00DF58E0">
      <w:pPr>
        <w:pStyle w:val="PlainText"/>
        <w:rPr>
          <w:rFonts w:ascii="Arial" w:hAnsi="Arial" w:cs="Arial"/>
          <w:sz w:val="20"/>
          <w:szCs w:val="20"/>
        </w:rPr>
      </w:pPr>
      <w:r>
        <w:rPr>
          <w:rFonts w:ascii="Arial" w:hAnsi="Arial" w:cs="Arial"/>
          <w:sz w:val="20"/>
          <w:szCs w:val="20"/>
        </w:rPr>
        <w:t xml:space="preserve">The chairman opened the meeting </w:t>
      </w:r>
      <w:r w:rsidR="009C3C93">
        <w:rPr>
          <w:rFonts w:ascii="Arial" w:hAnsi="Arial" w:cs="Arial"/>
          <w:sz w:val="20"/>
          <w:szCs w:val="20"/>
        </w:rPr>
        <w:t>explaining that unfortunately there would be no Police representation at the meeting due to an incident</w:t>
      </w:r>
      <w:r w:rsidR="00765B51">
        <w:rPr>
          <w:rFonts w:ascii="Arial" w:hAnsi="Arial" w:cs="Arial"/>
          <w:sz w:val="20"/>
          <w:szCs w:val="20"/>
        </w:rPr>
        <w:t xml:space="preserve"> earlier in the evening</w:t>
      </w:r>
      <w:r w:rsidR="00841F97">
        <w:rPr>
          <w:rFonts w:ascii="Arial" w:hAnsi="Arial" w:cs="Arial"/>
          <w:sz w:val="20"/>
          <w:szCs w:val="20"/>
        </w:rPr>
        <w:t xml:space="preserve"> that was occupying local officers</w:t>
      </w:r>
      <w:r w:rsidR="00290428">
        <w:rPr>
          <w:rFonts w:ascii="Arial" w:hAnsi="Arial" w:cs="Arial"/>
          <w:sz w:val="20"/>
          <w:szCs w:val="20"/>
        </w:rPr>
        <w:t>.</w:t>
      </w:r>
    </w:p>
    <w:p w:rsidR="0029693C" w:rsidRPr="006A7DAF" w:rsidRDefault="0029693C"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2. </w:t>
      </w:r>
      <w:r w:rsidRPr="005E5CF0">
        <w:rPr>
          <w:rFonts w:ascii="Arial" w:hAnsi="Arial" w:cs="Arial"/>
          <w:sz w:val="20"/>
          <w:szCs w:val="20"/>
          <w:u w:val="single"/>
        </w:rPr>
        <w:t>Police Report</w:t>
      </w:r>
    </w:p>
    <w:p w:rsidR="008B1A10" w:rsidRPr="006A7DAF" w:rsidRDefault="008B1A10" w:rsidP="00DF58E0">
      <w:pPr>
        <w:pStyle w:val="PlainText"/>
        <w:rPr>
          <w:rFonts w:ascii="Arial" w:hAnsi="Arial" w:cs="Arial"/>
          <w:sz w:val="20"/>
          <w:szCs w:val="20"/>
        </w:rPr>
      </w:pPr>
    </w:p>
    <w:p w:rsidR="008B1A10" w:rsidRDefault="0011520E" w:rsidP="00DF58E0">
      <w:pPr>
        <w:pStyle w:val="PlainText"/>
        <w:rPr>
          <w:rFonts w:ascii="Arial" w:hAnsi="Arial" w:cs="Arial"/>
          <w:sz w:val="20"/>
          <w:szCs w:val="20"/>
        </w:rPr>
      </w:pPr>
      <w:r>
        <w:rPr>
          <w:rFonts w:ascii="Arial" w:hAnsi="Arial" w:cs="Arial"/>
          <w:sz w:val="20"/>
          <w:szCs w:val="20"/>
        </w:rPr>
        <w:tab/>
      </w:r>
      <w:r w:rsidR="008B1A10" w:rsidRPr="006A7DAF">
        <w:rPr>
          <w:rFonts w:ascii="Arial" w:hAnsi="Arial" w:cs="Arial"/>
          <w:sz w:val="20"/>
          <w:szCs w:val="20"/>
        </w:rPr>
        <w:t xml:space="preserve">The crime data </w:t>
      </w:r>
      <w:r w:rsidR="00765B51">
        <w:rPr>
          <w:rFonts w:ascii="Arial" w:hAnsi="Arial" w:cs="Arial"/>
          <w:sz w:val="20"/>
          <w:szCs w:val="20"/>
        </w:rPr>
        <w:t xml:space="preserve">below is </w:t>
      </w:r>
      <w:r w:rsidR="008B1A10" w:rsidRPr="006A7DAF">
        <w:rPr>
          <w:rFonts w:ascii="Arial" w:hAnsi="Arial" w:cs="Arial"/>
          <w:sz w:val="20"/>
          <w:szCs w:val="20"/>
        </w:rPr>
        <w:t>supplied by our local West Mercia Pol</w:t>
      </w:r>
      <w:r w:rsidR="00C361F6">
        <w:rPr>
          <w:rFonts w:ascii="Arial" w:hAnsi="Arial" w:cs="Arial"/>
          <w:sz w:val="20"/>
          <w:szCs w:val="20"/>
        </w:rPr>
        <w:t xml:space="preserve">ice </w:t>
      </w:r>
      <w:r w:rsidR="0073008A">
        <w:rPr>
          <w:rFonts w:ascii="Arial" w:hAnsi="Arial" w:cs="Arial"/>
          <w:sz w:val="20"/>
          <w:szCs w:val="20"/>
        </w:rPr>
        <w:t>unit</w:t>
      </w:r>
      <w:r w:rsidR="00765B51">
        <w:rPr>
          <w:rFonts w:ascii="Arial" w:hAnsi="Arial" w:cs="Arial"/>
          <w:sz w:val="20"/>
          <w:szCs w:val="20"/>
        </w:rPr>
        <w:t xml:space="preserve"> and</w:t>
      </w:r>
      <w:r w:rsidR="00C361F6">
        <w:rPr>
          <w:rFonts w:ascii="Arial" w:hAnsi="Arial" w:cs="Arial"/>
          <w:sz w:val="20"/>
          <w:szCs w:val="20"/>
        </w:rPr>
        <w:t xml:space="preserve"> is </w:t>
      </w:r>
      <w:r w:rsidR="008B1A10" w:rsidRPr="006A7DAF">
        <w:rPr>
          <w:rFonts w:ascii="Arial" w:hAnsi="Arial" w:cs="Arial"/>
          <w:sz w:val="20"/>
          <w:szCs w:val="20"/>
        </w:rPr>
        <w:t xml:space="preserve">for the </w:t>
      </w:r>
      <w:r w:rsidR="00634BD4">
        <w:rPr>
          <w:rFonts w:ascii="Arial" w:hAnsi="Arial" w:cs="Arial"/>
          <w:sz w:val="20"/>
          <w:szCs w:val="20"/>
        </w:rPr>
        <w:t xml:space="preserve">three beat areas in Rubery </w:t>
      </w:r>
      <w:r w:rsidR="008B1A10" w:rsidRPr="006A7DAF">
        <w:rPr>
          <w:rFonts w:ascii="Arial" w:hAnsi="Arial" w:cs="Arial"/>
          <w:sz w:val="20"/>
          <w:szCs w:val="20"/>
        </w:rPr>
        <w:t xml:space="preserve">covered by our Safer Neighbourhood </w:t>
      </w:r>
      <w:r w:rsidR="00634BD4">
        <w:rPr>
          <w:rFonts w:ascii="Arial" w:hAnsi="Arial" w:cs="Arial"/>
          <w:sz w:val="20"/>
          <w:szCs w:val="20"/>
        </w:rPr>
        <w:t xml:space="preserve">Police </w:t>
      </w:r>
      <w:r w:rsidR="008B1A10" w:rsidRPr="006A7DAF">
        <w:rPr>
          <w:rFonts w:ascii="Arial" w:hAnsi="Arial" w:cs="Arial"/>
          <w:sz w:val="20"/>
          <w:szCs w:val="20"/>
        </w:rPr>
        <w:t>Team</w:t>
      </w:r>
      <w:r w:rsidR="00CC4766">
        <w:rPr>
          <w:rFonts w:ascii="Arial" w:hAnsi="Arial" w:cs="Arial"/>
          <w:sz w:val="20"/>
          <w:szCs w:val="20"/>
        </w:rPr>
        <w:t>.</w:t>
      </w:r>
    </w:p>
    <w:p w:rsidR="00E37330" w:rsidRPr="006A7DAF" w:rsidRDefault="0011520E" w:rsidP="00DF58E0">
      <w:pPr>
        <w:pStyle w:val="PlainText"/>
        <w:rPr>
          <w:rFonts w:ascii="Arial" w:hAnsi="Arial" w:cs="Arial"/>
          <w:sz w:val="20"/>
          <w:szCs w:val="20"/>
        </w:rPr>
      </w:pPr>
      <w:r>
        <w:rPr>
          <w:rFonts w:ascii="Arial" w:hAnsi="Arial" w:cs="Arial"/>
          <w:sz w:val="20"/>
          <w:szCs w:val="20"/>
        </w:rPr>
        <w:tab/>
      </w:r>
      <w:r w:rsidR="00E37330">
        <w:rPr>
          <w:rFonts w:ascii="Arial" w:hAnsi="Arial" w:cs="Arial"/>
          <w:sz w:val="20"/>
          <w:szCs w:val="20"/>
        </w:rPr>
        <w:t xml:space="preserve">The chart shows that total key crimes </w:t>
      </w:r>
      <w:r w:rsidR="00C361F6">
        <w:rPr>
          <w:rFonts w:ascii="Arial" w:hAnsi="Arial" w:cs="Arial"/>
          <w:sz w:val="20"/>
          <w:szCs w:val="20"/>
        </w:rPr>
        <w:t>for</w:t>
      </w:r>
      <w:r w:rsidR="00634BD4">
        <w:rPr>
          <w:rFonts w:ascii="Arial" w:hAnsi="Arial" w:cs="Arial"/>
          <w:sz w:val="20"/>
          <w:szCs w:val="20"/>
        </w:rPr>
        <w:t xml:space="preserve"> the</w:t>
      </w:r>
      <w:r w:rsidR="00C361F6">
        <w:rPr>
          <w:rFonts w:ascii="Arial" w:hAnsi="Arial" w:cs="Arial"/>
          <w:sz w:val="20"/>
          <w:szCs w:val="20"/>
        </w:rPr>
        <w:t xml:space="preserve"> </w:t>
      </w:r>
      <w:r w:rsidR="00634BD4">
        <w:rPr>
          <w:rFonts w:ascii="Arial" w:hAnsi="Arial" w:cs="Arial"/>
          <w:sz w:val="20"/>
          <w:szCs w:val="20"/>
        </w:rPr>
        <w:t xml:space="preserve">third quarter </w:t>
      </w:r>
      <w:r w:rsidR="00E37330">
        <w:rPr>
          <w:rFonts w:ascii="Arial" w:hAnsi="Arial" w:cs="Arial"/>
          <w:sz w:val="20"/>
          <w:szCs w:val="20"/>
        </w:rPr>
        <w:t xml:space="preserve">fell by </w:t>
      </w:r>
      <w:r w:rsidR="00634BD4">
        <w:rPr>
          <w:rFonts w:ascii="Arial" w:hAnsi="Arial" w:cs="Arial"/>
          <w:sz w:val="20"/>
          <w:szCs w:val="20"/>
        </w:rPr>
        <w:t>16 from 68 to 52</w:t>
      </w:r>
      <w:r w:rsidR="007F5AF0">
        <w:rPr>
          <w:rFonts w:ascii="Arial" w:hAnsi="Arial" w:cs="Arial"/>
          <w:sz w:val="20"/>
          <w:szCs w:val="20"/>
        </w:rPr>
        <w:t xml:space="preserve"> compared with the same quarter last year</w:t>
      </w:r>
      <w:r w:rsidR="00634BD4">
        <w:rPr>
          <w:rFonts w:ascii="Arial" w:hAnsi="Arial" w:cs="Arial"/>
          <w:sz w:val="20"/>
          <w:szCs w:val="20"/>
        </w:rPr>
        <w:t>.</w:t>
      </w:r>
      <w:r w:rsidR="00E37330">
        <w:rPr>
          <w:rFonts w:ascii="Arial" w:hAnsi="Arial" w:cs="Arial"/>
          <w:sz w:val="20"/>
          <w:szCs w:val="20"/>
        </w:rPr>
        <w:t xml:space="preserve"> The </w:t>
      </w:r>
      <w:r w:rsidR="00634BD4">
        <w:rPr>
          <w:rFonts w:ascii="Arial" w:hAnsi="Arial" w:cs="Arial"/>
          <w:sz w:val="20"/>
          <w:szCs w:val="20"/>
        </w:rPr>
        <w:t xml:space="preserve">main area of change was for </w:t>
      </w:r>
      <w:r w:rsidR="0045637E">
        <w:rPr>
          <w:rFonts w:ascii="Arial" w:hAnsi="Arial" w:cs="Arial"/>
          <w:sz w:val="20"/>
          <w:szCs w:val="20"/>
        </w:rPr>
        <w:t xml:space="preserve">Theft and Handling </w:t>
      </w:r>
      <w:r w:rsidR="00634BD4">
        <w:rPr>
          <w:rFonts w:ascii="Arial" w:hAnsi="Arial" w:cs="Arial"/>
          <w:sz w:val="20"/>
          <w:szCs w:val="20"/>
        </w:rPr>
        <w:t>which reduced by 19 crimes year on year.</w:t>
      </w:r>
      <w:r w:rsidR="007D7051">
        <w:rPr>
          <w:rFonts w:ascii="Arial" w:hAnsi="Arial" w:cs="Arial"/>
          <w:sz w:val="20"/>
          <w:szCs w:val="20"/>
        </w:rPr>
        <w:t xml:space="preserve"> The total of 52 crimes in 91 days is approximately one crime every two days.</w:t>
      </w:r>
    </w:p>
    <w:p w:rsidR="00C21D4B" w:rsidRPr="006A7DAF" w:rsidRDefault="00C21D4B" w:rsidP="00DF58E0">
      <w:pPr>
        <w:pStyle w:val="PlainText"/>
        <w:rPr>
          <w:rFonts w:ascii="Arial" w:hAnsi="Arial" w:cs="Arial"/>
          <w:sz w:val="20"/>
          <w:szCs w:val="20"/>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51"/>
        <w:gridCol w:w="850"/>
        <w:gridCol w:w="851"/>
        <w:gridCol w:w="850"/>
        <w:gridCol w:w="851"/>
        <w:gridCol w:w="850"/>
        <w:gridCol w:w="851"/>
        <w:gridCol w:w="850"/>
        <w:gridCol w:w="964"/>
      </w:tblGrid>
      <w:tr w:rsidR="00634BD4" w:rsidRPr="006A7DAF" w:rsidTr="00634BD4">
        <w:trPr>
          <w:trHeight w:val="624"/>
        </w:trPr>
        <w:tc>
          <w:tcPr>
            <w:tcW w:w="10144" w:type="dxa"/>
            <w:gridSpan w:val="10"/>
            <w:vAlign w:val="center"/>
          </w:tcPr>
          <w:p w:rsidR="00634BD4" w:rsidRPr="00634BD4" w:rsidRDefault="00634BD4" w:rsidP="00634BD4">
            <w:pPr>
              <w:jc w:val="center"/>
              <w:rPr>
                <w:rFonts w:ascii="Arial" w:hAnsi="Arial" w:cs="Arial"/>
                <w:sz w:val="20"/>
                <w:szCs w:val="20"/>
                <w:u w:val="single"/>
              </w:rPr>
            </w:pPr>
            <w:r w:rsidRPr="00634BD4">
              <w:rPr>
                <w:rFonts w:ascii="Arial" w:hAnsi="Arial" w:cs="Arial"/>
                <w:sz w:val="20"/>
                <w:szCs w:val="20"/>
                <w:u w:val="single"/>
              </w:rPr>
              <w:t>RUBERY CRIME SUMMARY FOR QUARTER ENDING 30th SEPTEMBER 2019</w:t>
            </w:r>
          </w:p>
          <w:p w:rsidR="00634BD4" w:rsidRPr="00634BD4" w:rsidRDefault="00634BD4" w:rsidP="00634BD4">
            <w:pPr>
              <w:jc w:val="center"/>
              <w:rPr>
                <w:rFonts w:ascii="Arial" w:hAnsi="Arial" w:cs="Arial"/>
                <w:sz w:val="20"/>
                <w:szCs w:val="20"/>
                <w:u w:val="single"/>
              </w:rPr>
            </w:pPr>
            <w:r w:rsidRPr="00634BD4">
              <w:rPr>
                <w:rFonts w:ascii="Arial" w:hAnsi="Arial" w:cs="Arial"/>
                <w:sz w:val="20"/>
                <w:szCs w:val="20"/>
                <w:u w:val="single"/>
              </w:rPr>
              <w:t>(Covering 3 Beat Areas for Waseley, Central and Beacon)</w:t>
            </w:r>
          </w:p>
        </w:tc>
      </w:tr>
      <w:tr w:rsidR="00086B49" w:rsidRPr="006A7DAF" w:rsidTr="00634BD4">
        <w:trPr>
          <w:trHeight w:val="737"/>
        </w:trPr>
        <w:tc>
          <w:tcPr>
            <w:tcW w:w="2376" w:type="dxa"/>
            <w:vAlign w:val="bottom"/>
          </w:tcPr>
          <w:p w:rsidR="00086B49" w:rsidRPr="006A7DAF" w:rsidRDefault="00086B49" w:rsidP="0065767A">
            <w:pPr>
              <w:jc w:val="center"/>
              <w:rPr>
                <w:rFonts w:ascii="Arial" w:hAnsi="Arial" w:cs="Arial"/>
                <w:sz w:val="20"/>
                <w:szCs w:val="20"/>
                <w:u w:val="single"/>
              </w:rPr>
            </w:pPr>
          </w:p>
          <w:p w:rsidR="00086B49" w:rsidRPr="006A7DAF" w:rsidRDefault="00086B49" w:rsidP="0065767A">
            <w:pPr>
              <w:jc w:val="center"/>
              <w:rPr>
                <w:rFonts w:ascii="Arial" w:hAnsi="Arial" w:cs="Arial"/>
                <w:sz w:val="20"/>
                <w:szCs w:val="20"/>
                <w:u w:val="single"/>
              </w:rPr>
            </w:pPr>
            <w:r w:rsidRPr="006A7DAF">
              <w:rPr>
                <w:rFonts w:ascii="Arial" w:hAnsi="Arial" w:cs="Arial"/>
                <w:sz w:val="20"/>
                <w:szCs w:val="20"/>
                <w:u w:val="single"/>
              </w:rPr>
              <w:t>Crime Description</w:t>
            </w:r>
          </w:p>
        </w:tc>
        <w:tc>
          <w:tcPr>
            <w:tcW w:w="851" w:type="dxa"/>
            <w:vAlign w:val="bottom"/>
          </w:tcPr>
          <w:p w:rsidR="00086B49" w:rsidRDefault="00086B49" w:rsidP="0029693C">
            <w:pPr>
              <w:jc w:val="center"/>
              <w:rPr>
                <w:rFonts w:ascii="Arial" w:hAnsi="Arial" w:cs="Arial"/>
                <w:sz w:val="20"/>
                <w:szCs w:val="20"/>
                <w:u w:val="single"/>
              </w:rPr>
            </w:pPr>
            <w:r>
              <w:rPr>
                <w:rFonts w:ascii="Arial" w:hAnsi="Arial" w:cs="Arial"/>
                <w:sz w:val="20"/>
                <w:szCs w:val="20"/>
                <w:u w:val="single"/>
              </w:rPr>
              <w:t>Jul</w:t>
            </w:r>
          </w:p>
          <w:p w:rsidR="00086B49" w:rsidRPr="006A7DAF" w:rsidRDefault="00086B49" w:rsidP="0029693C">
            <w:pPr>
              <w:jc w:val="center"/>
              <w:rPr>
                <w:rFonts w:ascii="Arial" w:hAnsi="Arial" w:cs="Arial"/>
                <w:sz w:val="20"/>
                <w:szCs w:val="20"/>
                <w:u w:val="single"/>
              </w:rPr>
            </w:pPr>
            <w:r>
              <w:rPr>
                <w:rFonts w:ascii="Arial" w:hAnsi="Arial" w:cs="Arial"/>
                <w:sz w:val="20"/>
                <w:szCs w:val="20"/>
                <w:u w:val="single"/>
              </w:rPr>
              <w:t>2018</w:t>
            </w:r>
          </w:p>
        </w:tc>
        <w:tc>
          <w:tcPr>
            <w:tcW w:w="850" w:type="dxa"/>
            <w:vAlign w:val="bottom"/>
          </w:tcPr>
          <w:p w:rsidR="00086B49" w:rsidRDefault="00086B49" w:rsidP="0065767A">
            <w:pPr>
              <w:jc w:val="center"/>
              <w:rPr>
                <w:rFonts w:ascii="Arial" w:hAnsi="Arial" w:cs="Arial"/>
                <w:sz w:val="20"/>
                <w:szCs w:val="20"/>
                <w:u w:val="single"/>
              </w:rPr>
            </w:pPr>
            <w:r>
              <w:rPr>
                <w:rFonts w:ascii="Arial" w:hAnsi="Arial" w:cs="Arial"/>
                <w:sz w:val="20"/>
                <w:szCs w:val="20"/>
                <w:u w:val="single"/>
              </w:rPr>
              <w:t>Aug</w:t>
            </w:r>
          </w:p>
          <w:p w:rsidR="00086B49" w:rsidRPr="006A7DAF" w:rsidRDefault="00086B49" w:rsidP="0065767A">
            <w:pPr>
              <w:jc w:val="center"/>
              <w:rPr>
                <w:rFonts w:ascii="Arial" w:hAnsi="Arial" w:cs="Arial"/>
                <w:sz w:val="20"/>
                <w:szCs w:val="20"/>
                <w:u w:val="single"/>
              </w:rPr>
            </w:pPr>
            <w:r>
              <w:rPr>
                <w:rFonts w:ascii="Arial" w:hAnsi="Arial" w:cs="Arial"/>
                <w:sz w:val="20"/>
                <w:szCs w:val="20"/>
                <w:u w:val="single"/>
              </w:rPr>
              <w:t>2018</w:t>
            </w:r>
          </w:p>
        </w:tc>
        <w:tc>
          <w:tcPr>
            <w:tcW w:w="851" w:type="dxa"/>
            <w:vAlign w:val="bottom"/>
          </w:tcPr>
          <w:p w:rsidR="00086B49" w:rsidRDefault="00086B49" w:rsidP="00BD69EA">
            <w:pPr>
              <w:jc w:val="center"/>
              <w:rPr>
                <w:rFonts w:ascii="Arial" w:hAnsi="Arial" w:cs="Arial"/>
                <w:sz w:val="20"/>
                <w:szCs w:val="20"/>
                <w:u w:val="single"/>
              </w:rPr>
            </w:pPr>
            <w:r>
              <w:rPr>
                <w:rFonts w:ascii="Arial" w:hAnsi="Arial" w:cs="Arial"/>
                <w:sz w:val="20"/>
                <w:szCs w:val="20"/>
                <w:u w:val="single"/>
              </w:rPr>
              <w:t>Sep</w:t>
            </w:r>
          </w:p>
          <w:p w:rsidR="00086B49" w:rsidRPr="006A7DAF" w:rsidRDefault="00086B49" w:rsidP="00BD69EA">
            <w:pPr>
              <w:jc w:val="center"/>
              <w:rPr>
                <w:rFonts w:ascii="Arial" w:hAnsi="Arial" w:cs="Arial"/>
                <w:sz w:val="20"/>
                <w:szCs w:val="20"/>
                <w:u w:val="single"/>
              </w:rPr>
            </w:pPr>
            <w:r>
              <w:rPr>
                <w:rFonts w:ascii="Arial" w:hAnsi="Arial" w:cs="Arial"/>
                <w:sz w:val="20"/>
                <w:szCs w:val="20"/>
                <w:u w:val="single"/>
              </w:rPr>
              <w:t>2018</w:t>
            </w:r>
          </w:p>
        </w:tc>
        <w:tc>
          <w:tcPr>
            <w:tcW w:w="850" w:type="dxa"/>
            <w:vAlign w:val="bottom"/>
          </w:tcPr>
          <w:p w:rsidR="00086B49" w:rsidRPr="005227F1" w:rsidRDefault="00086B49" w:rsidP="00BD69EA">
            <w:pPr>
              <w:jc w:val="center"/>
              <w:rPr>
                <w:rFonts w:ascii="Arial" w:hAnsi="Arial" w:cs="Arial"/>
                <w:b/>
                <w:color w:val="FF0000"/>
                <w:sz w:val="20"/>
                <w:szCs w:val="20"/>
                <w:u w:val="single"/>
              </w:rPr>
            </w:pPr>
            <w:r w:rsidRPr="005227F1">
              <w:rPr>
                <w:rFonts w:ascii="Arial" w:hAnsi="Arial" w:cs="Arial"/>
                <w:b/>
                <w:color w:val="FF0000"/>
                <w:sz w:val="20"/>
                <w:szCs w:val="20"/>
                <w:u w:val="single"/>
              </w:rPr>
              <w:t>Total Q3 2018</w:t>
            </w:r>
          </w:p>
        </w:tc>
        <w:tc>
          <w:tcPr>
            <w:tcW w:w="851" w:type="dxa"/>
            <w:vAlign w:val="bottom"/>
          </w:tcPr>
          <w:p w:rsidR="00086B49" w:rsidRDefault="00086B49" w:rsidP="00242138">
            <w:pPr>
              <w:jc w:val="center"/>
              <w:rPr>
                <w:rFonts w:ascii="Arial" w:hAnsi="Arial" w:cs="Arial"/>
                <w:sz w:val="20"/>
                <w:szCs w:val="20"/>
                <w:u w:val="single"/>
              </w:rPr>
            </w:pPr>
            <w:r>
              <w:rPr>
                <w:rFonts w:ascii="Arial" w:hAnsi="Arial" w:cs="Arial"/>
                <w:sz w:val="20"/>
                <w:szCs w:val="20"/>
                <w:u w:val="single"/>
              </w:rPr>
              <w:t>Jul</w:t>
            </w:r>
          </w:p>
          <w:p w:rsidR="00086B49" w:rsidRPr="006A7DAF" w:rsidRDefault="00086B49" w:rsidP="00242138">
            <w:pPr>
              <w:jc w:val="center"/>
              <w:rPr>
                <w:rFonts w:ascii="Arial" w:hAnsi="Arial" w:cs="Arial"/>
                <w:sz w:val="20"/>
                <w:szCs w:val="20"/>
                <w:u w:val="single"/>
              </w:rPr>
            </w:pPr>
            <w:r>
              <w:rPr>
                <w:rFonts w:ascii="Arial" w:hAnsi="Arial" w:cs="Arial"/>
                <w:sz w:val="20"/>
                <w:szCs w:val="20"/>
                <w:u w:val="single"/>
              </w:rPr>
              <w:t>2019</w:t>
            </w:r>
          </w:p>
        </w:tc>
        <w:tc>
          <w:tcPr>
            <w:tcW w:w="850" w:type="dxa"/>
            <w:vAlign w:val="bottom"/>
          </w:tcPr>
          <w:p w:rsidR="00086B49" w:rsidRDefault="00086B49" w:rsidP="00242138">
            <w:pPr>
              <w:jc w:val="center"/>
              <w:rPr>
                <w:rFonts w:ascii="Arial" w:hAnsi="Arial" w:cs="Arial"/>
                <w:sz w:val="20"/>
                <w:szCs w:val="20"/>
                <w:u w:val="single"/>
              </w:rPr>
            </w:pPr>
            <w:r>
              <w:rPr>
                <w:rFonts w:ascii="Arial" w:hAnsi="Arial" w:cs="Arial"/>
                <w:sz w:val="20"/>
                <w:szCs w:val="20"/>
                <w:u w:val="single"/>
              </w:rPr>
              <w:t>Aug</w:t>
            </w:r>
          </w:p>
          <w:p w:rsidR="00086B49" w:rsidRPr="006A7DAF" w:rsidRDefault="00086B49" w:rsidP="00242138">
            <w:pPr>
              <w:jc w:val="center"/>
              <w:rPr>
                <w:rFonts w:ascii="Arial" w:hAnsi="Arial" w:cs="Arial"/>
                <w:sz w:val="20"/>
                <w:szCs w:val="20"/>
                <w:u w:val="single"/>
              </w:rPr>
            </w:pPr>
            <w:r>
              <w:rPr>
                <w:rFonts w:ascii="Arial" w:hAnsi="Arial" w:cs="Arial"/>
                <w:sz w:val="20"/>
                <w:szCs w:val="20"/>
                <w:u w:val="single"/>
              </w:rPr>
              <w:t>2019</w:t>
            </w:r>
          </w:p>
        </w:tc>
        <w:tc>
          <w:tcPr>
            <w:tcW w:w="851" w:type="dxa"/>
            <w:vAlign w:val="bottom"/>
          </w:tcPr>
          <w:p w:rsidR="00086B49" w:rsidRDefault="00086B49" w:rsidP="00242138">
            <w:pPr>
              <w:jc w:val="center"/>
              <w:rPr>
                <w:rFonts w:ascii="Arial" w:hAnsi="Arial" w:cs="Arial"/>
                <w:sz w:val="20"/>
                <w:szCs w:val="20"/>
                <w:u w:val="single"/>
              </w:rPr>
            </w:pPr>
            <w:r>
              <w:rPr>
                <w:rFonts w:ascii="Arial" w:hAnsi="Arial" w:cs="Arial"/>
                <w:sz w:val="20"/>
                <w:szCs w:val="20"/>
                <w:u w:val="single"/>
              </w:rPr>
              <w:t>Sep</w:t>
            </w:r>
          </w:p>
          <w:p w:rsidR="00086B49" w:rsidRPr="006A7DAF" w:rsidRDefault="00086B49" w:rsidP="00242138">
            <w:pPr>
              <w:jc w:val="center"/>
              <w:rPr>
                <w:rFonts w:ascii="Arial" w:hAnsi="Arial" w:cs="Arial"/>
                <w:sz w:val="20"/>
                <w:szCs w:val="20"/>
                <w:u w:val="single"/>
              </w:rPr>
            </w:pPr>
            <w:r>
              <w:rPr>
                <w:rFonts w:ascii="Arial" w:hAnsi="Arial" w:cs="Arial"/>
                <w:sz w:val="20"/>
                <w:szCs w:val="20"/>
                <w:u w:val="single"/>
              </w:rPr>
              <w:t>2019</w:t>
            </w:r>
          </w:p>
        </w:tc>
        <w:tc>
          <w:tcPr>
            <w:tcW w:w="850" w:type="dxa"/>
            <w:vAlign w:val="bottom"/>
          </w:tcPr>
          <w:p w:rsidR="00086B49" w:rsidRPr="005227F1" w:rsidRDefault="00086B49" w:rsidP="00242138">
            <w:pPr>
              <w:jc w:val="center"/>
              <w:rPr>
                <w:rFonts w:ascii="Arial" w:hAnsi="Arial" w:cs="Arial"/>
                <w:b/>
                <w:color w:val="FF0000"/>
                <w:sz w:val="20"/>
                <w:szCs w:val="20"/>
                <w:u w:val="single"/>
              </w:rPr>
            </w:pPr>
            <w:r w:rsidRPr="005227F1">
              <w:rPr>
                <w:rFonts w:ascii="Arial" w:hAnsi="Arial" w:cs="Arial"/>
                <w:b/>
                <w:color w:val="FF0000"/>
                <w:sz w:val="20"/>
                <w:szCs w:val="20"/>
                <w:u w:val="single"/>
              </w:rPr>
              <w:t>Total Q3 2019</w:t>
            </w:r>
          </w:p>
        </w:tc>
        <w:tc>
          <w:tcPr>
            <w:tcW w:w="964" w:type="dxa"/>
            <w:vAlign w:val="bottom"/>
          </w:tcPr>
          <w:p w:rsidR="00086B49" w:rsidRPr="006A7DAF" w:rsidRDefault="00086B49" w:rsidP="002773F4">
            <w:pPr>
              <w:jc w:val="center"/>
              <w:rPr>
                <w:rFonts w:ascii="Arial" w:hAnsi="Arial" w:cs="Arial"/>
                <w:sz w:val="20"/>
                <w:szCs w:val="20"/>
                <w:u w:val="single"/>
              </w:rPr>
            </w:pPr>
            <w:r w:rsidRPr="006A7DAF">
              <w:rPr>
                <w:rFonts w:ascii="Arial" w:hAnsi="Arial" w:cs="Arial"/>
                <w:sz w:val="20"/>
                <w:szCs w:val="20"/>
                <w:u w:val="single"/>
              </w:rPr>
              <w:t>Change</w:t>
            </w:r>
            <w:r>
              <w:rPr>
                <w:rFonts w:ascii="Arial" w:hAnsi="Arial" w:cs="Arial"/>
                <w:sz w:val="20"/>
                <w:szCs w:val="20"/>
                <w:u w:val="single"/>
              </w:rPr>
              <w:t xml:space="preserve"> 2019 v 2018</w:t>
            </w:r>
          </w:p>
        </w:tc>
      </w:tr>
      <w:tr w:rsidR="00086B49" w:rsidRPr="006A7DAF" w:rsidTr="005227F1">
        <w:trPr>
          <w:trHeight w:val="624"/>
        </w:trPr>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rPr>
              <w:t>Burglary Residential</w:t>
            </w:r>
          </w:p>
        </w:tc>
        <w:tc>
          <w:tcPr>
            <w:tcW w:w="851" w:type="dxa"/>
            <w:vAlign w:val="bottom"/>
          </w:tcPr>
          <w:p w:rsidR="00086B49" w:rsidRPr="006A7DAF" w:rsidRDefault="00086B49" w:rsidP="008177DA">
            <w:pPr>
              <w:jc w:val="center"/>
              <w:rPr>
                <w:rFonts w:ascii="Arial" w:hAnsi="Arial" w:cs="Arial"/>
                <w:sz w:val="20"/>
                <w:szCs w:val="20"/>
              </w:rPr>
            </w:pPr>
          </w:p>
          <w:p w:rsidR="00086B49" w:rsidRPr="006A7DAF" w:rsidRDefault="00086B49" w:rsidP="008177DA">
            <w:pPr>
              <w:jc w:val="center"/>
              <w:rPr>
                <w:rFonts w:ascii="Arial" w:hAnsi="Arial" w:cs="Arial"/>
                <w:sz w:val="20"/>
                <w:szCs w:val="20"/>
              </w:rPr>
            </w:pPr>
            <w:r>
              <w:rPr>
                <w:rFonts w:ascii="Arial" w:hAnsi="Arial" w:cs="Arial"/>
                <w:sz w:val="20"/>
                <w:szCs w:val="20"/>
              </w:rPr>
              <w:t>3</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3</w:t>
            </w:r>
          </w:p>
        </w:tc>
        <w:tc>
          <w:tcPr>
            <w:tcW w:w="851" w:type="dxa"/>
            <w:vAlign w:val="bottom"/>
          </w:tcPr>
          <w:p w:rsidR="00086B49" w:rsidRPr="006A7DAF" w:rsidRDefault="00086B49" w:rsidP="00086B49">
            <w:pPr>
              <w:jc w:val="center"/>
              <w:rPr>
                <w:rFonts w:ascii="Arial" w:hAnsi="Arial" w:cs="Arial"/>
                <w:sz w:val="20"/>
                <w:szCs w:val="20"/>
              </w:rPr>
            </w:pPr>
            <w:r>
              <w:rPr>
                <w:rFonts w:ascii="Arial" w:hAnsi="Arial" w:cs="Arial"/>
                <w:sz w:val="20"/>
                <w:szCs w:val="20"/>
              </w:rPr>
              <w:t>1</w:t>
            </w:r>
          </w:p>
        </w:tc>
        <w:tc>
          <w:tcPr>
            <w:tcW w:w="850" w:type="dxa"/>
            <w:vAlign w:val="bottom"/>
          </w:tcPr>
          <w:p w:rsidR="00086B49" w:rsidRPr="005227F1" w:rsidRDefault="00086B49" w:rsidP="00086B49">
            <w:pPr>
              <w:jc w:val="center"/>
              <w:rPr>
                <w:rFonts w:ascii="Arial" w:hAnsi="Arial" w:cs="Arial"/>
                <w:b/>
                <w:color w:val="FF0000"/>
                <w:sz w:val="20"/>
                <w:szCs w:val="20"/>
              </w:rPr>
            </w:pPr>
            <w:r w:rsidRPr="005227F1">
              <w:rPr>
                <w:rFonts w:ascii="Arial" w:hAnsi="Arial" w:cs="Arial"/>
                <w:b/>
                <w:color w:val="FF0000"/>
                <w:sz w:val="20"/>
                <w:szCs w:val="20"/>
              </w:rPr>
              <w:t>7</w:t>
            </w:r>
          </w:p>
        </w:tc>
        <w:tc>
          <w:tcPr>
            <w:tcW w:w="851" w:type="dxa"/>
            <w:vAlign w:val="bottom"/>
          </w:tcPr>
          <w:p w:rsidR="00086B49" w:rsidRPr="006A7DAF" w:rsidRDefault="00086B49" w:rsidP="00086B49">
            <w:pPr>
              <w:jc w:val="center"/>
              <w:rPr>
                <w:rFonts w:ascii="Arial" w:hAnsi="Arial" w:cs="Arial"/>
                <w:sz w:val="20"/>
                <w:szCs w:val="20"/>
              </w:rPr>
            </w:pPr>
            <w:r>
              <w:rPr>
                <w:rFonts w:ascii="Arial" w:hAnsi="Arial" w:cs="Arial"/>
                <w:sz w:val="20"/>
                <w:szCs w:val="20"/>
              </w:rPr>
              <w:t>1</w:t>
            </w:r>
          </w:p>
        </w:tc>
        <w:tc>
          <w:tcPr>
            <w:tcW w:w="850" w:type="dxa"/>
            <w:vAlign w:val="bottom"/>
          </w:tcPr>
          <w:p w:rsidR="00086B49" w:rsidRPr="006A7DAF" w:rsidRDefault="005227F1" w:rsidP="005227F1">
            <w:pPr>
              <w:jc w:val="center"/>
              <w:rPr>
                <w:rFonts w:ascii="Arial" w:hAnsi="Arial" w:cs="Arial"/>
                <w:sz w:val="20"/>
                <w:szCs w:val="20"/>
              </w:rPr>
            </w:pPr>
            <w:r>
              <w:rPr>
                <w:rFonts w:ascii="Arial" w:hAnsi="Arial" w:cs="Arial"/>
                <w:sz w:val="20"/>
                <w:szCs w:val="20"/>
              </w:rPr>
              <w:t>4</w:t>
            </w:r>
          </w:p>
        </w:tc>
        <w:tc>
          <w:tcPr>
            <w:tcW w:w="851" w:type="dxa"/>
            <w:vAlign w:val="bottom"/>
          </w:tcPr>
          <w:p w:rsidR="00086B49" w:rsidRPr="006A7DAF" w:rsidRDefault="005227F1" w:rsidP="005227F1">
            <w:pPr>
              <w:jc w:val="center"/>
              <w:rPr>
                <w:rFonts w:ascii="Arial" w:hAnsi="Arial" w:cs="Arial"/>
                <w:sz w:val="20"/>
                <w:szCs w:val="20"/>
              </w:rPr>
            </w:pPr>
            <w:r>
              <w:rPr>
                <w:rFonts w:ascii="Arial" w:hAnsi="Arial" w:cs="Arial"/>
                <w:sz w:val="20"/>
                <w:szCs w:val="20"/>
              </w:rPr>
              <w:t>3</w:t>
            </w:r>
          </w:p>
        </w:tc>
        <w:tc>
          <w:tcPr>
            <w:tcW w:w="850" w:type="dxa"/>
            <w:vAlign w:val="bottom"/>
          </w:tcPr>
          <w:p w:rsidR="00086B49" w:rsidRPr="005227F1" w:rsidRDefault="005227F1" w:rsidP="005227F1">
            <w:pPr>
              <w:jc w:val="center"/>
              <w:rPr>
                <w:rFonts w:ascii="Arial" w:hAnsi="Arial" w:cs="Arial"/>
                <w:b/>
                <w:color w:val="FF0000"/>
                <w:sz w:val="20"/>
                <w:szCs w:val="20"/>
              </w:rPr>
            </w:pPr>
            <w:r w:rsidRPr="005227F1">
              <w:rPr>
                <w:rFonts w:ascii="Arial" w:hAnsi="Arial" w:cs="Arial"/>
                <w:b/>
                <w:color w:val="FF0000"/>
                <w:sz w:val="20"/>
                <w:szCs w:val="20"/>
              </w:rPr>
              <w:t>8</w:t>
            </w:r>
          </w:p>
        </w:tc>
        <w:tc>
          <w:tcPr>
            <w:tcW w:w="964" w:type="dxa"/>
          </w:tcPr>
          <w:p w:rsidR="00086B49" w:rsidRPr="006A7DAF" w:rsidRDefault="00086B49" w:rsidP="008177DA">
            <w:pPr>
              <w:jc w:val="center"/>
              <w:rPr>
                <w:rFonts w:ascii="Arial" w:hAnsi="Arial" w:cs="Arial"/>
                <w:sz w:val="20"/>
                <w:szCs w:val="20"/>
              </w:rPr>
            </w:pPr>
          </w:p>
          <w:p w:rsidR="00086B49" w:rsidRPr="006A7DAF" w:rsidRDefault="005227F1" w:rsidP="008177DA">
            <w:pPr>
              <w:jc w:val="center"/>
              <w:rPr>
                <w:rFonts w:ascii="Arial" w:hAnsi="Arial" w:cs="Arial"/>
                <w:sz w:val="20"/>
                <w:szCs w:val="20"/>
              </w:rPr>
            </w:pPr>
            <w:r>
              <w:rPr>
                <w:rFonts w:ascii="Arial" w:hAnsi="Arial" w:cs="Arial"/>
                <w:sz w:val="20"/>
                <w:szCs w:val="20"/>
              </w:rPr>
              <w:t>1</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rPr>
              <w:t>Burglary - Other</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0</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0</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0</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0</w:t>
            </w:r>
          </w:p>
        </w:tc>
        <w:tc>
          <w:tcPr>
            <w:tcW w:w="964" w:type="dxa"/>
            <w:vAlign w:val="bottom"/>
          </w:tcPr>
          <w:p w:rsidR="00086B49" w:rsidRPr="006A7DAF" w:rsidRDefault="005227F1" w:rsidP="0065767A">
            <w:pPr>
              <w:jc w:val="center"/>
              <w:rPr>
                <w:rFonts w:ascii="Arial" w:hAnsi="Arial" w:cs="Arial"/>
                <w:sz w:val="20"/>
                <w:szCs w:val="20"/>
              </w:rPr>
            </w:pPr>
            <w:r>
              <w:rPr>
                <w:rFonts w:ascii="Arial" w:hAnsi="Arial" w:cs="Arial"/>
                <w:sz w:val="20"/>
                <w:szCs w:val="20"/>
              </w:rPr>
              <w:t>0</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rPr>
              <w:t>Criminal Damage</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2</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3</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5</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10</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3</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3</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4</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10</w:t>
            </w:r>
          </w:p>
        </w:tc>
        <w:tc>
          <w:tcPr>
            <w:tcW w:w="964" w:type="dxa"/>
            <w:vAlign w:val="bottom"/>
          </w:tcPr>
          <w:p w:rsidR="00086B49" w:rsidRPr="006A7DAF" w:rsidRDefault="005227F1" w:rsidP="0065767A">
            <w:pPr>
              <w:jc w:val="center"/>
              <w:rPr>
                <w:rFonts w:ascii="Arial" w:hAnsi="Arial" w:cs="Arial"/>
                <w:sz w:val="20"/>
                <w:szCs w:val="20"/>
              </w:rPr>
            </w:pPr>
            <w:r>
              <w:rPr>
                <w:rFonts w:ascii="Arial" w:hAnsi="Arial" w:cs="Arial"/>
                <w:sz w:val="20"/>
                <w:szCs w:val="20"/>
              </w:rPr>
              <w:t>0</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rPr>
              <w:t>Drug Offences</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0</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0</w:t>
            </w:r>
          </w:p>
        </w:tc>
        <w:tc>
          <w:tcPr>
            <w:tcW w:w="851" w:type="dxa"/>
          </w:tcPr>
          <w:p w:rsidR="00086B49" w:rsidRDefault="00086B49" w:rsidP="007E39DB">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086B49" w:rsidP="007E39DB">
            <w:pPr>
              <w:jc w:val="center"/>
              <w:rPr>
                <w:rFonts w:ascii="Arial" w:hAnsi="Arial" w:cs="Arial"/>
                <w:b/>
                <w:color w:val="FF0000"/>
                <w:sz w:val="20"/>
                <w:szCs w:val="20"/>
              </w:rPr>
            </w:pPr>
            <w:r w:rsidRPr="005227F1">
              <w:rPr>
                <w:rFonts w:ascii="Arial" w:hAnsi="Arial" w:cs="Arial"/>
                <w:b/>
                <w:color w:val="FF0000"/>
                <w:sz w:val="20"/>
                <w:szCs w:val="20"/>
              </w:rPr>
              <w:t>0</w:t>
            </w:r>
          </w:p>
        </w:tc>
        <w:tc>
          <w:tcPr>
            <w:tcW w:w="851" w:type="dxa"/>
          </w:tcPr>
          <w:p w:rsidR="00086B49" w:rsidRDefault="005227F1" w:rsidP="007E39DB">
            <w:pPr>
              <w:jc w:val="center"/>
              <w:rPr>
                <w:rFonts w:ascii="Arial" w:hAnsi="Arial" w:cs="Arial"/>
                <w:sz w:val="20"/>
                <w:szCs w:val="20"/>
              </w:rPr>
            </w:pPr>
            <w:r>
              <w:rPr>
                <w:rFonts w:ascii="Arial" w:hAnsi="Arial" w:cs="Arial"/>
                <w:sz w:val="20"/>
                <w:szCs w:val="20"/>
              </w:rPr>
              <w:t>1</w:t>
            </w:r>
          </w:p>
        </w:tc>
        <w:tc>
          <w:tcPr>
            <w:tcW w:w="850" w:type="dxa"/>
          </w:tcPr>
          <w:p w:rsidR="00086B49" w:rsidRDefault="005227F1" w:rsidP="007E39DB">
            <w:pPr>
              <w:jc w:val="center"/>
              <w:rPr>
                <w:rFonts w:ascii="Arial" w:hAnsi="Arial" w:cs="Arial"/>
                <w:sz w:val="20"/>
                <w:szCs w:val="20"/>
              </w:rPr>
            </w:pPr>
            <w:r>
              <w:rPr>
                <w:rFonts w:ascii="Arial" w:hAnsi="Arial" w:cs="Arial"/>
                <w:sz w:val="20"/>
                <w:szCs w:val="20"/>
              </w:rPr>
              <w:t>0</w:t>
            </w:r>
          </w:p>
        </w:tc>
        <w:tc>
          <w:tcPr>
            <w:tcW w:w="851" w:type="dxa"/>
          </w:tcPr>
          <w:p w:rsidR="00086B49" w:rsidRDefault="005227F1" w:rsidP="007E39DB">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5227F1" w:rsidP="007E39DB">
            <w:pPr>
              <w:jc w:val="center"/>
              <w:rPr>
                <w:rFonts w:ascii="Arial" w:hAnsi="Arial" w:cs="Arial"/>
                <w:b/>
                <w:color w:val="FF0000"/>
                <w:sz w:val="20"/>
                <w:szCs w:val="20"/>
              </w:rPr>
            </w:pPr>
            <w:r w:rsidRPr="005227F1">
              <w:rPr>
                <w:rFonts w:ascii="Arial" w:hAnsi="Arial" w:cs="Arial"/>
                <w:b/>
                <w:color w:val="FF0000"/>
                <w:sz w:val="20"/>
                <w:szCs w:val="20"/>
              </w:rPr>
              <w:t>1</w:t>
            </w:r>
          </w:p>
        </w:tc>
        <w:tc>
          <w:tcPr>
            <w:tcW w:w="964" w:type="dxa"/>
            <w:vAlign w:val="bottom"/>
          </w:tcPr>
          <w:p w:rsidR="00086B49" w:rsidRPr="006A7DAF" w:rsidRDefault="005227F1" w:rsidP="007E39DB">
            <w:pPr>
              <w:jc w:val="center"/>
              <w:rPr>
                <w:rFonts w:ascii="Arial" w:hAnsi="Arial" w:cs="Arial"/>
                <w:sz w:val="20"/>
                <w:szCs w:val="20"/>
              </w:rPr>
            </w:pPr>
            <w:r>
              <w:rPr>
                <w:rFonts w:ascii="Arial" w:hAnsi="Arial" w:cs="Arial"/>
                <w:sz w:val="20"/>
                <w:szCs w:val="20"/>
              </w:rPr>
              <w:t>1</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Pr>
                <w:rFonts w:ascii="Arial" w:hAnsi="Arial" w:cs="Arial"/>
                <w:sz w:val="20"/>
                <w:szCs w:val="20"/>
              </w:rPr>
              <w:t>Fraud &amp; Forgery</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0</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0</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1</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1</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0</w:t>
            </w:r>
          </w:p>
        </w:tc>
        <w:tc>
          <w:tcPr>
            <w:tcW w:w="964" w:type="dxa"/>
            <w:vAlign w:val="bottom"/>
          </w:tcPr>
          <w:p w:rsidR="00086B49" w:rsidRPr="006A7DAF" w:rsidRDefault="005227F1" w:rsidP="0065767A">
            <w:pPr>
              <w:jc w:val="center"/>
              <w:rPr>
                <w:rFonts w:ascii="Arial" w:hAnsi="Arial" w:cs="Arial"/>
                <w:sz w:val="20"/>
                <w:szCs w:val="20"/>
              </w:rPr>
            </w:pPr>
            <w:r>
              <w:rPr>
                <w:rFonts w:ascii="Arial" w:hAnsi="Arial" w:cs="Arial"/>
                <w:sz w:val="20"/>
                <w:szCs w:val="20"/>
              </w:rPr>
              <w:t>(1)</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rPr>
              <w:t>Violent Crimes</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3</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6</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2</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11</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4</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2</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3</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9</w:t>
            </w:r>
          </w:p>
        </w:tc>
        <w:tc>
          <w:tcPr>
            <w:tcW w:w="964" w:type="dxa"/>
            <w:vAlign w:val="bottom"/>
          </w:tcPr>
          <w:p w:rsidR="00086B49" w:rsidRPr="006A7DAF" w:rsidRDefault="005227F1" w:rsidP="0065767A">
            <w:pPr>
              <w:jc w:val="center"/>
              <w:rPr>
                <w:rFonts w:ascii="Arial" w:hAnsi="Arial" w:cs="Arial"/>
                <w:sz w:val="20"/>
                <w:szCs w:val="20"/>
              </w:rPr>
            </w:pPr>
            <w:r>
              <w:rPr>
                <w:rFonts w:ascii="Arial" w:hAnsi="Arial" w:cs="Arial"/>
                <w:sz w:val="20"/>
                <w:szCs w:val="20"/>
              </w:rPr>
              <w:t>(2)</w:t>
            </w:r>
          </w:p>
        </w:tc>
      </w:tr>
      <w:tr w:rsidR="00086B49" w:rsidRPr="006A7DAF" w:rsidTr="00086B49">
        <w:tc>
          <w:tcPr>
            <w:tcW w:w="2376" w:type="dxa"/>
            <w:vAlign w:val="bottom"/>
          </w:tcPr>
          <w:p w:rsidR="00086B49" w:rsidRPr="006A7DAF" w:rsidRDefault="00086B49" w:rsidP="0065767A">
            <w:pPr>
              <w:rPr>
                <w:rFonts w:ascii="Arial" w:hAnsi="Arial" w:cs="Arial"/>
                <w:sz w:val="20"/>
                <w:szCs w:val="20"/>
              </w:rPr>
            </w:pPr>
            <w:r w:rsidRPr="006A7DAF">
              <w:rPr>
                <w:rFonts w:ascii="Arial" w:hAnsi="Arial" w:cs="Arial"/>
                <w:sz w:val="20"/>
                <w:szCs w:val="20"/>
                <w:u w:val="single"/>
              </w:rPr>
              <w:t>Theft &amp; Handling</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9</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14</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4</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27</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4</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2</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2</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8</w:t>
            </w:r>
          </w:p>
        </w:tc>
        <w:tc>
          <w:tcPr>
            <w:tcW w:w="964"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w:t>
            </w:r>
            <w:r w:rsidR="005227F1">
              <w:rPr>
                <w:rFonts w:ascii="Arial" w:hAnsi="Arial" w:cs="Arial"/>
                <w:sz w:val="20"/>
                <w:szCs w:val="20"/>
              </w:rPr>
              <w:t>19)</w:t>
            </w:r>
          </w:p>
        </w:tc>
      </w:tr>
      <w:tr w:rsidR="00086B49" w:rsidRPr="006A7DAF" w:rsidTr="00086B49">
        <w:tc>
          <w:tcPr>
            <w:tcW w:w="2376" w:type="dxa"/>
            <w:vAlign w:val="bottom"/>
          </w:tcPr>
          <w:p w:rsidR="00086B49" w:rsidRPr="006A7DAF" w:rsidRDefault="00086B49" w:rsidP="0065767A">
            <w:pPr>
              <w:rPr>
                <w:rFonts w:ascii="Arial" w:hAnsi="Arial" w:cs="Arial"/>
                <w:sz w:val="20"/>
                <w:szCs w:val="20"/>
                <w:u w:val="single"/>
              </w:rPr>
            </w:pPr>
            <w:r w:rsidRPr="006A7DAF">
              <w:rPr>
                <w:rFonts w:ascii="Arial" w:hAnsi="Arial" w:cs="Arial"/>
                <w:sz w:val="20"/>
                <w:szCs w:val="20"/>
                <w:u w:val="single"/>
              </w:rPr>
              <w:t>Other Key Crimes</w:t>
            </w:r>
          </w:p>
        </w:tc>
        <w:tc>
          <w:tcPr>
            <w:tcW w:w="851" w:type="dxa"/>
            <w:vAlign w:val="bottom"/>
          </w:tcPr>
          <w:p w:rsidR="00086B49" w:rsidRPr="006A7DAF" w:rsidRDefault="00086B49" w:rsidP="008177DA">
            <w:pPr>
              <w:jc w:val="center"/>
              <w:rPr>
                <w:rFonts w:ascii="Arial" w:hAnsi="Arial" w:cs="Arial"/>
                <w:sz w:val="20"/>
                <w:szCs w:val="20"/>
              </w:rPr>
            </w:pPr>
            <w:r>
              <w:rPr>
                <w:rFonts w:ascii="Arial" w:hAnsi="Arial" w:cs="Arial"/>
                <w:sz w:val="20"/>
                <w:szCs w:val="20"/>
              </w:rPr>
              <w:t>4</w:t>
            </w:r>
          </w:p>
        </w:tc>
        <w:tc>
          <w:tcPr>
            <w:tcW w:w="850" w:type="dxa"/>
            <w:vAlign w:val="bottom"/>
          </w:tcPr>
          <w:p w:rsidR="00086B49" w:rsidRPr="006A7DAF" w:rsidRDefault="00086B49" w:rsidP="0065767A">
            <w:pPr>
              <w:jc w:val="center"/>
              <w:rPr>
                <w:rFonts w:ascii="Arial" w:hAnsi="Arial" w:cs="Arial"/>
                <w:sz w:val="20"/>
                <w:szCs w:val="20"/>
              </w:rPr>
            </w:pPr>
            <w:r>
              <w:rPr>
                <w:rFonts w:ascii="Arial" w:hAnsi="Arial" w:cs="Arial"/>
                <w:sz w:val="20"/>
                <w:szCs w:val="20"/>
              </w:rPr>
              <w:t>3</w:t>
            </w:r>
          </w:p>
        </w:tc>
        <w:tc>
          <w:tcPr>
            <w:tcW w:w="851" w:type="dxa"/>
          </w:tcPr>
          <w:p w:rsidR="00086B49" w:rsidRDefault="00086B49" w:rsidP="0065767A">
            <w:pPr>
              <w:jc w:val="center"/>
              <w:rPr>
                <w:rFonts w:ascii="Arial" w:hAnsi="Arial" w:cs="Arial"/>
                <w:sz w:val="20"/>
                <w:szCs w:val="20"/>
              </w:rPr>
            </w:pPr>
            <w:r>
              <w:rPr>
                <w:rFonts w:ascii="Arial" w:hAnsi="Arial" w:cs="Arial"/>
                <w:sz w:val="20"/>
                <w:szCs w:val="20"/>
              </w:rPr>
              <w:t>5</w:t>
            </w:r>
          </w:p>
        </w:tc>
        <w:tc>
          <w:tcPr>
            <w:tcW w:w="850" w:type="dxa"/>
          </w:tcPr>
          <w:p w:rsidR="00086B49" w:rsidRPr="005227F1" w:rsidRDefault="00086B49" w:rsidP="0065767A">
            <w:pPr>
              <w:jc w:val="center"/>
              <w:rPr>
                <w:rFonts w:ascii="Arial" w:hAnsi="Arial" w:cs="Arial"/>
                <w:b/>
                <w:color w:val="FF0000"/>
                <w:sz w:val="20"/>
                <w:szCs w:val="20"/>
              </w:rPr>
            </w:pPr>
            <w:r w:rsidRPr="005227F1">
              <w:rPr>
                <w:rFonts w:ascii="Arial" w:hAnsi="Arial" w:cs="Arial"/>
                <w:b/>
                <w:color w:val="FF0000"/>
                <w:sz w:val="20"/>
                <w:szCs w:val="20"/>
              </w:rPr>
              <w:t>12</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8</w:t>
            </w:r>
          </w:p>
        </w:tc>
        <w:tc>
          <w:tcPr>
            <w:tcW w:w="850" w:type="dxa"/>
          </w:tcPr>
          <w:p w:rsidR="00086B49" w:rsidRDefault="005227F1" w:rsidP="0065767A">
            <w:pPr>
              <w:jc w:val="center"/>
              <w:rPr>
                <w:rFonts w:ascii="Arial" w:hAnsi="Arial" w:cs="Arial"/>
                <w:sz w:val="20"/>
                <w:szCs w:val="20"/>
              </w:rPr>
            </w:pPr>
            <w:r>
              <w:rPr>
                <w:rFonts w:ascii="Arial" w:hAnsi="Arial" w:cs="Arial"/>
                <w:sz w:val="20"/>
                <w:szCs w:val="20"/>
              </w:rPr>
              <w:t>8</w:t>
            </w:r>
          </w:p>
        </w:tc>
        <w:tc>
          <w:tcPr>
            <w:tcW w:w="851" w:type="dxa"/>
          </w:tcPr>
          <w:p w:rsidR="00086B49" w:rsidRDefault="005227F1" w:rsidP="0065767A">
            <w:pPr>
              <w:jc w:val="center"/>
              <w:rPr>
                <w:rFonts w:ascii="Arial" w:hAnsi="Arial" w:cs="Arial"/>
                <w:sz w:val="20"/>
                <w:szCs w:val="20"/>
              </w:rPr>
            </w:pPr>
            <w:r>
              <w:rPr>
                <w:rFonts w:ascii="Arial" w:hAnsi="Arial" w:cs="Arial"/>
                <w:sz w:val="20"/>
                <w:szCs w:val="20"/>
              </w:rPr>
              <w:t>0</w:t>
            </w:r>
          </w:p>
        </w:tc>
        <w:tc>
          <w:tcPr>
            <w:tcW w:w="850" w:type="dxa"/>
          </w:tcPr>
          <w:p w:rsidR="00086B49" w:rsidRPr="005227F1" w:rsidRDefault="005227F1" w:rsidP="0065767A">
            <w:pPr>
              <w:jc w:val="center"/>
              <w:rPr>
                <w:rFonts w:ascii="Arial" w:hAnsi="Arial" w:cs="Arial"/>
                <w:b/>
                <w:color w:val="FF0000"/>
                <w:sz w:val="20"/>
                <w:szCs w:val="20"/>
              </w:rPr>
            </w:pPr>
            <w:r w:rsidRPr="005227F1">
              <w:rPr>
                <w:rFonts w:ascii="Arial" w:hAnsi="Arial" w:cs="Arial"/>
                <w:b/>
                <w:color w:val="FF0000"/>
                <w:sz w:val="20"/>
                <w:szCs w:val="20"/>
              </w:rPr>
              <w:t>16</w:t>
            </w:r>
          </w:p>
        </w:tc>
        <w:tc>
          <w:tcPr>
            <w:tcW w:w="964" w:type="dxa"/>
            <w:vAlign w:val="bottom"/>
          </w:tcPr>
          <w:p w:rsidR="00086B49" w:rsidRPr="006A7DAF" w:rsidRDefault="005227F1" w:rsidP="0065767A">
            <w:pPr>
              <w:jc w:val="center"/>
              <w:rPr>
                <w:rFonts w:ascii="Arial" w:hAnsi="Arial" w:cs="Arial"/>
                <w:sz w:val="20"/>
                <w:szCs w:val="20"/>
              </w:rPr>
            </w:pPr>
            <w:r>
              <w:rPr>
                <w:rFonts w:ascii="Arial" w:hAnsi="Arial" w:cs="Arial"/>
                <w:sz w:val="20"/>
                <w:szCs w:val="20"/>
              </w:rPr>
              <w:t>4</w:t>
            </w:r>
          </w:p>
        </w:tc>
      </w:tr>
      <w:tr w:rsidR="00086B49" w:rsidRPr="006A7DAF" w:rsidTr="00086B49">
        <w:tc>
          <w:tcPr>
            <w:tcW w:w="2376" w:type="dxa"/>
          </w:tcPr>
          <w:p w:rsidR="00086B49" w:rsidRPr="006A7DAF" w:rsidRDefault="00086B49" w:rsidP="007E39DB">
            <w:pPr>
              <w:rPr>
                <w:rFonts w:ascii="Arial" w:hAnsi="Arial" w:cs="Arial"/>
                <w:b/>
                <w:color w:val="FF0000"/>
                <w:sz w:val="20"/>
                <w:szCs w:val="20"/>
                <w:u w:val="single"/>
              </w:rPr>
            </w:pPr>
            <w:r w:rsidRPr="006A7DAF">
              <w:rPr>
                <w:rFonts w:ascii="Arial" w:hAnsi="Arial" w:cs="Arial"/>
                <w:b/>
                <w:color w:val="FF0000"/>
                <w:sz w:val="20"/>
                <w:szCs w:val="20"/>
                <w:u w:val="single"/>
              </w:rPr>
              <w:t>Total Key Crimes</w:t>
            </w:r>
          </w:p>
        </w:tc>
        <w:tc>
          <w:tcPr>
            <w:tcW w:w="851" w:type="dxa"/>
          </w:tcPr>
          <w:p w:rsidR="00086B49" w:rsidRPr="006A7DAF" w:rsidRDefault="00086B49" w:rsidP="002773F4">
            <w:pPr>
              <w:jc w:val="center"/>
              <w:rPr>
                <w:rFonts w:ascii="Arial" w:hAnsi="Arial" w:cs="Arial"/>
                <w:b/>
                <w:color w:val="FF0000"/>
                <w:sz w:val="20"/>
                <w:szCs w:val="20"/>
              </w:rPr>
            </w:pPr>
            <w:r>
              <w:rPr>
                <w:rFonts w:ascii="Arial" w:hAnsi="Arial" w:cs="Arial"/>
                <w:b/>
                <w:color w:val="FF0000"/>
                <w:sz w:val="20"/>
                <w:szCs w:val="20"/>
              </w:rPr>
              <w:t>21</w:t>
            </w:r>
          </w:p>
        </w:tc>
        <w:tc>
          <w:tcPr>
            <w:tcW w:w="850" w:type="dxa"/>
          </w:tcPr>
          <w:p w:rsidR="00086B49" w:rsidRPr="006A7DAF" w:rsidRDefault="00086B49" w:rsidP="002773F4">
            <w:pPr>
              <w:jc w:val="center"/>
              <w:rPr>
                <w:rFonts w:ascii="Arial" w:hAnsi="Arial" w:cs="Arial"/>
                <w:b/>
                <w:color w:val="FF0000"/>
                <w:sz w:val="20"/>
                <w:szCs w:val="20"/>
              </w:rPr>
            </w:pPr>
            <w:r>
              <w:rPr>
                <w:rFonts w:ascii="Arial" w:hAnsi="Arial" w:cs="Arial"/>
                <w:b/>
                <w:color w:val="FF0000"/>
                <w:sz w:val="20"/>
                <w:szCs w:val="20"/>
              </w:rPr>
              <w:t>29</w:t>
            </w:r>
          </w:p>
        </w:tc>
        <w:tc>
          <w:tcPr>
            <w:tcW w:w="851" w:type="dxa"/>
          </w:tcPr>
          <w:p w:rsidR="00086B49" w:rsidRDefault="00086B49" w:rsidP="008177DA">
            <w:pPr>
              <w:jc w:val="center"/>
              <w:rPr>
                <w:rFonts w:ascii="Arial" w:hAnsi="Arial" w:cs="Arial"/>
                <w:b/>
                <w:color w:val="FF0000"/>
                <w:sz w:val="20"/>
                <w:szCs w:val="20"/>
              </w:rPr>
            </w:pPr>
            <w:r>
              <w:rPr>
                <w:rFonts w:ascii="Arial" w:hAnsi="Arial" w:cs="Arial"/>
                <w:b/>
                <w:color w:val="FF0000"/>
                <w:sz w:val="20"/>
                <w:szCs w:val="20"/>
              </w:rPr>
              <w:t>18</w:t>
            </w:r>
          </w:p>
        </w:tc>
        <w:tc>
          <w:tcPr>
            <w:tcW w:w="850" w:type="dxa"/>
          </w:tcPr>
          <w:p w:rsidR="00086B49" w:rsidRDefault="00086B49" w:rsidP="008177DA">
            <w:pPr>
              <w:jc w:val="center"/>
              <w:rPr>
                <w:rFonts w:ascii="Arial" w:hAnsi="Arial" w:cs="Arial"/>
                <w:b/>
                <w:color w:val="FF0000"/>
                <w:sz w:val="20"/>
                <w:szCs w:val="20"/>
              </w:rPr>
            </w:pPr>
            <w:r>
              <w:rPr>
                <w:rFonts w:ascii="Arial" w:hAnsi="Arial" w:cs="Arial"/>
                <w:b/>
                <w:color w:val="FF0000"/>
                <w:sz w:val="20"/>
                <w:szCs w:val="20"/>
              </w:rPr>
              <w:t>68</w:t>
            </w:r>
          </w:p>
        </w:tc>
        <w:tc>
          <w:tcPr>
            <w:tcW w:w="851" w:type="dxa"/>
          </w:tcPr>
          <w:p w:rsidR="00086B49" w:rsidRDefault="005227F1" w:rsidP="008177DA">
            <w:pPr>
              <w:jc w:val="center"/>
              <w:rPr>
                <w:rFonts w:ascii="Arial" w:hAnsi="Arial" w:cs="Arial"/>
                <w:b/>
                <w:color w:val="FF0000"/>
                <w:sz w:val="20"/>
                <w:szCs w:val="20"/>
              </w:rPr>
            </w:pPr>
            <w:r>
              <w:rPr>
                <w:rFonts w:ascii="Arial" w:hAnsi="Arial" w:cs="Arial"/>
                <w:b/>
                <w:color w:val="FF0000"/>
                <w:sz w:val="20"/>
                <w:szCs w:val="20"/>
              </w:rPr>
              <w:t>21</w:t>
            </w:r>
          </w:p>
        </w:tc>
        <w:tc>
          <w:tcPr>
            <w:tcW w:w="850" w:type="dxa"/>
          </w:tcPr>
          <w:p w:rsidR="00086B49" w:rsidRDefault="005227F1" w:rsidP="008177DA">
            <w:pPr>
              <w:jc w:val="center"/>
              <w:rPr>
                <w:rFonts w:ascii="Arial" w:hAnsi="Arial" w:cs="Arial"/>
                <w:b/>
                <w:color w:val="FF0000"/>
                <w:sz w:val="20"/>
                <w:szCs w:val="20"/>
              </w:rPr>
            </w:pPr>
            <w:r>
              <w:rPr>
                <w:rFonts w:ascii="Arial" w:hAnsi="Arial" w:cs="Arial"/>
                <w:b/>
                <w:color w:val="FF0000"/>
                <w:sz w:val="20"/>
                <w:szCs w:val="20"/>
              </w:rPr>
              <w:t>19</w:t>
            </w:r>
          </w:p>
        </w:tc>
        <w:tc>
          <w:tcPr>
            <w:tcW w:w="851" w:type="dxa"/>
          </w:tcPr>
          <w:p w:rsidR="00086B49" w:rsidRDefault="005227F1" w:rsidP="008177DA">
            <w:pPr>
              <w:jc w:val="center"/>
              <w:rPr>
                <w:rFonts w:ascii="Arial" w:hAnsi="Arial" w:cs="Arial"/>
                <w:b/>
                <w:color w:val="FF0000"/>
                <w:sz w:val="20"/>
                <w:szCs w:val="20"/>
              </w:rPr>
            </w:pPr>
            <w:r>
              <w:rPr>
                <w:rFonts w:ascii="Arial" w:hAnsi="Arial" w:cs="Arial"/>
                <w:b/>
                <w:color w:val="FF0000"/>
                <w:sz w:val="20"/>
                <w:szCs w:val="20"/>
              </w:rPr>
              <w:t>12</w:t>
            </w:r>
          </w:p>
        </w:tc>
        <w:tc>
          <w:tcPr>
            <w:tcW w:w="850" w:type="dxa"/>
          </w:tcPr>
          <w:p w:rsidR="00086B49" w:rsidRDefault="005227F1" w:rsidP="008177DA">
            <w:pPr>
              <w:jc w:val="center"/>
              <w:rPr>
                <w:rFonts w:ascii="Arial" w:hAnsi="Arial" w:cs="Arial"/>
                <w:b/>
                <w:color w:val="FF0000"/>
                <w:sz w:val="20"/>
                <w:szCs w:val="20"/>
              </w:rPr>
            </w:pPr>
            <w:r>
              <w:rPr>
                <w:rFonts w:ascii="Arial" w:hAnsi="Arial" w:cs="Arial"/>
                <w:b/>
                <w:color w:val="FF0000"/>
                <w:sz w:val="20"/>
                <w:szCs w:val="20"/>
              </w:rPr>
              <w:t>52</w:t>
            </w:r>
          </w:p>
        </w:tc>
        <w:tc>
          <w:tcPr>
            <w:tcW w:w="964" w:type="dxa"/>
          </w:tcPr>
          <w:p w:rsidR="00086B49" w:rsidRPr="006A7DAF" w:rsidRDefault="005227F1" w:rsidP="008177DA">
            <w:pPr>
              <w:jc w:val="center"/>
              <w:rPr>
                <w:rFonts w:ascii="Arial" w:hAnsi="Arial" w:cs="Arial"/>
                <w:b/>
                <w:color w:val="FF0000"/>
                <w:sz w:val="20"/>
                <w:szCs w:val="20"/>
              </w:rPr>
            </w:pPr>
            <w:r>
              <w:rPr>
                <w:rFonts w:ascii="Arial" w:hAnsi="Arial" w:cs="Arial"/>
                <w:b/>
                <w:color w:val="FF0000"/>
                <w:sz w:val="20"/>
                <w:szCs w:val="20"/>
              </w:rPr>
              <w:t>(16</w:t>
            </w:r>
            <w:r w:rsidR="00086B49" w:rsidRPr="006A7DAF">
              <w:rPr>
                <w:rFonts w:ascii="Arial" w:hAnsi="Arial" w:cs="Arial"/>
                <w:b/>
                <w:color w:val="FF0000"/>
                <w:sz w:val="20"/>
                <w:szCs w:val="20"/>
              </w:rPr>
              <w:t>)</w:t>
            </w:r>
          </w:p>
        </w:tc>
      </w:tr>
    </w:tbl>
    <w:p w:rsidR="00C21D4B" w:rsidRPr="006A7DAF" w:rsidRDefault="00C21D4B" w:rsidP="00DF58E0">
      <w:pPr>
        <w:pStyle w:val="PlainText"/>
        <w:rPr>
          <w:rFonts w:ascii="Arial" w:hAnsi="Arial" w:cs="Arial"/>
          <w:sz w:val="20"/>
          <w:szCs w:val="20"/>
        </w:rPr>
      </w:pPr>
    </w:p>
    <w:p w:rsidR="002B5AD2" w:rsidRDefault="00765B51" w:rsidP="00DF58E0">
      <w:pPr>
        <w:pStyle w:val="PlainText"/>
        <w:rPr>
          <w:rFonts w:ascii="Arial" w:hAnsi="Arial" w:cs="Arial"/>
          <w:sz w:val="20"/>
          <w:szCs w:val="20"/>
        </w:rPr>
      </w:pPr>
      <w:r>
        <w:rPr>
          <w:rFonts w:ascii="Arial" w:hAnsi="Arial" w:cs="Arial"/>
          <w:sz w:val="20"/>
          <w:szCs w:val="20"/>
        </w:rPr>
        <w:tab/>
        <w:t>It was not possible to discuss the</w:t>
      </w:r>
      <w:r w:rsidR="005939C6">
        <w:rPr>
          <w:rFonts w:ascii="Arial" w:hAnsi="Arial" w:cs="Arial"/>
          <w:sz w:val="20"/>
          <w:szCs w:val="20"/>
        </w:rPr>
        <w:t xml:space="preserve"> above data due to</w:t>
      </w:r>
      <w:r>
        <w:rPr>
          <w:rFonts w:ascii="Arial" w:hAnsi="Arial" w:cs="Arial"/>
          <w:sz w:val="20"/>
          <w:szCs w:val="20"/>
        </w:rPr>
        <w:t xml:space="preserve"> the abs</w:t>
      </w:r>
      <w:r w:rsidR="005939C6">
        <w:rPr>
          <w:rFonts w:ascii="Arial" w:hAnsi="Arial" w:cs="Arial"/>
          <w:sz w:val="20"/>
          <w:szCs w:val="20"/>
        </w:rPr>
        <w:t>ence of a Police representative</w:t>
      </w:r>
      <w:r w:rsidR="00242138">
        <w:rPr>
          <w:rFonts w:ascii="Arial" w:hAnsi="Arial" w:cs="Arial"/>
          <w:sz w:val="20"/>
          <w:szCs w:val="20"/>
        </w:rPr>
        <w:t>.</w:t>
      </w:r>
    </w:p>
    <w:p w:rsidR="00DF58E0" w:rsidRPr="006A7DAF" w:rsidRDefault="002B5AD2" w:rsidP="00DF58E0">
      <w:pPr>
        <w:pStyle w:val="PlainText"/>
        <w:rPr>
          <w:rFonts w:ascii="Arial" w:hAnsi="Arial" w:cs="Arial"/>
          <w:sz w:val="20"/>
          <w:szCs w:val="20"/>
        </w:rPr>
      </w:pPr>
      <w:r>
        <w:rPr>
          <w:rFonts w:ascii="Arial" w:hAnsi="Arial" w:cs="Arial"/>
          <w:sz w:val="20"/>
          <w:szCs w:val="20"/>
        </w:rPr>
        <w:t xml:space="preserve"> </w:t>
      </w:r>
    </w:p>
    <w:p w:rsidR="00DF58E0" w:rsidRDefault="00DF58E0" w:rsidP="00DF58E0">
      <w:pPr>
        <w:pStyle w:val="PlainText"/>
        <w:rPr>
          <w:rFonts w:ascii="Arial" w:hAnsi="Arial" w:cs="Arial"/>
          <w:sz w:val="20"/>
          <w:szCs w:val="20"/>
          <w:u w:val="single"/>
        </w:rPr>
      </w:pPr>
      <w:r w:rsidRPr="006A7DAF">
        <w:rPr>
          <w:rFonts w:ascii="Arial" w:hAnsi="Arial" w:cs="Arial"/>
          <w:sz w:val="20"/>
          <w:szCs w:val="20"/>
        </w:rPr>
        <w:t xml:space="preserve">3. </w:t>
      </w:r>
      <w:r w:rsidRPr="006A7DAF">
        <w:rPr>
          <w:rFonts w:ascii="Arial" w:hAnsi="Arial" w:cs="Arial"/>
          <w:sz w:val="20"/>
          <w:szCs w:val="20"/>
          <w:u w:val="single"/>
        </w:rPr>
        <w:t>W</w:t>
      </w:r>
      <w:r w:rsidR="006A7DAF" w:rsidRPr="006A7DAF">
        <w:rPr>
          <w:rFonts w:ascii="Arial" w:hAnsi="Arial" w:cs="Arial"/>
          <w:sz w:val="20"/>
          <w:szCs w:val="20"/>
          <w:u w:val="single"/>
        </w:rPr>
        <w:t>aseley Hills High School Report</w:t>
      </w:r>
    </w:p>
    <w:p w:rsidR="00FB6111" w:rsidRPr="006A7DAF" w:rsidRDefault="00FB6111" w:rsidP="00DF58E0">
      <w:pPr>
        <w:pStyle w:val="PlainText"/>
        <w:rPr>
          <w:rFonts w:ascii="Arial" w:hAnsi="Arial" w:cs="Arial"/>
          <w:sz w:val="20"/>
          <w:szCs w:val="20"/>
        </w:rPr>
      </w:pPr>
    </w:p>
    <w:p w:rsidR="00290428" w:rsidRDefault="0011520E" w:rsidP="00765B51">
      <w:pPr>
        <w:pStyle w:val="PlainText"/>
        <w:rPr>
          <w:rFonts w:ascii="Arial" w:hAnsi="Arial" w:cs="Arial"/>
          <w:sz w:val="20"/>
          <w:szCs w:val="20"/>
        </w:rPr>
      </w:pPr>
      <w:r>
        <w:rPr>
          <w:rFonts w:ascii="Arial" w:hAnsi="Arial" w:cs="Arial"/>
          <w:sz w:val="20"/>
          <w:szCs w:val="20"/>
        </w:rPr>
        <w:tab/>
      </w:r>
      <w:r w:rsidR="00426FC2">
        <w:rPr>
          <w:rFonts w:ascii="Arial" w:hAnsi="Arial" w:cs="Arial"/>
          <w:sz w:val="20"/>
          <w:szCs w:val="20"/>
        </w:rPr>
        <w:t xml:space="preserve">Assistant Head Teacher, </w:t>
      </w:r>
      <w:r w:rsidR="00290428">
        <w:rPr>
          <w:rFonts w:ascii="Arial" w:hAnsi="Arial" w:cs="Arial"/>
          <w:sz w:val="20"/>
          <w:szCs w:val="20"/>
        </w:rPr>
        <w:t>Mrs Joce Williams reported on recent events at the school, as follows.</w:t>
      </w:r>
    </w:p>
    <w:p w:rsidR="00290428" w:rsidRDefault="00290428" w:rsidP="00765B51">
      <w:pPr>
        <w:pStyle w:val="PlainText"/>
        <w:rPr>
          <w:rFonts w:ascii="Arial" w:hAnsi="Arial" w:cs="Arial"/>
          <w:sz w:val="20"/>
          <w:szCs w:val="20"/>
        </w:rPr>
      </w:pPr>
      <w:r>
        <w:rPr>
          <w:rFonts w:ascii="Arial" w:hAnsi="Arial" w:cs="Arial"/>
          <w:sz w:val="20"/>
          <w:szCs w:val="20"/>
        </w:rPr>
        <w:t>a) External exam results in the summer had been creditable with 96% passes of A level papers in grades A to E and 60% of students going on to university/higher education. The GCSE year group achieved excellent results and one student achieved the highest mark in the country in the Psychology paper.</w:t>
      </w:r>
    </w:p>
    <w:p w:rsidR="005F05E1" w:rsidRDefault="00290428" w:rsidP="00765B51">
      <w:pPr>
        <w:pStyle w:val="PlainText"/>
        <w:rPr>
          <w:rFonts w:ascii="Arial" w:hAnsi="Arial" w:cs="Arial"/>
          <w:sz w:val="20"/>
          <w:szCs w:val="20"/>
        </w:rPr>
      </w:pPr>
      <w:r>
        <w:rPr>
          <w:rFonts w:ascii="Arial" w:hAnsi="Arial" w:cs="Arial"/>
          <w:sz w:val="20"/>
          <w:szCs w:val="20"/>
        </w:rPr>
        <w:t xml:space="preserve">b) 6th Form student numbers have grown with 50 new students </w:t>
      </w:r>
      <w:r w:rsidR="005F05E1">
        <w:rPr>
          <w:rFonts w:ascii="Arial" w:hAnsi="Arial" w:cs="Arial"/>
          <w:sz w:val="20"/>
          <w:szCs w:val="20"/>
        </w:rPr>
        <w:t>enrolling for the lower sixth.</w:t>
      </w:r>
    </w:p>
    <w:p w:rsidR="005F05E1" w:rsidRDefault="005F05E1" w:rsidP="00765B51">
      <w:pPr>
        <w:pStyle w:val="PlainText"/>
        <w:rPr>
          <w:rFonts w:ascii="Arial" w:hAnsi="Arial" w:cs="Arial"/>
          <w:sz w:val="20"/>
          <w:szCs w:val="20"/>
        </w:rPr>
      </w:pPr>
    </w:p>
    <w:p w:rsidR="005F05E1" w:rsidRDefault="005F05E1" w:rsidP="00765B51">
      <w:pPr>
        <w:pStyle w:val="PlainText"/>
        <w:rPr>
          <w:rFonts w:ascii="Arial" w:hAnsi="Arial" w:cs="Arial"/>
          <w:sz w:val="20"/>
          <w:szCs w:val="20"/>
        </w:rPr>
      </w:pPr>
      <w:r>
        <w:rPr>
          <w:rFonts w:ascii="Arial" w:hAnsi="Arial" w:cs="Arial"/>
          <w:sz w:val="20"/>
          <w:szCs w:val="20"/>
        </w:rPr>
        <w:tab/>
        <w:t>Head girl Lauren Bent announced the dates of two events that members o</w:t>
      </w:r>
      <w:r w:rsidR="00242138">
        <w:rPr>
          <w:rFonts w:ascii="Arial" w:hAnsi="Arial" w:cs="Arial"/>
          <w:sz w:val="20"/>
          <w:szCs w:val="20"/>
        </w:rPr>
        <w:t>f the community are invited to. Firstly, on</w:t>
      </w:r>
      <w:r w:rsidR="00867C4C">
        <w:rPr>
          <w:rFonts w:ascii="Arial" w:hAnsi="Arial" w:cs="Arial"/>
          <w:sz w:val="20"/>
          <w:szCs w:val="20"/>
        </w:rPr>
        <w:t xml:space="preserve"> Wed 11th</w:t>
      </w:r>
      <w:r>
        <w:rPr>
          <w:rFonts w:ascii="Arial" w:hAnsi="Arial" w:cs="Arial"/>
          <w:sz w:val="20"/>
          <w:szCs w:val="20"/>
        </w:rPr>
        <w:t xml:space="preserve"> Dec - </w:t>
      </w:r>
      <w:r w:rsidRPr="00867C4C">
        <w:rPr>
          <w:rFonts w:ascii="Arial" w:hAnsi="Arial" w:cs="Arial"/>
          <w:sz w:val="20"/>
          <w:szCs w:val="20"/>
          <w:u w:val="single"/>
        </w:rPr>
        <w:t>Seniors Tea Party</w:t>
      </w:r>
      <w:r w:rsidR="00290428">
        <w:rPr>
          <w:rFonts w:ascii="Arial" w:hAnsi="Arial" w:cs="Arial"/>
          <w:sz w:val="20"/>
          <w:szCs w:val="20"/>
        </w:rPr>
        <w:t xml:space="preserve"> </w:t>
      </w:r>
      <w:r>
        <w:rPr>
          <w:rFonts w:ascii="Arial" w:hAnsi="Arial" w:cs="Arial"/>
          <w:sz w:val="20"/>
          <w:szCs w:val="20"/>
        </w:rPr>
        <w:t>in the 6th Form Common Room</w:t>
      </w:r>
      <w:r w:rsidR="00242138">
        <w:rPr>
          <w:rFonts w:ascii="Arial" w:hAnsi="Arial" w:cs="Arial"/>
          <w:sz w:val="20"/>
          <w:szCs w:val="20"/>
        </w:rPr>
        <w:t xml:space="preserve"> from 2.00pm until 3.30pm. In order to assist with catering planning guests who wish to attend are asked </w:t>
      </w:r>
      <w:r w:rsidR="00242138" w:rsidRPr="00867C4C">
        <w:rPr>
          <w:rFonts w:ascii="Arial" w:hAnsi="Arial" w:cs="Arial"/>
          <w:sz w:val="20"/>
          <w:szCs w:val="20"/>
          <w:u w:val="single"/>
        </w:rPr>
        <w:t>to book a place by phoning 0121 457 4767</w:t>
      </w:r>
      <w:r w:rsidR="00242138">
        <w:rPr>
          <w:rFonts w:ascii="Arial" w:hAnsi="Arial" w:cs="Arial"/>
          <w:sz w:val="20"/>
          <w:szCs w:val="20"/>
        </w:rPr>
        <w:t xml:space="preserve">. </w:t>
      </w:r>
      <w:r w:rsidR="00867C4C">
        <w:rPr>
          <w:rFonts w:ascii="Arial" w:hAnsi="Arial" w:cs="Arial"/>
          <w:sz w:val="20"/>
          <w:szCs w:val="20"/>
        </w:rPr>
        <w:lastRenderedPageBreak/>
        <w:t>Secondly on Thurs 5th</w:t>
      </w:r>
      <w:r w:rsidR="00242138">
        <w:rPr>
          <w:rFonts w:ascii="Arial" w:hAnsi="Arial" w:cs="Arial"/>
          <w:sz w:val="20"/>
          <w:szCs w:val="20"/>
        </w:rPr>
        <w:t xml:space="preserve"> Dec</w:t>
      </w:r>
      <w:r w:rsidR="00867C4C">
        <w:rPr>
          <w:rFonts w:ascii="Arial" w:hAnsi="Arial" w:cs="Arial"/>
          <w:sz w:val="20"/>
          <w:szCs w:val="20"/>
        </w:rPr>
        <w:t xml:space="preserve"> at 7.00pm,</w:t>
      </w:r>
      <w:r w:rsidR="00242138">
        <w:rPr>
          <w:rFonts w:ascii="Arial" w:hAnsi="Arial" w:cs="Arial"/>
          <w:sz w:val="20"/>
          <w:szCs w:val="20"/>
        </w:rPr>
        <w:t xml:space="preserve"> the A</w:t>
      </w:r>
      <w:r>
        <w:rPr>
          <w:rFonts w:ascii="Arial" w:hAnsi="Arial" w:cs="Arial"/>
          <w:sz w:val="20"/>
          <w:szCs w:val="20"/>
        </w:rPr>
        <w:t>nnual Carol Service</w:t>
      </w:r>
      <w:r w:rsidR="00867C4C">
        <w:rPr>
          <w:rFonts w:ascii="Arial" w:hAnsi="Arial" w:cs="Arial"/>
          <w:sz w:val="20"/>
          <w:szCs w:val="20"/>
        </w:rPr>
        <w:t xml:space="preserve"> will be held </w:t>
      </w:r>
      <w:r>
        <w:rPr>
          <w:rFonts w:ascii="Arial" w:hAnsi="Arial" w:cs="Arial"/>
          <w:sz w:val="20"/>
          <w:szCs w:val="20"/>
        </w:rPr>
        <w:t xml:space="preserve">at St Chad's Church. She also appealed for any donations of furniture </w:t>
      </w:r>
      <w:r w:rsidR="00325867">
        <w:rPr>
          <w:rFonts w:ascii="Arial" w:hAnsi="Arial" w:cs="Arial"/>
          <w:sz w:val="20"/>
          <w:szCs w:val="20"/>
        </w:rPr>
        <w:t>for the 6th Form Common Room, e.g.  chairs,</w:t>
      </w:r>
      <w:r w:rsidR="00867C4C">
        <w:rPr>
          <w:rFonts w:ascii="Arial" w:hAnsi="Arial" w:cs="Arial"/>
          <w:sz w:val="20"/>
          <w:szCs w:val="20"/>
        </w:rPr>
        <w:t xml:space="preserve"> settees,</w:t>
      </w:r>
      <w:r w:rsidR="00325867">
        <w:rPr>
          <w:rFonts w:ascii="Arial" w:hAnsi="Arial" w:cs="Arial"/>
          <w:sz w:val="20"/>
          <w:szCs w:val="20"/>
        </w:rPr>
        <w:t xml:space="preserve"> coffee tables, etc, and finally reported that students continue to work closely with the Rubery In Bloom project in various ways.</w:t>
      </w:r>
    </w:p>
    <w:p w:rsidR="00325867" w:rsidRDefault="00325867" w:rsidP="00765B51">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p>
    <w:p w:rsidR="00DF58E0" w:rsidRDefault="00226AE6" w:rsidP="00DF58E0">
      <w:pPr>
        <w:pStyle w:val="PlainText"/>
        <w:rPr>
          <w:rFonts w:ascii="Arial" w:hAnsi="Arial" w:cs="Arial"/>
          <w:sz w:val="20"/>
          <w:szCs w:val="20"/>
          <w:u w:val="single"/>
        </w:rPr>
      </w:pPr>
      <w:r>
        <w:rPr>
          <w:rFonts w:ascii="Arial" w:hAnsi="Arial" w:cs="Arial"/>
          <w:sz w:val="20"/>
          <w:szCs w:val="20"/>
        </w:rPr>
        <w:t>4.</w:t>
      </w:r>
      <w:r w:rsidR="00DF58E0" w:rsidRPr="006A7DAF">
        <w:rPr>
          <w:rFonts w:ascii="Arial" w:hAnsi="Arial" w:cs="Arial"/>
          <w:sz w:val="20"/>
          <w:szCs w:val="20"/>
        </w:rPr>
        <w:t xml:space="preserve"> </w:t>
      </w:r>
      <w:r w:rsidR="00DF58E0" w:rsidRPr="00226AE6">
        <w:rPr>
          <w:rFonts w:ascii="Arial" w:hAnsi="Arial" w:cs="Arial"/>
          <w:sz w:val="20"/>
          <w:szCs w:val="20"/>
          <w:u w:val="single"/>
        </w:rPr>
        <w:t>Action</w:t>
      </w:r>
      <w:r w:rsidRPr="00226AE6">
        <w:rPr>
          <w:rFonts w:ascii="Arial" w:hAnsi="Arial" w:cs="Arial"/>
          <w:sz w:val="20"/>
          <w:szCs w:val="20"/>
          <w:u w:val="single"/>
        </w:rPr>
        <w:t xml:space="preserve"> Points From Previous Meetings</w:t>
      </w:r>
    </w:p>
    <w:p w:rsidR="00FB6111" w:rsidRPr="006A7DAF" w:rsidRDefault="00FB6111" w:rsidP="00DF58E0">
      <w:pPr>
        <w:pStyle w:val="PlainText"/>
        <w:rPr>
          <w:rFonts w:ascii="Arial" w:hAnsi="Arial" w:cs="Arial"/>
          <w:sz w:val="20"/>
          <w:szCs w:val="20"/>
        </w:rPr>
      </w:pPr>
    </w:p>
    <w:p w:rsidR="00DF58E0" w:rsidRDefault="00E476AB" w:rsidP="00DF58E0">
      <w:pPr>
        <w:pStyle w:val="PlainText"/>
        <w:rPr>
          <w:rFonts w:ascii="Arial" w:hAnsi="Arial" w:cs="Arial"/>
          <w:sz w:val="20"/>
          <w:szCs w:val="20"/>
        </w:rPr>
      </w:pPr>
      <w:r>
        <w:rPr>
          <w:rFonts w:ascii="Arial" w:hAnsi="Arial" w:cs="Arial"/>
          <w:sz w:val="20"/>
          <w:szCs w:val="20"/>
        </w:rPr>
        <w:tab/>
        <w:t xml:space="preserve">a) </w:t>
      </w:r>
      <w:r w:rsidR="00325867" w:rsidRPr="00325867">
        <w:rPr>
          <w:rFonts w:ascii="Arial" w:hAnsi="Arial" w:cs="Arial"/>
          <w:sz w:val="20"/>
          <w:szCs w:val="20"/>
          <w:u w:val="single"/>
        </w:rPr>
        <w:t>Speeding cars in Waseley Road</w:t>
      </w:r>
      <w:r w:rsidR="00325867">
        <w:rPr>
          <w:rFonts w:ascii="Arial" w:hAnsi="Arial" w:cs="Arial"/>
          <w:sz w:val="20"/>
          <w:szCs w:val="20"/>
        </w:rPr>
        <w:t>.</w:t>
      </w:r>
      <w:r>
        <w:rPr>
          <w:rFonts w:ascii="Arial" w:hAnsi="Arial" w:cs="Arial"/>
          <w:sz w:val="20"/>
          <w:szCs w:val="20"/>
        </w:rPr>
        <w:t xml:space="preserve"> - Th</w:t>
      </w:r>
      <w:r w:rsidR="00325867">
        <w:rPr>
          <w:rFonts w:ascii="Arial" w:hAnsi="Arial" w:cs="Arial"/>
          <w:sz w:val="20"/>
          <w:szCs w:val="20"/>
        </w:rPr>
        <w:t xml:space="preserve">e local </w:t>
      </w:r>
      <w:r w:rsidR="00867C4C">
        <w:rPr>
          <w:rFonts w:ascii="Arial" w:hAnsi="Arial" w:cs="Arial"/>
          <w:sz w:val="20"/>
          <w:szCs w:val="20"/>
        </w:rPr>
        <w:t xml:space="preserve">Police </w:t>
      </w:r>
      <w:r w:rsidR="00325867">
        <w:rPr>
          <w:rFonts w:ascii="Arial" w:hAnsi="Arial" w:cs="Arial"/>
          <w:sz w:val="20"/>
          <w:szCs w:val="20"/>
        </w:rPr>
        <w:t>SNT are aware of thi</w:t>
      </w:r>
      <w:r>
        <w:rPr>
          <w:rFonts w:ascii="Arial" w:hAnsi="Arial" w:cs="Arial"/>
          <w:sz w:val="20"/>
          <w:szCs w:val="20"/>
        </w:rPr>
        <w:t xml:space="preserve">s </w:t>
      </w:r>
      <w:r w:rsidR="00325867">
        <w:rPr>
          <w:rFonts w:ascii="Arial" w:hAnsi="Arial" w:cs="Arial"/>
          <w:sz w:val="20"/>
          <w:szCs w:val="20"/>
        </w:rPr>
        <w:t>incident and are monitoring the situation.</w:t>
      </w:r>
    </w:p>
    <w:p w:rsidR="00325867" w:rsidRDefault="00325867" w:rsidP="00DF58E0">
      <w:pPr>
        <w:pStyle w:val="PlainText"/>
        <w:rPr>
          <w:rFonts w:ascii="Arial" w:hAnsi="Arial" w:cs="Arial"/>
          <w:sz w:val="20"/>
          <w:szCs w:val="20"/>
        </w:rPr>
      </w:pPr>
      <w:r>
        <w:rPr>
          <w:rFonts w:ascii="Arial" w:hAnsi="Arial" w:cs="Arial"/>
          <w:sz w:val="20"/>
          <w:szCs w:val="20"/>
        </w:rPr>
        <w:tab/>
        <w:t xml:space="preserve">b) </w:t>
      </w:r>
      <w:r w:rsidRPr="00DE3A00">
        <w:rPr>
          <w:rFonts w:ascii="Arial" w:hAnsi="Arial" w:cs="Arial"/>
          <w:sz w:val="20"/>
          <w:szCs w:val="20"/>
          <w:u w:val="single"/>
        </w:rPr>
        <w:t>Inconsiderate parking outside Beaconside School</w:t>
      </w:r>
      <w:r>
        <w:rPr>
          <w:rFonts w:ascii="Arial" w:hAnsi="Arial" w:cs="Arial"/>
          <w:sz w:val="20"/>
          <w:szCs w:val="20"/>
        </w:rPr>
        <w:t xml:space="preserve"> - </w:t>
      </w:r>
      <w:r w:rsidR="007F5AF0">
        <w:rPr>
          <w:rFonts w:ascii="Arial" w:hAnsi="Arial" w:cs="Arial"/>
          <w:sz w:val="20"/>
          <w:szCs w:val="20"/>
        </w:rPr>
        <w:t xml:space="preserve">Councillor </w:t>
      </w:r>
      <w:r>
        <w:rPr>
          <w:rFonts w:ascii="Arial" w:hAnsi="Arial" w:cs="Arial"/>
          <w:sz w:val="20"/>
          <w:szCs w:val="20"/>
        </w:rPr>
        <w:t>A Kriss has had discussions with the Head Teacher and various solutions are being considered.</w:t>
      </w:r>
    </w:p>
    <w:p w:rsidR="00325867" w:rsidRDefault="00325867" w:rsidP="00DF58E0">
      <w:pPr>
        <w:pStyle w:val="PlainText"/>
        <w:rPr>
          <w:rFonts w:ascii="Arial" w:hAnsi="Arial" w:cs="Arial"/>
          <w:sz w:val="20"/>
          <w:szCs w:val="20"/>
        </w:rPr>
      </w:pPr>
      <w:r>
        <w:rPr>
          <w:rFonts w:ascii="Arial" w:hAnsi="Arial" w:cs="Arial"/>
          <w:sz w:val="20"/>
          <w:szCs w:val="20"/>
        </w:rPr>
        <w:tab/>
        <w:t xml:space="preserve">c) </w:t>
      </w:r>
      <w:r w:rsidRPr="00CD1273">
        <w:rPr>
          <w:rFonts w:ascii="Arial" w:hAnsi="Arial" w:cs="Arial"/>
          <w:sz w:val="20"/>
          <w:szCs w:val="20"/>
          <w:u w:val="single"/>
        </w:rPr>
        <w:t xml:space="preserve">Anti Social </w:t>
      </w:r>
      <w:r w:rsidR="00CD04BE" w:rsidRPr="00CD1273">
        <w:rPr>
          <w:rFonts w:ascii="Arial" w:hAnsi="Arial" w:cs="Arial"/>
          <w:sz w:val="20"/>
          <w:szCs w:val="20"/>
          <w:u w:val="single"/>
        </w:rPr>
        <w:t>Behaviour</w:t>
      </w:r>
      <w:r w:rsidRPr="00CD1273">
        <w:rPr>
          <w:rFonts w:ascii="Arial" w:hAnsi="Arial" w:cs="Arial"/>
          <w:sz w:val="20"/>
          <w:szCs w:val="20"/>
          <w:u w:val="single"/>
        </w:rPr>
        <w:t xml:space="preserve"> by quad bike riders</w:t>
      </w:r>
      <w:r w:rsidR="00CD04BE">
        <w:rPr>
          <w:rFonts w:ascii="Arial" w:hAnsi="Arial" w:cs="Arial"/>
          <w:sz w:val="20"/>
          <w:szCs w:val="20"/>
        </w:rPr>
        <w:t xml:space="preserve"> - The local police have requested that the Safer Roads Partnership conduct some speed monitoring and enforcement.</w:t>
      </w:r>
    </w:p>
    <w:p w:rsidR="00350D75" w:rsidRPr="006A7DAF" w:rsidRDefault="00350D75" w:rsidP="00350D75">
      <w:pPr>
        <w:pStyle w:val="PlainText"/>
        <w:tabs>
          <w:tab w:val="left" w:pos="7455"/>
        </w:tabs>
        <w:rPr>
          <w:rFonts w:ascii="Arial" w:hAnsi="Arial" w:cs="Arial"/>
          <w:sz w:val="20"/>
          <w:szCs w:val="20"/>
        </w:rPr>
      </w:pPr>
      <w:r>
        <w:rPr>
          <w:rFonts w:ascii="Arial" w:hAnsi="Arial" w:cs="Arial"/>
          <w:sz w:val="20"/>
          <w:szCs w:val="20"/>
        </w:rPr>
        <w:tab/>
      </w:r>
    </w:p>
    <w:p w:rsidR="00DF58E0" w:rsidRDefault="00DF58E0" w:rsidP="00DF58E0">
      <w:pPr>
        <w:pStyle w:val="PlainText"/>
        <w:rPr>
          <w:rFonts w:ascii="Arial" w:hAnsi="Arial" w:cs="Arial"/>
          <w:sz w:val="20"/>
          <w:szCs w:val="20"/>
          <w:u w:val="single"/>
        </w:rPr>
      </w:pPr>
      <w:r w:rsidRPr="006A7DAF">
        <w:rPr>
          <w:rFonts w:ascii="Arial" w:hAnsi="Arial" w:cs="Arial"/>
          <w:sz w:val="20"/>
          <w:szCs w:val="20"/>
        </w:rPr>
        <w:t xml:space="preserve">5. </w:t>
      </w:r>
      <w:r w:rsidRPr="008F5788">
        <w:rPr>
          <w:rFonts w:ascii="Arial" w:hAnsi="Arial" w:cs="Arial"/>
          <w:sz w:val="20"/>
          <w:szCs w:val="20"/>
          <w:u w:val="single"/>
        </w:rPr>
        <w:t>Other</w:t>
      </w:r>
      <w:r w:rsidR="008F5788" w:rsidRPr="008F5788">
        <w:rPr>
          <w:rFonts w:ascii="Arial" w:hAnsi="Arial" w:cs="Arial"/>
          <w:sz w:val="20"/>
          <w:szCs w:val="20"/>
          <w:u w:val="single"/>
        </w:rPr>
        <w:t xml:space="preserve"> Ongoing Issues</w:t>
      </w:r>
    </w:p>
    <w:p w:rsidR="00FB6111" w:rsidRPr="006A7DAF" w:rsidRDefault="00FB6111" w:rsidP="00DF58E0">
      <w:pPr>
        <w:pStyle w:val="PlainText"/>
        <w:rPr>
          <w:rFonts w:ascii="Arial" w:hAnsi="Arial" w:cs="Arial"/>
          <w:sz w:val="20"/>
          <w:szCs w:val="20"/>
        </w:rPr>
      </w:pP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3E5E5F">
        <w:rPr>
          <w:rFonts w:ascii="Arial" w:hAnsi="Arial" w:cs="Arial"/>
          <w:sz w:val="20"/>
          <w:szCs w:val="20"/>
        </w:rPr>
        <w:t>a</w:t>
      </w:r>
      <w:r w:rsidR="00DF58E0" w:rsidRPr="006A7DAF">
        <w:rPr>
          <w:rFonts w:ascii="Arial" w:hAnsi="Arial" w:cs="Arial"/>
          <w:sz w:val="20"/>
          <w:szCs w:val="20"/>
        </w:rPr>
        <w:t xml:space="preserve">) </w:t>
      </w:r>
      <w:r w:rsidR="0081508F" w:rsidRPr="004A7367">
        <w:rPr>
          <w:rFonts w:ascii="Arial" w:hAnsi="Arial" w:cs="Arial"/>
          <w:sz w:val="20"/>
          <w:szCs w:val="20"/>
          <w:u w:val="single"/>
        </w:rPr>
        <w:t xml:space="preserve">New </w:t>
      </w:r>
      <w:r w:rsidR="00DF58E0" w:rsidRPr="004A7367">
        <w:rPr>
          <w:rFonts w:ascii="Arial" w:hAnsi="Arial" w:cs="Arial"/>
          <w:sz w:val="20"/>
          <w:szCs w:val="20"/>
          <w:u w:val="single"/>
        </w:rPr>
        <w:t>R</w:t>
      </w:r>
      <w:r w:rsidR="008F5788" w:rsidRPr="004A7367">
        <w:rPr>
          <w:rFonts w:ascii="Arial" w:hAnsi="Arial" w:cs="Arial"/>
          <w:sz w:val="20"/>
          <w:szCs w:val="20"/>
          <w:u w:val="single"/>
        </w:rPr>
        <w:t xml:space="preserve">ose </w:t>
      </w:r>
      <w:r w:rsidR="00DF58E0" w:rsidRPr="004A7367">
        <w:rPr>
          <w:rFonts w:ascii="Arial" w:hAnsi="Arial" w:cs="Arial"/>
          <w:sz w:val="20"/>
          <w:szCs w:val="20"/>
          <w:u w:val="single"/>
        </w:rPr>
        <w:t>&amp;</w:t>
      </w:r>
      <w:r w:rsidR="008F5788" w:rsidRPr="004A7367">
        <w:rPr>
          <w:rFonts w:ascii="Arial" w:hAnsi="Arial" w:cs="Arial"/>
          <w:sz w:val="20"/>
          <w:szCs w:val="20"/>
          <w:u w:val="single"/>
        </w:rPr>
        <w:t xml:space="preserve"> </w:t>
      </w:r>
      <w:r w:rsidR="00DF58E0" w:rsidRPr="004A7367">
        <w:rPr>
          <w:rFonts w:ascii="Arial" w:hAnsi="Arial" w:cs="Arial"/>
          <w:sz w:val="20"/>
          <w:szCs w:val="20"/>
          <w:u w:val="single"/>
        </w:rPr>
        <w:t>C</w:t>
      </w:r>
      <w:r w:rsidR="008F5788" w:rsidRPr="004A7367">
        <w:rPr>
          <w:rFonts w:ascii="Arial" w:hAnsi="Arial" w:cs="Arial"/>
          <w:sz w:val="20"/>
          <w:szCs w:val="20"/>
          <w:u w:val="single"/>
        </w:rPr>
        <w:t>rown Development</w:t>
      </w:r>
      <w:r w:rsidR="008F5788">
        <w:rPr>
          <w:rFonts w:ascii="Arial" w:hAnsi="Arial" w:cs="Arial"/>
          <w:sz w:val="20"/>
          <w:szCs w:val="20"/>
        </w:rPr>
        <w:t xml:space="preserve"> </w:t>
      </w:r>
      <w:r w:rsidR="00DF58E0" w:rsidRPr="006A7DAF">
        <w:rPr>
          <w:rFonts w:ascii="Arial" w:hAnsi="Arial" w:cs="Arial"/>
          <w:sz w:val="20"/>
          <w:szCs w:val="20"/>
        </w:rPr>
        <w:t xml:space="preserve"> -</w:t>
      </w:r>
      <w:r w:rsidR="003E5E5F">
        <w:rPr>
          <w:rFonts w:ascii="Arial" w:hAnsi="Arial" w:cs="Arial"/>
          <w:sz w:val="20"/>
          <w:szCs w:val="20"/>
        </w:rPr>
        <w:t xml:space="preserve"> </w:t>
      </w:r>
      <w:r w:rsidR="00657C21">
        <w:rPr>
          <w:rFonts w:ascii="Arial" w:hAnsi="Arial" w:cs="Arial"/>
          <w:sz w:val="20"/>
          <w:szCs w:val="20"/>
        </w:rPr>
        <w:t xml:space="preserve">There has been no change in the status of the sale of </w:t>
      </w:r>
      <w:r w:rsidR="00FB6111">
        <w:rPr>
          <w:rFonts w:ascii="Arial" w:hAnsi="Arial" w:cs="Arial"/>
          <w:sz w:val="20"/>
          <w:szCs w:val="20"/>
        </w:rPr>
        <w:t>the land at the side of t</w:t>
      </w:r>
      <w:r w:rsidR="00657C21">
        <w:rPr>
          <w:rFonts w:ascii="Arial" w:hAnsi="Arial" w:cs="Arial"/>
          <w:sz w:val="20"/>
          <w:szCs w:val="20"/>
        </w:rPr>
        <w:t xml:space="preserve">he New Rose &amp; Crown by Andrew </w:t>
      </w:r>
      <w:r w:rsidR="004A7367">
        <w:rPr>
          <w:rFonts w:ascii="Arial" w:hAnsi="Arial" w:cs="Arial"/>
          <w:sz w:val="20"/>
          <w:szCs w:val="20"/>
        </w:rPr>
        <w:t>Grant Commercial, with planning permission for 9 two bedroom properties, planning for  which had been approved last October.</w:t>
      </w:r>
      <w:r w:rsidR="00FB6111">
        <w:rPr>
          <w:rFonts w:ascii="Arial" w:hAnsi="Arial" w:cs="Arial"/>
          <w:sz w:val="20"/>
          <w:szCs w:val="20"/>
        </w:rPr>
        <w:t xml:space="preserve"> The pub is not included in the offer for sale.</w:t>
      </w:r>
    </w:p>
    <w:p w:rsidR="003E5E5F" w:rsidRDefault="003E5E5F" w:rsidP="003E5E5F">
      <w:pPr>
        <w:pStyle w:val="PlainText"/>
        <w:rPr>
          <w:rFonts w:ascii="Arial" w:hAnsi="Arial" w:cs="Arial"/>
          <w:sz w:val="20"/>
          <w:szCs w:val="20"/>
        </w:rPr>
      </w:pPr>
      <w:r>
        <w:rPr>
          <w:rFonts w:ascii="Arial" w:hAnsi="Arial" w:cs="Arial"/>
          <w:sz w:val="20"/>
          <w:szCs w:val="20"/>
        </w:rPr>
        <w:tab/>
        <w:t>b</w:t>
      </w:r>
      <w:r w:rsidRPr="006A7DAF">
        <w:rPr>
          <w:rFonts w:ascii="Arial" w:hAnsi="Arial" w:cs="Arial"/>
          <w:sz w:val="20"/>
          <w:szCs w:val="20"/>
        </w:rPr>
        <w:t>)</w:t>
      </w:r>
      <w:r>
        <w:rPr>
          <w:rFonts w:ascii="Arial" w:hAnsi="Arial" w:cs="Arial"/>
          <w:sz w:val="20"/>
          <w:szCs w:val="20"/>
        </w:rPr>
        <w:t xml:space="preserve"> </w:t>
      </w:r>
      <w:r w:rsidR="00242138" w:rsidRPr="007F5AF0">
        <w:rPr>
          <w:rFonts w:ascii="Arial" w:hAnsi="Arial" w:cs="Arial"/>
          <w:sz w:val="20"/>
          <w:szCs w:val="20"/>
          <w:u w:val="single"/>
        </w:rPr>
        <w:t>Waseley Hills Cemet</w:t>
      </w:r>
      <w:r w:rsidR="007F5AF0" w:rsidRPr="007F5AF0">
        <w:rPr>
          <w:rFonts w:ascii="Arial" w:hAnsi="Arial" w:cs="Arial"/>
          <w:sz w:val="20"/>
          <w:szCs w:val="20"/>
          <w:u w:val="single"/>
        </w:rPr>
        <w:t>e</w:t>
      </w:r>
      <w:r w:rsidR="00242138" w:rsidRPr="007F5AF0">
        <w:rPr>
          <w:rFonts w:ascii="Arial" w:hAnsi="Arial" w:cs="Arial"/>
          <w:sz w:val="20"/>
          <w:szCs w:val="20"/>
          <w:u w:val="single"/>
        </w:rPr>
        <w:t>ry</w:t>
      </w:r>
      <w:r w:rsidR="00242138">
        <w:rPr>
          <w:rFonts w:ascii="Arial" w:hAnsi="Arial" w:cs="Arial"/>
          <w:sz w:val="20"/>
          <w:szCs w:val="20"/>
        </w:rPr>
        <w:t xml:space="preserve"> - There is no additional news about the development of this site </w:t>
      </w:r>
      <w:r w:rsidR="00D859E2">
        <w:rPr>
          <w:rFonts w:ascii="Arial" w:hAnsi="Arial" w:cs="Arial"/>
          <w:sz w:val="20"/>
          <w:szCs w:val="20"/>
        </w:rPr>
        <w:t>in New Inns Lane.</w:t>
      </w:r>
    </w:p>
    <w:p w:rsidR="00E9133B" w:rsidRDefault="00E9133B" w:rsidP="003E5E5F">
      <w:pPr>
        <w:pStyle w:val="PlainText"/>
        <w:rPr>
          <w:rFonts w:ascii="Arial" w:hAnsi="Arial" w:cs="Arial"/>
          <w:sz w:val="20"/>
          <w:szCs w:val="20"/>
        </w:rPr>
      </w:pPr>
      <w:r>
        <w:rPr>
          <w:rFonts w:ascii="Arial" w:hAnsi="Arial" w:cs="Arial"/>
          <w:sz w:val="20"/>
          <w:szCs w:val="20"/>
        </w:rPr>
        <w:tab/>
        <w:t xml:space="preserve">c) The landlord of </w:t>
      </w:r>
      <w:r w:rsidRPr="007F5AF0">
        <w:rPr>
          <w:rFonts w:ascii="Arial" w:hAnsi="Arial" w:cs="Arial"/>
          <w:sz w:val="20"/>
          <w:szCs w:val="20"/>
          <w:u w:val="single"/>
        </w:rPr>
        <w:t>the car pa</w:t>
      </w:r>
      <w:r w:rsidR="00D859E2" w:rsidRPr="007F5AF0">
        <w:rPr>
          <w:rFonts w:ascii="Arial" w:hAnsi="Arial" w:cs="Arial"/>
          <w:sz w:val="20"/>
          <w:szCs w:val="20"/>
          <w:u w:val="single"/>
        </w:rPr>
        <w:t>rk at the rear of the Co-op</w:t>
      </w:r>
      <w:r w:rsidR="00D859E2">
        <w:rPr>
          <w:rFonts w:ascii="Arial" w:hAnsi="Arial" w:cs="Arial"/>
          <w:sz w:val="20"/>
          <w:szCs w:val="20"/>
        </w:rPr>
        <w:t xml:space="preserve"> has</w:t>
      </w:r>
      <w:r>
        <w:rPr>
          <w:rFonts w:ascii="Arial" w:hAnsi="Arial" w:cs="Arial"/>
          <w:sz w:val="20"/>
          <w:szCs w:val="20"/>
        </w:rPr>
        <w:t xml:space="preserve"> </w:t>
      </w:r>
      <w:r w:rsidR="00D859E2">
        <w:rPr>
          <w:rFonts w:ascii="Arial" w:hAnsi="Arial" w:cs="Arial"/>
          <w:sz w:val="20"/>
          <w:szCs w:val="20"/>
        </w:rPr>
        <w:t>indicated that they will be installing cameras to record VRN using the car park and levy a charge for vehicles parking for more than two hours. There will be no pay and display</w:t>
      </w:r>
      <w:r w:rsidR="007F5AF0">
        <w:rPr>
          <w:rFonts w:ascii="Arial" w:hAnsi="Arial" w:cs="Arial"/>
          <w:sz w:val="20"/>
          <w:szCs w:val="20"/>
        </w:rPr>
        <w:t xml:space="preserve"> facilities,</w:t>
      </w:r>
      <w:r w:rsidR="00D859E2">
        <w:rPr>
          <w:rFonts w:ascii="Arial" w:hAnsi="Arial" w:cs="Arial"/>
          <w:sz w:val="20"/>
          <w:szCs w:val="20"/>
        </w:rPr>
        <w:t xml:space="preserve"> so drivers will need to register a credit card to enable charges to be paid.</w:t>
      </w:r>
    </w:p>
    <w:p w:rsidR="00E9133B" w:rsidRDefault="00E9133B" w:rsidP="003E5E5F">
      <w:pPr>
        <w:pStyle w:val="PlainText"/>
        <w:rPr>
          <w:rFonts w:ascii="Arial" w:hAnsi="Arial" w:cs="Arial"/>
          <w:sz w:val="20"/>
          <w:szCs w:val="20"/>
        </w:rPr>
      </w:pPr>
      <w:r>
        <w:rPr>
          <w:rFonts w:ascii="Arial" w:hAnsi="Arial" w:cs="Arial"/>
          <w:sz w:val="20"/>
          <w:szCs w:val="20"/>
        </w:rPr>
        <w:tab/>
        <w:t xml:space="preserve">d) A decision on </w:t>
      </w:r>
      <w:r w:rsidRPr="00FC5B10">
        <w:rPr>
          <w:rFonts w:ascii="Arial" w:hAnsi="Arial" w:cs="Arial"/>
          <w:sz w:val="20"/>
          <w:szCs w:val="20"/>
          <w:u w:val="single"/>
        </w:rPr>
        <w:t>the future of Rubery Library</w:t>
      </w:r>
      <w:r>
        <w:rPr>
          <w:rFonts w:ascii="Arial" w:hAnsi="Arial" w:cs="Arial"/>
          <w:sz w:val="20"/>
          <w:szCs w:val="20"/>
        </w:rPr>
        <w:t xml:space="preserve"> had been deferred by Worcester </w:t>
      </w:r>
      <w:r w:rsidR="00FC5B10">
        <w:rPr>
          <w:rFonts w:ascii="Arial" w:hAnsi="Arial" w:cs="Arial"/>
          <w:sz w:val="20"/>
          <w:szCs w:val="20"/>
        </w:rPr>
        <w:t>C</w:t>
      </w:r>
      <w:r>
        <w:rPr>
          <w:rFonts w:ascii="Arial" w:hAnsi="Arial" w:cs="Arial"/>
          <w:sz w:val="20"/>
          <w:szCs w:val="20"/>
        </w:rPr>
        <w:t>ounty Counci</w:t>
      </w:r>
      <w:r w:rsidR="00867C4C">
        <w:rPr>
          <w:rFonts w:ascii="Arial" w:hAnsi="Arial" w:cs="Arial"/>
          <w:sz w:val="20"/>
          <w:szCs w:val="20"/>
        </w:rPr>
        <w:t>l until their meeting on 12th December and the indications are that any proposals will be phased in over a few years.</w:t>
      </w:r>
    </w:p>
    <w:p w:rsidR="00FC5B10" w:rsidRDefault="00FC5B10" w:rsidP="003E5E5F">
      <w:pPr>
        <w:pStyle w:val="PlainText"/>
        <w:rPr>
          <w:rFonts w:ascii="Arial" w:hAnsi="Arial" w:cs="Arial"/>
          <w:sz w:val="20"/>
          <w:szCs w:val="20"/>
        </w:rPr>
      </w:pPr>
      <w:r>
        <w:rPr>
          <w:rFonts w:ascii="Arial" w:hAnsi="Arial" w:cs="Arial"/>
          <w:sz w:val="20"/>
          <w:szCs w:val="20"/>
        </w:rPr>
        <w:tab/>
        <w:t xml:space="preserve">e) </w:t>
      </w:r>
      <w:r w:rsidR="00D859E2">
        <w:rPr>
          <w:rFonts w:ascii="Arial" w:hAnsi="Arial" w:cs="Arial"/>
          <w:sz w:val="20"/>
          <w:szCs w:val="20"/>
        </w:rPr>
        <w:t xml:space="preserve">There were no representatives of the </w:t>
      </w:r>
      <w:r w:rsidR="00D859E2" w:rsidRPr="00D859E2">
        <w:rPr>
          <w:rFonts w:ascii="Arial" w:hAnsi="Arial" w:cs="Arial"/>
          <w:sz w:val="20"/>
          <w:szCs w:val="20"/>
          <w:u w:val="single"/>
        </w:rPr>
        <w:t>proposed</w:t>
      </w:r>
      <w:r w:rsidR="007F5AF0">
        <w:rPr>
          <w:rFonts w:ascii="Arial" w:hAnsi="Arial" w:cs="Arial"/>
          <w:sz w:val="20"/>
          <w:szCs w:val="20"/>
          <w:u w:val="single"/>
        </w:rPr>
        <w:t xml:space="preserve"> Rubery</w:t>
      </w:r>
      <w:r w:rsidR="00D859E2" w:rsidRPr="00D859E2">
        <w:rPr>
          <w:rFonts w:ascii="Arial" w:hAnsi="Arial" w:cs="Arial"/>
          <w:sz w:val="20"/>
          <w:szCs w:val="20"/>
          <w:u w:val="single"/>
        </w:rPr>
        <w:t xml:space="preserve"> Parish Council</w:t>
      </w:r>
      <w:r w:rsidR="00D859E2">
        <w:rPr>
          <w:rFonts w:ascii="Arial" w:hAnsi="Arial" w:cs="Arial"/>
          <w:sz w:val="20"/>
          <w:szCs w:val="20"/>
        </w:rPr>
        <w:t xml:space="preserve"> Steering Group present and no new information available. It was considered that if this proposal were to be progressed it should be done at a separate meeting to PACT.</w:t>
      </w:r>
    </w:p>
    <w:p w:rsidR="00FC5B10" w:rsidRPr="006A7DAF" w:rsidRDefault="00FC5B10" w:rsidP="003E5E5F">
      <w:pPr>
        <w:pStyle w:val="PlainText"/>
        <w:rPr>
          <w:rFonts w:ascii="Arial" w:hAnsi="Arial" w:cs="Arial"/>
          <w:sz w:val="20"/>
          <w:szCs w:val="20"/>
        </w:rPr>
      </w:pPr>
    </w:p>
    <w:p w:rsidR="008F5788" w:rsidRDefault="008F5788" w:rsidP="00DF58E0">
      <w:pPr>
        <w:pStyle w:val="PlainText"/>
        <w:rPr>
          <w:rFonts w:ascii="Arial" w:hAnsi="Arial" w:cs="Arial"/>
          <w:sz w:val="20"/>
          <w:szCs w:val="20"/>
          <w:u w:val="single"/>
        </w:rPr>
      </w:pPr>
      <w:r>
        <w:rPr>
          <w:rFonts w:ascii="Arial" w:hAnsi="Arial" w:cs="Arial"/>
          <w:sz w:val="20"/>
          <w:szCs w:val="20"/>
        </w:rPr>
        <w:t xml:space="preserve">6. </w:t>
      </w:r>
      <w:r w:rsidRPr="008F5788">
        <w:rPr>
          <w:rFonts w:ascii="Arial" w:hAnsi="Arial" w:cs="Arial"/>
          <w:sz w:val="20"/>
          <w:szCs w:val="20"/>
          <w:u w:val="single"/>
        </w:rPr>
        <w:t>Rubery Regeneration</w:t>
      </w:r>
    </w:p>
    <w:p w:rsidR="00FB6111" w:rsidRDefault="00FB6111" w:rsidP="00DF58E0">
      <w:pPr>
        <w:pStyle w:val="PlainText"/>
        <w:rPr>
          <w:rFonts w:ascii="Arial" w:hAnsi="Arial" w:cs="Arial"/>
          <w:sz w:val="20"/>
          <w:szCs w:val="20"/>
        </w:rPr>
      </w:pPr>
    </w:p>
    <w:p w:rsidR="004135CF" w:rsidRDefault="0011520E" w:rsidP="00244D68">
      <w:pPr>
        <w:pStyle w:val="PlainText"/>
        <w:rPr>
          <w:rFonts w:ascii="Arial" w:hAnsi="Arial" w:cs="Arial"/>
          <w:sz w:val="20"/>
          <w:szCs w:val="20"/>
        </w:rPr>
      </w:pPr>
      <w:r>
        <w:rPr>
          <w:rFonts w:ascii="Arial" w:hAnsi="Arial" w:cs="Arial"/>
          <w:sz w:val="20"/>
          <w:szCs w:val="20"/>
        </w:rPr>
        <w:tab/>
      </w:r>
      <w:r w:rsidR="00244D68">
        <w:rPr>
          <w:rFonts w:ascii="Arial" w:hAnsi="Arial" w:cs="Arial"/>
          <w:sz w:val="20"/>
          <w:szCs w:val="20"/>
        </w:rPr>
        <w:t>Cheryl Welsh</w:t>
      </w:r>
      <w:r w:rsidR="004667EE">
        <w:rPr>
          <w:rFonts w:ascii="Arial" w:hAnsi="Arial" w:cs="Arial"/>
          <w:sz w:val="20"/>
          <w:szCs w:val="20"/>
        </w:rPr>
        <w:t xml:space="preserve">, Rubery Realm Enhancement Programme Manager, reported there is £32,000 of the £100,000 allocated to this scheme still to be spent, and a number of projects are under evaluation, including an upgrade to the public toilets at the entrance to St Chad's Park, and the provision of additional seating in New Road. </w:t>
      </w:r>
      <w:r w:rsidR="00B42E49">
        <w:rPr>
          <w:rFonts w:ascii="Arial" w:hAnsi="Arial" w:cs="Arial"/>
          <w:sz w:val="20"/>
          <w:szCs w:val="20"/>
        </w:rPr>
        <w:t xml:space="preserve"> She has also been in discussion with the Rubery Village Association on measures to smarten the appearance of shop frontages.</w:t>
      </w:r>
    </w:p>
    <w:p w:rsidR="00DF58E0" w:rsidRPr="006A7DAF" w:rsidRDefault="0058782C" w:rsidP="00DF58E0">
      <w:pPr>
        <w:pStyle w:val="PlainText"/>
        <w:rPr>
          <w:rFonts w:ascii="Arial" w:hAnsi="Arial" w:cs="Arial"/>
          <w:sz w:val="20"/>
          <w:szCs w:val="20"/>
        </w:rPr>
      </w:pPr>
      <w:r>
        <w:rPr>
          <w:rFonts w:ascii="Arial" w:hAnsi="Arial" w:cs="Arial"/>
          <w:sz w:val="20"/>
          <w:szCs w:val="20"/>
        </w:rPr>
        <w:t xml:space="preserve">. </w:t>
      </w:r>
    </w:p>
    <w:p w:rsidR="00DF58E0" w:rsidRDefault="00057625" w:rsidP="00DF58E0">
      <w:pPr>
        <w:pStyle w:val="PlainText"/>
        <w:rPr>
          <w:rFonts w:ascii="Arial" w:hAnsi="Arial" w:cs="Arial"/>
          <w:sz w:val="20"/>
          <w:szCs w:val="20"/>
          <w:u w:val="single"/>
        </w:rPr>
      </w:pPr>
      <w:r>
        <w:rPr>
          <w:rFonts w:ascii="Arial" w:hAnsi="Arial" w:cs="Arial"/>
          <w:sz w:val="20"/>
          <w:szCs w:val="20"/>
        </w:rPr>
        <w:t xml:space="preserve">7. </w:t>
      </w:r>
      <w:r w:rsidRPr="00057625">
        <w:rPr>
          <w:rFonts w:ascii="Arial" w:hAnsi="Arial" w:cs="Arial"/>
          <w:sz w:val="20"/>
          <w:szCs w:val="20"/>
          <w:u w:val="single"/>
        </w:rPr>
        <w:t>New I</w:t>
      </w:r>
      <w:r w:rsidR="00DF58E0" w:rsidRPr="00057625">
        <w:rPr>
          <w:rFonts w:ascii="Arial" w:hAnsi="Arial" w:cs="Arial"/>
          <w:sz w:val="20"/>
          <w:szCs w:val="20"/>
          <w:u w:val="single"/>
        </w:rPr>
        <w:t>tems</w:t>
      </w:r>
      <w:r w:rsidRPr="00057625">
        <w:rPr>
          <w:rFonts w:ascii="Arial" w:hAnsi="Arial" w:cs="Arial"/>
          <w:sz w:val="20"/>
          <w:szCs w:val="20"/>
          <w:u w:val="single"/>
        </w:rPr>
        <w:t xml:space="preserve"> Raised For Discussion</w:t>
      </w:r>
    </w:p>
    <w:p w:rsidR="00FB6111" w:rsidRPr="00057625" w:rsidRDefault="00FB6111" w:rsidP="00DF58E0">
      <w:pPr>
        <w:pStyle w:val="PlainText"/>
        <w:rPr>
          <w:rFonts w:ascii="Arial" w:hAnsi="Arial" w:cs="Arial"/>
          <w:sz w:val="20"/>
          <w:szCs w:val="20"/>
          <w:u w:val="single"/>
        </w:rPr>
      </w:pPr>
    </w:p>
    <w:p w:rsidR="00B16770" w:rsidRDefault="00B16770" w:rsidP="00B16770">
      <w:pPr>
        <w:pStyle w:val="PlainText"/>
        <w:rPr>
          <w:rFonts w:ascii="Arial" w:hAnsi="Arial" w:cs="Arial"/>
          <w:sz w:val="20"/>
          <w:szCs w:val="20"/>
        </w:rPr>
      </w:pPr>
      <w:r>
        <w:rPr>
          <w:rFonts w:ascii="Arial" w:hAnsi="Arial" w:cs="Arial"/>
          <w:sz w:val="20"/>
          <w:szCs w:val="20"/>
        </w:rPr>
        <w:t>.</w:t>
      </w:r>
      <w:r>
        <w:rPr>
          <w:rFonts w:ascii="Arial" w:hAnsi="Arial" w:cs="Arial"/>
          <w:sz w:val="20"/>
          <w:szCs w:val="20"/>
        </w:rPr>
        <w:tab/>
        <w:t xml:space="preserve">a) </w:t>
      </w:r>
      <w:r w:rsidR="00B42E49">
        <w:rPr>
          <w:rFonts w:ascii="Arial" w:hAnsi="Arial" w:cs="Arial"/>
          <w:sz w:val="20"/>
          <w:szCs w:val="20"/>
        </w:rPr>
        <w:t xml:space="preserve">Disappointment was expressed that Councillor Peter McDonald has not attended the last two PACT meetings. It was noted that he was attending a Bromsgrove Council Planning Committee meeting on this </w:t>
      </w:r>
      <w:r w:rsidR="00C01B5B">
        <w:rPr>
          <w:rFonts w:ascii="Arial" w:hAnsi="Arial" w:cs="Arial"/>
          <w:sz w:val="20"/>
          <w:szCs w:val="20"/>
        </w:rPr>
        <w:t xml:space="preserve">evening. Peter has advised that if any constituent has any issues they wish to raise with him, he holds a surgery at Rubery Library of the first Saturday of every month. </w:t>
      </w:r>
    </w:p>
    <w:p w:rsidR="00245FB3" w:rsidRDefault="00245FB3" w:rsidP="00B16770">
      <w:pPr>
        <w:pStyle w:val="PlainText"/>
        <w:rPr>
          <w:rFonts w:ascii="Arial" w:hAnsi="Arial" w:cs="Arial"/>
          <w:sz w:val="20"/>
          <w:szCs w:val="20"/>
        </w:rPr>
      </w:pPr>
      <w:r>
        <w:rPr>
          <w:rFonts w:ascii="Arial" w:hAnsi="Arial" w:cs="Arial"/>
          <w:sz w:val="20"/>
          <w:szCs w:val="20"/>
        </w:rPr>
        <w:tab/>
        <w:t xml:space="preserve">b) </w:t>
      </w:r>
      <w:r w:rsidR="00C01B5B">
        <w:rPr>
          <w:rFonts w:ascii="Arial" w:hAnsi="Arial" w:cs="Arial"/>
          <w:sz w:val="20"/>
          <w:szCs w:val="20"/>
        </w:rPr>
        <w:t>A suggestion was made to alter the PACT meeting time from 7.00pm to 7.30pm to allow people more time attend. One of the reasons for the 7.00pm start is the use of the school hall and the attendance of teachers who stay over after school to be at the meeting</w:t>
      </w:r>
      <w:r>
        <w:rPr>
          <w:rFonts w:ascii="Arial" w:hAnsi="Arial" w:cs="Arial"/>
          <w:sz w:val="20"/>
          <w:szCs w:val="20"/>
        </w:rPr>
        <w:t xml:space="preserve"> </w:t>
      </w:r>
    </w:p>
    <w:p w:rsidR="00FB6111" w:rsidRDefault="00FB6111" w:rsidP="00DF58E0">
      <w:pPr>
        <w:pStyle w:val="PlainText"/>
        <w:rPr>
          <w:rFonts w:ascii="Arial" w:hAnsi="Arial" w:cs="Arial"/>
          <w:sz w:val="20"/>
          <w:szCs w:val="20"/>
        </w:rPr>
      </w:pPr>
    </w:p>
    <w:p w:rsidR="00FB6111" w:rsidRPr="006A7DAF" w:rsidRDefault="00FB6111" w:rsidP="00DF58E0">
      <w:pPr>
        <w:pStyle w:val="PlainText"/>
        <w:rPr>
          <w:rFonts w:ascii="Arial" w:hAnsi="Arial" w:cs="Arial"/>
          <w:sz w:val="20"/>
          <w:szCs w:val="20"/>
        </w:rPr>
      </w:pPr>
    </w:p>
    <w:p w:rsidR="00057625" w:rsidRDefault="00DF58E0" w:rsidP="00DF58E0">
      <w:pPr>
        <w:pStyle w:val="PlainText"/>
        <w:rPr>
          <w:rFonts w:ascii="Arial" w:hAnsi="Arial" w:cs="Arial"/>
          <w:sz w:val="20"/>
          <w:szCs w:val="20"/>
          <w:u w:val="single"/>
        </w:rPr>
      </w:pPr>
      <w:r w:rsidRPr="006A7DAF">
        <w:rPr>
          <w:rFonts w:ascii="Arial" w:hAnsi="Arial" w:cs="Arial"/>
          <w:sz w:val="20"/>
          <w:szCs w:val="20"/>
        </w:rPr>
        <w:t xml:space="preserve">8. </w:t>
      </w:r>
      <w:r w:rsidRPr="00057625">
        <w:rPr>
          <w:rFonts w:ascii="Arial" w:hAnsi="Arial" w:cs="Arial"/>
          <w:sz w:val="20"/>
          <w:szCs w:val="20"/>
          <w:u w:val="single"/>
        </w:rPr>
        <w:t>A</w:t>
      </w:r>
      <w:r w:rsidR="00057625" w:rsidRPr="00057625">
        <w:rPr>
          <w:rFonts w:ascii="Arial" w:hAnsi="Arial" w:cs="Arial"/>
          <w:sz w:val="20"/>
          <w:szCs w:val="20"/>
          <w:u w:val="single"/>
        </w:rPr>
        <w:t>ny Other Business</w:t>
      </w:r>
    </w:p>
    <w:p w:rsidR="00FB6111" w:rsidRDefault="00FB6111" w:rsidP="00DF58E0">
      <w:pPr>
        <w:pStyle w:val="PlainText"/>
        <w:rPr>
          <w:rFonts w:ascii="Arial" w:hAnsi="Arial" w:cs="Arial"/>
          <w:sz w:val="20"/>
          <w:szCs w:val="20"/>
        </w:rPr>
      </w:pPr>
    </w:p>
    <w:p w:rsidR="007D7051"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a) </w:t>
      </w:r>
      <w:r w:rsidR="00057625" w:rsidRPr="002D43F8">
        <w:rPr>
          <w:rFonts w:ascii="Arial" w:hAnsi="Arial" w:cs="Arial"/>
          <w:sz w:val="20"/>
          <w:szCs w:val="20"/>
          <w:u w:val="single"/>
        </w:rPr>
        <w:t>Rubery In Bloom</w:t>
      </w:r>
      <w:r w:rsidR="00057625">
        <w:rPr>
          <w:rFonts w:ascii="Arial" w:hAnsi="Arial" w:cs="Arial"/>
          <w:sz w:val="20"/>
          <w:szCs w:val="20"/>
        </w:rPr>
        <w:t xml:space="preserve"> - </w:t>
      </w:r>
      <w:r w:rsidR="007D7051">
        <w:rPr>
          <w:rFonts w:ascii="Arial" w:hAnsi="Arial" w:cs="Arial"/>
          <w:sz w:val="20"/>
          <w:szCs w:val="20"/>
        </w:rPr>
        <w:t xml:space="preserve">Lorna Ockendon reported that once again we were awarded a Level 5 - "outstanding" assessment by </w:t>
      </w:r>
      <w:r w:rsidR="00245FB3">
        <w:rPr>
          <w:rFonts w:ascii="Arial" w:hAnsi="Arial" w:cs="Arial"/>
          <w:sz w:val="20"/>
          <w:szCs w:val="20"/>
        </w:rPr>
        <w:t>the Heart o</w:t>
      </w:r>
      <w:r w:rsidR="00FB6111">
        <w:rPr>
          <w:rFonts w:ascii="Arial" w:hAnsi="Arial" w:cs="Arial"/>
          <w:sz w:val="20"/>
          <w:szCs w:val="20"/>
        </w:rPr>
        <w:t>f England in Bloom judges</w:t>
      </w:r>
      <w:r w:rsidR="007D7051">
        <w:rPr>
          <w:rFonts w:ascii="Arial" w:hAnsi="Arial" w:cs="Arial"/>
          <w:sz w:val="20"/>
          <w:szCs w:val="20"/>
        </w:rPr>
        <w:t xml:space="preserve">. There are currently 157 flower boxes positioned around the village, planted and watered by more than 150 volunteers </w:t>
      </w:r>
      <w:r w:rsidR="00590E87">
        <w:rPr>
          <w:rFonts w:ascii="Arial" w:hAnsi="Arial" w:cs="Arial"/>
          <w:sz w:val="20"/>
          <w:szCs w:val="20"/>
        </w:rPr>
        <w:t xml:space="preserve">plus students at WHHS. New boxes are made at </w:t>
      </w:r>
      <w:proofErr w:type="spellStart"/>
      <w:r w:rsidR="00590E87">
        <w:rPr>
          <w:rFonts w:ascii="Arial" w:hAnsi="Arial" w:cs="Arial"/>
          <w:sz w:val="20"/>
          <w:szCs w:val="20"/>
        </w:rPr>
        <w:t>Raeside</w:t>
      </w:r>
      <w:proofErr w:type="spellEnd"/>
      <w:r w:rsidR="00590E87">
        <w:rPr>
          <w:rFonts w:ascii="Arial" w:hAnsi="Arial" w:cs="Arial"/>
          <w:sz w:val="20"/>
          <w:szCs w:val="20"/>
        </w:rPr>
        <w:t xml:space="preserve"> Occupational Therapy Dept using recycled plastic to replicate wood.</w:t>
      </w:r>
      <w:r w:rsidR="00CD1273">
        <w:rPr>
          <w:rFonts w:ascii="Arial" w:hAnsi="Arial" w:cs="Arial"/>
          <w:sz w:val="20"/>
          <w:szCs w:val="20"/>
        </w:rPr>
        <w:t xml:space="preserve"> The delivery of winter pansies for planting is planned for 28th October.</w:t>
      </w: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w:t>
      </w:r>
    </w:p>
    <w:p w:rsidR="00DF58E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b) </w:t>
      </w:r>
      <w:r w:rsidR="00057625" w:rsidRPr="002D43F8">
        <w:rPr>
          <w:rFonts w:ascii="Arial" w:hAnsi="Arial" w:cs="Arial"/>
          <w:sz w:val="20"/>
          <w:szCs w:val="20"/>
          <w:u w:val="single"/>
        </w:rPr>
        <w:t>Neighbourhood Watch</w:t>
      </w:r>
      <w:r w:rsidR="00057625">
        <w:rPr>
          <w:rFonts w:ascii="Arial" w:hAnsi="Arial" w:cs="Arial"/>
          <w:sz w:val="20"/>
          <w:szCs w:val="20"/>
        </w:rPr>
        <w:t xml:space="preserve"> - </w:t>
      </w:r>
      <w:r w:rsidR="00DF58E0" w:rsidRPr="006A7DAF">
        <w:rPr>
          <w:rFonts w:ascii="Arial" w:hAnsi="Arial" w:cs="Arial"/>
          <w:sz w:val="20"/>
          <w:szCs w:val="20"/>
        </w:rPr>
        <w:t xml:space="preserve">Jim </w:t>
      </w:r>
      <w:r w:rsidR="00057625">
        <w:rPr>
          <w:rFonts w:ascii="Arial" w:hAnsi="Arial" w:cs="Arial"/>
          <w:sz w:val="20"/>
          <w:szCs w:val="20"/>
        </w:rPr>
        <w:t>Duggan</w:t>
      </w:r>
      <w:r w:rsidR="00DF58E0" w:rsidRPr="006A7DAF">
        <w:rPr>
          <w:rFonts w:ascii="Arial" w:hAnsi="Arial" w:cs="Arial"/>
          <w:sz w:val="20"/>
          <w:szCs w:val="20"/>
        </w:rPr>
        <w:t xml:space="preserve"> </w:t>
      </w:r>
      <w:r w:rsidR="00CD1273">
        <w:rPr>
          <w:rFonts w:ascii="Arial" w:hAnsi="Arial" w:cs="Arial"/>
          <w:sz w:val="20"/>
          <w:szCs w:val="20"/>
        </w:rPr>
        <w:t>reported that the</w:t>
      </w:r>
      <w:r w:rsidR="003B18B8">
        <w:rPr>
          <w:rFonts w:ascii="Arial" w:hAnsi="Arial" w:cs="Arial"/>
          <w:sz w:val="20"/>
          <w:szCs w:val="20"/>
        </w:rPr>
        <w:t xml:space="preserve"> recruitment drive </w:t>
      </w:r>
      <w:r w:rsidR="00CD1273">
        <w:rPr>
          <w:rFonts w:ascii="Arial" w:hAnsi="Arial" w:cs="Arial"/>
          <w:sz w:val="20"/>
          <w:szCs w:val="20"/>
        </w:rPr>
        <w:t xml:space="preserve">for new members </w:t>
      </w:r>
      <w:r w:rsidR="003B18B8">
        <w:rPr>
          <w:rFonts w:ascii="Arial" w:hAnsi="Arial" w:cs="Arial"/>
          <w:sz w:val="20"/>
          <w:szCs w:val="20"/>
        </w:rPr>
        <w:t xml:space="preserve">in Whetty Lane </w:t>
      </w:r>
      <w:r w:rsidR="00CD1273">
        <w:rPr>
          <w:rFonts w:ascii="Arial" w:hAnsi="Arial" w:cs="Arial"/>
          <w:sz w:val="20"/>
          <w:szCs w:val="20"/>
        </w:rPr>
        <w:t>had been completed with 32 households joining. Two other roads had expressed interest in joining and the canvassing will take place in the new year. He stressed that it is</w:t>
      </w:r>
      <w:r w:rsidR="005E6DA7">
        <w:rPr>
          <w:rFonts w:ascii="Arial" w:hAnsi="Arial" w:cs="Arial"/>
          <w:sz w:val="20"/>
          <w:szCs w:val="20"/>
        </w:rPr>
        <w:t xml:space="preserve"> essential that any new group that is formed has a coordinator</w:t>
      </w:r>
      <w:r w:rsidR="009B230C">
        <w:rPr>
          <w:rFonts w:ascii="Arial" w:hAnsi="Arial" w:cs="Arial"/>
          <w:sz w:val="20"/>
          <w:szCs w:val="20"/>
        </w:rPr>
        <w:t xml:space="preserve"> to deliver newsletters, collect annual subs of £1 and be a point of contact for the group</w:t>
      </w:r>
      <w:r w:rsidR="005E6DA7">
        <w:rPr>
          <w:rFonts w:ascii="Arial" w:hAnsi="Arial" w:cs="Arial"/>
          <w:sz w:val="20"/>
          <w:szCs w:val="20"/>
        </w:rPr>
        <w:t>.</w:t>
      </w:r>
    </w:p>
    <w:p w:rsidR="002D43F8" w:rsidRPr="006A7DAF" w:rsidRDefault="002D43F8" w:rsidP="00DF58E0">
      <w:pPr>
        <w:pStyle w:val="PlainText"/>
        <w:rPr>
          <w:rFonts w:ascii="Arial" w:hAnsi="Arial" w:cs="Arial"/>
          <w:sz w:val="20"/>
          <w:szCs w:val="20"/>
        </w:rPr>
      </w:pPr>
    </w:p>
    <w:p w:rsidR="004A25F9"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c) </w:t>
      </w:r>
      <w:r w:rsidR="00057625" w:rsidRPr="002D43F8">
        <w:rPr>
          <w:rFonts w:ascii="Arial" w:hAnsi="Arial" w:cs="Arial"/>
          <w:sz w:val="20"/>
          <w:szCs w:val="20"/>
          <w:u w:val="single"/>
        </w:rPr>
        <w:t>Rubery</w:t>
      </w:r>
      <w:r w:rsidR="00CD1273">
        <w:rPr>
          <w:rFonts w:ascii="Arial" w:hAnsi="Arial" w:cs="Arial"/>
          <w:sz w:val="20"/>
          <w:szCs w:val="20"/>
          <w:u w:val="single"/>
        </w:rPr>
        <w:t xml:space="preserve"> Drama Group</w:t>
      </w:r>
      <w:r w:rsidR="00DF58E0" w:rsidRPr="006A7DAF">
        <w:rPr>
          <w:rFonts w:ascii="Arial" w:hAnsi="Arial" w:cs="Arial"/>
          <w:sz w:val="20"/>
          <w:szCs w:val="20"/>
        </w:rPr>
        <w:t xml:space="preserve"> - </w:t>
      </w:r>
      <w:r w:rsidR="003B18B8">
        <w:rPr>
          <w:rFonts w:ascii="Arial" w:hAnsi="Arial" w:cs="Arial"/>
          <w:sz w:val="20"/>
          <w:szCs w:val="20"/>
        </w:rPr>
        <w:t>T</w:t>
      </w:r>
      <w:r w:rsidR="00CD1273">
        <w:rPr>
          <w:rFonts w:ascii="Arial" w:hAnsi="Arial" w:cs="Arial"/>
          <w:sz w:val="20"/>
          <w:szCs w:val="20"/>
        </w:rPr>
        <w:t>he drama group</w:t>
      </w:r>
      <w:r w:rsidR="00867C4C">
        <w:rPr>
          <w:rFonts w:ascii="Arial" w:hAnsi="Arial" w:cs="Arial"/>
          <w:sz w:val="20"/>
          <w:szCs w:val="20"/>
        </w:rPr>
        <w:t>'</w:t>
      </w:r>
      <w:r w:rsidR="00CD1273">
        <w:rPr>
          <w:rFonts w:ascii="Arial" w:hAnsi="Arial" w:cs="Arial"/>
          <w:sz w:val="20"/>
          <w:szCs w:val="20"/>
        </w:rPr>
        <w:t xml:space="preserve">s next production will be "Stepping Out" and will be performed at the Beacon Church Hall from 17th to </w:t>
      </w:r>
      <w:r w:rsidR="00867C4C">
        <w:rPr>
          <w:rFonts w:ascii="Arial" w:hAnsi="Arial" w:cs="Arial"/>
          <w:sz w:val="20"/>
          <w:szCs w:val="20"/>
        </w:rPr>
        <w:t>2</w:t>
      </w:r>
      <w:r w:rsidR="00CD1273">
        <w:rPr>
          <w:rFonts w:ascii="Arial" w:hAnsi="Arial" w:cs="Arial"/>
          <w:sz w:val="20"/>
          <w:szCs w:val="20"/>
        </w:rPr>
        <w:t xml:space="preserve">0th October. </w:t>
      </w:r>
    </w:p>
    <w:p w:rsidR="00E334AD" w:rsidRDefault="00E334AD" w:rsidP="00DF58E0">
      <w:pPr>
        <w:pStyle w:val="PlainText"/>
        <w:rPr>
          <w:rFonts w:ascii="Arial" w:hAnsi="Arial" w:cs="Arial"/>
          <w:sz w:val="20"/>
          <w:szCs w:val="20"/>
        </w:rPr>
      </w:pPr>
    </w:p>
    <w:p w:rsidR="00E334AD" w:rsidRDefault="00E334AD" w:rsidP="00DF58E0">
      <w:pPr>
        <w:pStyle w:val="PlainText"/>
        <w:rPr>
          <w:rFonts w:ascii="Arial" w:hAnsi="Arial" w:cs="Arial"/>
          <w:sz w:val="20"/>
          <w:szCs w:val="20"/>
        </w:rPr>
      </w:pPr>
    </w:p>
    <w:p w:rsidR="005E5CF0" w:rsidRDefault="005E5CF0" w:rsidP="00DF58E0">
      <w:pPr>
        <w:pStyle w:val="PlainText"/>
        <w:rPr>
          <w:rFonts w:ascii="Arial" w:hAnsi="Arial" w:cs="Arial"/>
          <w:sz w:val="20"/>
          <w:szCs w:val="20"/>
          <w:u w:val="single"/>
        </w:rPr>
      </w:pPr>
      <w:r>
        <w:rPr>
          <w:rFonts w:ascii="Arial" w:hAnsi="Arial" w:cs="Arial"/>
          <w:sz w:val="20"/>
          <w:szCs w:val="20"/>
        </w:rPr>
        <w:t xml:space="preserve">9. </w:t>
      </w:r>
      <w:r w:rsidRPr="005E5CF0">
        <w:rPr>
          <w:rFonts w:ascii="Arial" w:hAnsi="Arial" w:cs="Arial"/>
          <w:sz w:val="20"/>
          <w:szCs w:val="20"/>
          <w:u w:val="single"/>
        </w:rPr>
        <w:t>Date of Next Meeting</w:t>
      </w:r>
    </w:p>
    <w:p w:rsidR="00FB6111" w:rsidRDefault="00FB6111" w:rsidP="00DF58E0">
      <w:pPr>
        <w:pStyle w:val="PlainText"/>
        <w:rPr>
          <w:rFonts w:ascii="Arial" w:hAnsi="Arial" w:cs="Arial"/>
          <w:sz w:val="20"/>
          <w:szCs w:val="20"/>
        </w:rPr>
      </w:pPr>
    </w:p>
    <w:p w:rsidR="005E5CF0" w:rsidRDefault="005E5CF0" w:rsidP="00DF58E0">
      <w:pPr>
        <w:pStyle w:val="PlainText"/>
        <w:rPr>
          <w:rFonts w:ascii="Arial" w:hAnsi="Arial" w:cs="Arial"/>
          <w:sz w:val="20"/>
          <w:szCs w:val="20"/>
        </w:rPr>
      </w:pPr>
      <w:r>
        <w:rPr>
          <w:rFonts w:ascii="Arial" w:hAnsi="Arial" w:cs="Arial"/>
          <w:sz w:val="20"/>
          <w:szCs w:val="20"/>
        </w:rPr>
        <w:t xml:space="preserve"> </w:t>
      </w:r>
      <w:r w:rsidR="00A569C8">
        <w:rPr>
          <w:rFonts w:ascii="Arial" w:hAnsi="Arial" w:cs="Arial"/>
          <w:sz w:val="20"/>
          <w:szCs w:val="20"/>
        </w:rPr>
        <w:tab/>
      </w:r>
      <w:r>
        <w:rPr>
          <w:rFonts w:ascii="Arial" w:hAnsi="Arial" w:cs="Arial"/>
          <w:sz w:val="20"/>
          <w:szCs w:val="20"/>
        </w:rPr>
        <w:t>The next PACT meeting will be held on Monday</w:t>
      </w:r>
      <w:r w:rsidR="003C15AB">
        <w:rPr>
          <w:rFonts w:ascii="Arial" w:hAnsi="Arial" w:cs="Arial"/>
          <w:sz w:val="20"/>
          <w:szCs w:val="20"/>
        </w:rPr>
        <w:t xml:space="preserve"> </w:t>
      </w:r>
      <w:r w:rsidR="00CD1273">
        <w:rPr>
          <w:rFonts w:ascii="Arial" w:hAnsi="Arial" w:cs="Arial"/>
          <w:sz w:val="20"/>
          <w:szCs w:val="20"/>
        </w:rPr>
        <w:t>20</w:t>
      </w:r>
      <w:r w:rsidR="003C15AB">
        <w:rPr>
          <w:rFonts w:ascii="Arial" w:hAnsi="Arial" w:cs="Arial"/>
          <w:sz w:val="20"/>
          <w:szCs w:val="20"/>
        </w:rPr>
        <w:t xml:space="preserve">th </w:t>
      </w:r>
      <w:r w:rsidR="00CD1273">
        <w:rPr>
          <w:rFonts w:ascii="Arial" w:hAnsi="Arial" w:cs="Arial"/>
          <w:sz w:val="20"/>
          <w:szCs w:val="20"/>
        </w:rPr>
        <w:t>January 2020</w:t>
      </w:r>
      <w:r>
        <w:rPr>
          <w:rFonts w:ascii="Arial" w:hAnsi="Arial" w:cs="Arial"/>
          <w:sz w:val="20"/>
          <w:szCs w:val="20"/>
        </w:rPr>
        <w:t xml:space="preserve"> at 7.00pm at Waseley Hills High School.</w:t>
      </w:r>
    </w:p>
    <w:p w:rsidR="005E5CF0" w:rsidRDefault="005E5CF0" w:rsidP="00DF58E0">
      <w:pPr>
        <w:pStyle w:val="PlainText"/>
        <w:rPr>
          <w:rFonts w:ascii="Arial" w:hAnsi="Arial" w:cs="Arial"/>
          <w:sz w:val="20"/>
          <w:szCs w:val="20"/>
        </w:rPr>
      </w:pPr>
    </w:p>
    <w:p w:rsidR="005E5CF0" w:rsidRDefault="005E5CF0" w:rsidP="00DF58E0">
      <w:pPr>
        <w:pStyle w:val="PlainText"/>
        <w:rPr>
          <w:rFonts w:ascii="Arial" w:hAnsi="Arial" w:cs="Arial"/>
          <w:sz w:val="20"/>
          <w:szCs w:val="20"/>
          <w:u w:val="single"/>
        </w:rPr>
      </w:pPr>
      <w:r>
        <w:rPr>
          <w:rFonts w:ascii="Arial" w:hAnsi="Arial" w:cs="Arial"/>
          <w:sz w:val="20"/>
          <w:szCs w:val="20"/>
        </w:rPr>
        <w:t xml:space="preserve">10. </w:t>
      </w:r>
      <w:r w:rsidRPr="005E5CF0">
        <w:rPr>
          <w:rFonts w:ascii="Arial" w:hAnsi="Arial" w:cs="Arial"/>
          <w:sz w:val="20"/>
          <w:szCs w:val="20"/>
          <w:u w:val="single"/>
        </w:rPr>
        <w:t>Closing Remarks</w:t>
      </w:r>
    </w:p>
    <w:p w:rsidR="00FB6111" w:rsidRPr="005E5CF0" w:rsidRDefault="00FB6111" w:rsidP="00DF58E0">
      <w:pPr>
        <w:pStyle w:val="PlainText"/>
        <w:rPr>
          <w:rFonts w:ascii="Arial" w:hAnsi="Arial" w:cs="Arial"/>
          <w:sz w:val="20"/>
          <w:szCs w:val="20"/>
          <w:u w:val="single"/>
        </w:rPr>
      </w:pPr>
    </w:p>
    <w:p w:rsidR="005E5CF0" w:rsidRDefault="00A569C8" w:rsidP="00DF58E0">
      <w:pPr>
        <w:pStyle w:val="PlainText"/>
      </w:pPr>
      <w:r>
        <w:rPr>
          <w:rFonts w:ascii="Arial" w:hAnsi="Arial" w:cs="Arial"/>
          <w:sz w:val="20"/>
          <w:szCs w:val="20"/>
        </w:rPr>
        <w:tab/>
      </w:r>
      <w:r w:rsidR="005E5CF0">
        <w:rPr>
          <w:rFonts w:ascii="Arial" w:hAnsi="Arial" w:cs="Arial"/>
          <w:sz w:val="20"/>
          <w:szCs w:val="20"/>
        </w:rPr>
        <w:t xml:space="preserve">The Chairman closed the meeting and thanked everyone for attending and for their contributions, and </w:t>
      </w:r>
      <w:r w:rsidR="005D1F2F">
        <w:rPr>
          <w:rFonts w:ascii="Arial" w:hAnsi="Arial" w:cs="Arial"/>
          <w:sz w:val="20"/>
          <w:szCs w:val="20"/>
        </w:rPr>
        <w:t>also tha</w:t>
      </w:r>
      <w:r>
        <w:rPr>
          <w:rFonts w:ascii="Arial" w:hAnsi="Arial" w:cs="Arial"/>
          <w:sz w:val="20"/>
          <w:szCs w:val="20"/>
        </w:rPr>
        <w:t xml:space="preserve">nked the </w:t>
      </w:r>
      <w:r w:rsidR="005E5CF0">
        <w:rPr>
          <w:rFonts w:ascii="Arial" w:hAnsi="Arial" w:cs="Arial"/>
          <w:sz w:val="20"/>
          <w:szCs w:val="20"/>
        </w:rPr>
        <w:t>School for the use of the hall and the audio visual equipment</w:t>
      </w:r>
      <w:r>
        <w:rPr>
          <w:rFonts w:ascii="Arial" w:hAnsi="Arial" w:cs="Arial"/>
          <w:sz w:val="20"/>
          <w:szCs w:val="20"/>
        </w:rPr>
        <w:t xml:space="preserve"> for the meeting.</w:t>
      </w:r>
    </w:p>
    <w:p w:rsidR="001425E1" w:rsidRDefault="001425E1"/>
    <w:sectPr w:rsidR="001425E1" w:rsidSect="00A569C8">
      <w:footerReference w:type="default" r:id="rId6"/>
      <w:pgSz w:w="11906" w:h="16838"/>
      <w:pgMar w:top="851" w:right="794" w:bottom="81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B6" w:rsidRDefault="006433B6" w:rsidP="00A569C8">
      <w:pPr>
        <w:spacing w:after="0" w:line="240" w:lineRule="auto"/>
      </w:pPr>
      <w:r>
        <w:separator/>
      </w:r>
    </w:p>
  </w:endnote>
  <w:endnote w:type="continuationSeparator" w:id="0">
    <w:p w:rsidR="006433B6" w:rsidRDefault="006433B6" w:rsidP="00A5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2657"/>
      <w:docPartObj>
        <w:docPartGallery w:val="Page Numbers (Bottom of Page)"/>
        <w:docPartUnique/>
      </w:docPartObj>
    </w:sdtPr>
    <w:sdtContent>
      <w:sdt>
        <w:sdtPr>
          <w:id w:val="565050477"/>
          <w:docPartObj>
            <w:docPartGallery w:val="Page Numbers (Top of Page)"/>
            <w:docPartUnique/>
          </w:docPartObj>
        </w:sdtPr>
        <w:sdtContent>
          <w:p w:rsidR="00CD1273" w:rsidRDefault="00CD1273">
            <w:pPr>
              <w:pStyle w:val="Footer"/>
              <w:jc w:val="center"/>
            </w:pPr>
            <w:r>
              <w:t xml:space="preserve">Page </w:t>
            </w:r>
            <w:r w:rsidR="00E679B7">
              <w:rPr>
                <w:b/>
                <w:sz w:val="24"/>
                <w:szCs w:val="24"/>
              </w:rPr>
              <w:fldChar w:fldCharType="begin"/>
            </w:r>
            <w:r>
              <w:rPr>
                <w:b/>
              </w:rPr>
              <w:instrText xml:space="preserve"> PAGE </w:instrText>
            </w:r>
            <w:r w:rsidR="00E679B7">
              <w:rPr>
                <w:b/>
                <w:sz w:val="24"/>
                <w:szCs w:val="24"/>
              </w:rPr>
              <w:fldChar w:fldCharType="separate"/>
            </w:r>
            <w:r w:rsidR="00867C4C">
              <w:rPr>
                <w:b/>
                <w:noProof/>
              </w:rPr>
              <w:t>1</w:t>
            </w:r>
            <w:r w:rsidR="00E679B7">
              <w:rPr>
                <w:b/>
                <w:sz w:val="24"/>
                <w:szCs w:val="24"/>
              </w:rPr>
              <w:fldChar w:fldCharType="end"/>
            </w:r>
            <w:r>
              <w:t xml:space="preserve"> of </w:t>
            </w:r>
            <w:r w:rsidR="00E679B7">
              <w:rPr>
                <w:b/>
                <w:sz w:val="24"/>
                <w:szCs w:val="24"/>
              </w:rPr>
              <w:fldChar w:fldCharType="begin"/>
            </w:r>
            <w:r>
              <w:rPr>
                <w:b/>
              </w:rPr>
              <w:instrText xml:space="preserve"> NUMPAGES  </w:instrText>
            </w:r>
            <w:r w:rsidR="00E679B7">
              <w:rPr>
                <w:b/>
                <w:sz w:val="24"/>
                <w:szCs w:val="24"/>
              </w:rPr>
              <w:fldChar w:fldCharType="separate"/>
            </w:r>
            <w:r w:rsidR="00571179">
              <w:rPr>
                <w:b/>
                <w:noProof/>
              </w:rPr>
              <w:t>3</w:t>
            </w:r>
            <w:r w:rsidR="00E679B7">
              <w:rPr>
                <w:b/>
                <w:sz w:val="24"/>
                <w:szCs w:val="24"/>
              </w:rPr>
              <w:fldChar w:fldCharType="end"/>
            </w:r>
          </w:p>
        </w:sdtContent>
      </w:sdt>
    </w:sdtContent>
  </w:sdt>
  <w:p w:rsidR="00CD1273" w:rsidRDefault="00CD1273" w:rsidP="00A569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B6" w:rsidRDefault="006433B6" w:rsidP="00A569C8">
      <w:pPr>
        <w:spacing w:after="0" w:line="240" w:lineRule="auto"/>
      </w:pPr>
      <w:r>
        <w:separator/>
      </w:r>
    </w:p>
  </w:footnote>
  <w:footnote w:type="continuationSeparator" w:id="0">
    <w:p w:rsidR="006433B6" w:rsidRDefault="006433B6" w:rsidP="00A569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DF58E0"/>
    <w:rsid w:val="0003410A"/>
    <w:rsid w:val="00057625"/>
    <w:rsid w:val="00071D9F"/>
    <w:rsid w:val="00080F84"/>
    <w:rsid w:val="00086B49"/>
    <w:rsid w:val="0011520E"/>
    <w:rsid w:val="00115623"/>
    <w:rsid w:val="001341F9"/>
    <w:rsid w:val="001425E1"/>
    <w:rsid w:val="0019151F"/>
    <w:rsid w:val="00197058"/>
    <w:rsid w:val="001E3077"/>
    <w:rsid w:val="001F708D"/>
    <w:rsid w:val="002008FB"/>
    <w:rsid w:val="0020762E"/>
    <w:rsid w:val="00226AE6"/>
    <w:rsid w:val="00233DFA"/>
    <w:rsid w:val="00241C28"/>
    <w:rsid w:val="00242138"/>
    <w:rsid w:val="002433B3"/>
    <w:rsid w:val="00244D68"/>
    <w:rsid w:val="00245FB3"/>
    <w:rsid w:val="002773F4"/>
    <w:rsid w:val="00283E9F"/>
    <w:rsid w:val="00290428"/>
    <w:rsid w:val="0029693C"/>
    <w:rsid w:val="002B1073"/>
    <w:rsid w:val="002B5AD2"/>
    <w:rsid w:val="002D43F8"/>
    <w:rsid w:val="00301EC6"/>
    <w:rsid w:val="00325867"/>
    <w:rsid w:val="00350D75"/>
    <w:rsid w:val="0036254A"/>
    <w:rsid w:val="003803E2"/>
    <w:rsid w:val="003B028D"/>
    <w:rsid w:val="003B18B8"/>
    <w:rsid w:val="003C15AB"/>
    <w:rsid w:val="003E4D89"/>
    <w:rsid w:val="003E5E5F"/>
    <w:rsid w:val="004072BB"/>
    <w:rsid w:val="004135CF"/>
    <w:rsid w:val="00426FC2"/>
    <w:rsid w:val="00437C8A"/>
    <w:rsid w:val="00452A85"/>
    <w:rsid w:val="0045637E"/>
    <w:rsid w:val="004667EE"/>
    <w:rsid w:val="004A25F9"/>
    <w:rsid w:val="004A7367"/>
    <w:rsid w:val="00510E35"/>
    <w:rsid w:val="00520EE8"/>
    <w:rsid w:val="005227F1"/>
    <w:rsid w:val="00524804"/>
    <w:rsid w:val="00571179"/>
    <w:rsid w:val="0058782C"/>
    <w:rsid w:val="00590E87"/>
    <w:rsid w:val="005939C6"/>
    <w:rsid w:val="005D1F2F"/>
    <w:rsid w:val="005E5CF0"/>
    <w:rsid w:val="005E6DA7"/>
    <w:rsid w:val="005F05E1"/>
    <w:rsid w:val="00600166"/>
    <w:rsid w:val="006147DF"/>
    <w:rsid w:val="00634BD4"/>
    <w:rsid w:val="00640945"/>
    <w:rsid w:val="006433B6"/>
    <w:rsid w:val="0065767A"/>
    <w:rsid w:val="00657C21"/>
    <w:rsid w:val="006A41AD"/>
    <w:rsid w:val="006A732D"/>
    <w:rsid w:val="006A7DAF"/>
    <w:rsid w:val="00702BC8"/>
    <w:rsid w:val="0073008A"/>
    <w:rsid w:val="00745459"/>
    <w:rsid w:val="00765AA7"/>
    <w:rsid w:val="00765B51"/>
    <w:rsid w:val="00793DC4"/>
    <w:rsid w:val="00797374"/>
    <w:rsid w:val="007B7F11"/>
    <w:rsid w:val="007C7872"/>
    <w:rsid w:val="007D7051"/>
    <w:rsid w:val="007E39DB"/>
    <w:rsid w:val="007F5AF0"/>
    <w:rsid w:val="007F6D97"/>
    <w:rsid w:val="00812CBF"/>
    <w:rsid w:val="0081508F"/>
    <w:rsid w:val="00815DDB"/>
    <w:rsid w:val="008177DA"/>
    <w:rsid w:val="00841F97"/>
    <w:rsid w:val="00867C4C"/>
    <w:rsid w:val="00877201"/>
    <w:rsid w:val="008A4E14"/>
    <w:rsid w:val="008B1A10"/>
    <w:rsid w:val="008D255C"/>
    <w:rsid w:val="008F5788"/>
    <w:rsid w:val="00946CFA"/>
    <w:rsid w:val="00951200"/>
    <w:rsid w:val="00953AB4"/>
    <w:rsid w:val="009A296C"/>
    <w:rsid w:val="009A4924"/>
    <w:rsid w:val="009B230C"/>
    <w:rsid w:val="009B508A"/>
    <w:rsid w:val="009C3C93"/>
    <w:rsid w:val="00A13243"/>
    <w:rsid w:val="00A50845"/>
    <w:rsid w:val="00A569C8"/>
    <w:rsid w:val="00A67135"/>
    <w:rsid w:val="00AD4544"/>
    <w:rsid w:val="00B16770"/>
    <w:rsid w:val="00B42E49"/>
    <w:rsid w:val="00B81C6D"/>
    <w:rsid w:val="00BA7F8D"/>
    <w:rsid w:val="00BB6FC0"/>
    <w:rsid w:val="00BD6645"/>
    <w:rsid w:val="00BD69EA"/>
    <w:rsid w:val="00C01B5B"/>
    <w:rsid w:val="00C21D4B"/>
    <w:rsid w:val="00C361F6"/>
    <w:rsid w:val="00CB7626"/>
    <w:rsid w:val="00CC4766"/>
    <w:rsid w:val="00CD04BE"/>
    <w:rsid w:val="00CD1273"/>
    <w:rsid w:val="00D27212"/>
    <w:rsid w:val="00D562F7"/>
    <w:rsid w:val="00D859E2"/>
    <w:rsid w:val="00DE3A00"/>
    <w:rsid w:val="00DF58E0"/>
    <w:rsid w:val="00E334AD"/>
    <w:rsid w:val="00E354F9"/>
    <w:rsid w:val="00E35F8D"/>
    <w:rsid w:val="00E37330"/>
    <w:rsid w:val="00E476AB"/>
    <w:rsid w:val="00E679B7"/>
    <w:rsid w:val="00E73D9B"/>
    <w:rsid w:val="00E9133B"/>
    <w:rsid w:val="00EE0F37"/>
    <w:rsid w:val="00F003BE"/>
    <w:rsid w:val="00F008A6"/>
    <w:rsid w:val="00F14359"/>
    <w:rsid w:val="00F1743B"/>
    <w:rsid w:val="00F37E4C"/>
    <w:rsid w:val="00F74608"/>
    <w:rsid w:val="00FB6111"/>
    <w:rsid w:val="00FC1E02"/>
    <w:rsid w:val="00FC5B10"/>
    <w:rsid w:val="00FF7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58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58E0"/>
    <w:rPr>
      <w:rFonts w:ascii="Consolas" w:hAnsi="Consolas" w:cs="Consolas"/>
      <w:sz w:val="21"/>
      <w:szCs w:val="21"/>
    </w:rPr>
  </w:style>
  <w:style w:type="paragraph" w:styleId="Header">
    <w:name w:val="header"/>
    <w:basedOn w:val="Normal"/>
    <w:link w:val="HeaderChar"/>
    <w:uiPriority w:val="99"/>
    <w:semiHidden/>
    <w:unhideWhenUsed/>
    <w:rsid w:val="00A5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9C8"/>
  </w:style>
  <w:style w:type="paragraph" w:styleId="Footer">
    <w:name w:val="footer"/>
    <w:basedOn w:val="Normal"/>
    <w:link w:val="FooterChar"/>
    <w:uiPriority w:val="99"/>
    <w:unhideWhenUsed/>
    <w:rsid w:val="00A5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C8"/>
  </w:style>
</w:styles>
</file>

<file path=word/webSettings.xml><?xml version="1.0" encoding="utf-8"?>
<w:webSettings xmlns:r="http://schemas.openxmlformats.org/officeDocument/2006/relationships" xmlns:w="http://schemas.openxmlformats.org/wordprocessingml/2006/main">
  <w:divs>
    <w:div w:id="259028001">
      <w:bodyDiv w:val="1"/>
      <w:marLeft w:val="0"/>
      <w:marRight w:val="0"/>
      <w:marTop w:val="0"/>
      <w:marBottom w:val="0"/>
      <w:divBdr>
        <w:top w:val="none" w:sz="0" w:space="0" w:color="auto"/>
        <w:left w:val="none" w:sz="0" w:space="0" w:color="auto"/>
        <w:bottom w:val="none" w:sz="0" w:space="0" w:color="auto"/>
        <w:right w:val="none" w:sz="0" w:space="0" w:color="auto"/>
      </w:divBdr>
    </w:div>
    <w:div w:id="401760973">
      <w:bodyDiv w:val="1"/>
      <w:marLeft w:val="0"/>
      <w:marRight w:val="0"/>
      <w:marTop w:val="0"/>
      <w:marBottom w:val="0"/>
      <w:divBdr>
        <w:top w:val="none" w:sz="0" w:space="0" w:color="auto"/>
        <w:left w:val="none" w:sz="0" w:space="0" w:color="auto"/>
        <w:bottom w:val="none" w:sz="0" w:space="0" w:color="auto"/>
        <w:right w:val="none" w:sz="0" w:space="0" w:color="auto"/>
      </w:divBdr>
    </w:div>
    <w:div w:id="9710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2019-11-19T15:48:00Z</cp:lastPrinted>
  <dcterms:created xsi:type="dcterms:W3CDTF">2019-11-19T15:49:00Z</dcterms:created>
  <dcterms:modified xsi:type="dcterms:W3CDTF">2019-11-19T15:49:00Z</dcterms:modified>
</cp:coreProperties>
</file>