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6B" w:rsidRDefault="00045B6B">
      <w:pPr>
        <w:jc w:val="center"/>
        <w:rPr>
          <w:b/>
          <w:u w:val="single"/>
        </w:rPr>
      </w:pPr>
    </w:p>
    <w:p w:rsidR="00045B6B" w:rsidRDefault="002F19F6">
      <w:pPr>
        <w:jc w:val="center"/>
        <w:rPr>
          <w:b/>
          <w:u w:val="single"/>
        </w:rPr>
      </w:pPr>
      <w:r>
        <w:rPr>
          <w:b/>
          <w:u w:val="single"/>
        </w:rPr>
        <w:t>SEND information report</w:t>
      </w:r>
    </w:p>
    <w:p w:rsidR="00045B6B" w:rsidRDefault="005E248D">
      <w:pPr>
        <w:jc w:val="center"/>
        <w:rPr>
          <w:b/>
          <w:u w:val="single"/>
        </w:rPr>
      </w:pPr>
      <w:r>
        <w:rPr>
          <w:b/>
          <w:u w:val="single"/>
        </w:rPr>
        <w:t xml:space="preserve">October 2022. </w:t>
      </w:r>
    </w:p>
    <w:p w:rsidR="00045B6B" w:rsidRDefault="005E248D">
      <w:r>
        <w:t>WHHS has a population of 167</w:t>
      </w:r>
      <w:r w:rsidR="002F19F6">
        <w:t xml:space="preserve"> students with a registered special educational need which include those with:</w:t>
      </w:r>
    </w:p>
    <w:p w:rsidR="00045B6B" w:rsidRDefault="002F19F6">
      <w:r>
        <w:t>Autistic spectrum disorder and/or complex learning needs</w:t>
      </w:r>
    </w:p>
    <w:p w:rsidR="00045B6B" w:rsidRDefault="002F19F6">
      <w:r>
        <w:t>Specific learning difficulties, including dyslexia</w:t>
      </w:r>
    </w:p>
    <w:p w:rsidR="00045B6B" w:rsidRDefault="002F19F6">
      <w:r>
        <w:t>Speech, language and communication needs</w:t>
      </w:r>
    </w:p>
    <w:p w:rsidR="00045B6B" w:rsidRDefault="002F19F6">
      <w:r>
        <w:t>Moderate learning difficulties</w:t>
      </w:r>
    </w:p>
    <w:p w:rsidR="00045B6B" w:rsidRDefault="002F19F6">
      <w:r>
        <w:t>Social, emotional and mental health</w:t>
      </w:r>
    </w:p>
    <w:p w:rsidR="00045B6B" w:rsidRDefault="002F19F6">
      <w:r>
        <w:t>Physical and medical needs</w:t>
      </w:r>
    </w:p>
    <w:p w:rsidR="00045B6B" w:rsidRDefault="002F19F6">
      <w:pPr>
        <w:rPr>
          <w:b/>
          <w:u w:val="single"/>
        </w:rPr>
      </w:pPr>
      <w:r>
        <w:rPr>
          <w:b/>
          <w:u w:val="single"/>
        </w:rPr>
        <w:t>SEN statistics</w:t>
      </w:r>
    </w:p>
    <w:tbl>
      <w:tblPr>
        <w:tblpPr w:leftFromText="180" w:rightFromText="180" w:vertAnchor="page" w:horzAnchor="margin" w:tblpY="829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635"/>
        <w:gridCol w:w="1493"/>
        <w:gridCol w:w="1673"/>
        <w:gridCol w:w="1180"/>
        <w:gridCol w:w="812"/>
        <w:gridCol w:w="571"/>
        <w:gridCol w:w="1101"/>
      </w:tblGrid>
      <w:tr w:rsidR="00045B6B">
        <w:tc>
          <w:tcPr>
            <w:tcW w:w="1282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YEAR GROUP</w:t>
            </w:r>
          </w:p>
        </w:tc>
        <w:tc>
          <w:tcPr>
            <w:tcW w:w="1635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Communication and interaction</w:t>
            </w:r>
          </w:p>
        </w:tc>
        <w:tc>
          <w:tcPr>
            <w:tcW w:w="1493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Cognition and learning</w:t>
            </w:r>
          </w:p>
        </w:tc>
        <w:tc>
          <w:tcPr>
            <w:tcW w:w="1673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Social, emotional and mental health diffic</w:t>
            </w: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ulties</w:t>
            </w:r>
          </w:p>
        </w:tc>
        <w:tc>
          <w:tcPr>
            <w:tcW w:w="1180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Sensory and/or physical needs</w:t>
            </w:r>
          </w:p>
        </w:tc>
        <w:tc>
          <w:tcPr>
            <w:tcW w:w="812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16"/>
                <w:szCs w:val="16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571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%</w:t>
            </w:r>
          </w:p>
        </w:tc>
        <w:tc>
          <w:tcPr>
            <w:tcW w:w="1101" w:type="dxa"/>
            <w:shd w:val="clear" w:color="auto" w:fill="548DD4"/>
          </w:tcPr>
          <w:p w:rsidR="00045B6B" w:rsidRDefault="002F19F6">
            <w:pPr>
              <w:spacing w:after="120" w:line="240" w:lineRule="auto"/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color w:val="FFFFFF"/>
                <w:sz w:val="20"/>
                <w:szCs w:val="20"/>
                <w:lang w:val="en-US"/>
              </w:rPr>
              <w:t>M/F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35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493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673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24/ 13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493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3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80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23/ 11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635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493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673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22/10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93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673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80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9B1B25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17/10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635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673" w:type="dxa"/>
            <w:shd w:val="clear" w:color="auto" w:fill="auto"/>
          </w:tcPr>
          <w:p w:rsidR="00045B6B" w:rsidRDefault="001F19E2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80" w:type="dxa"/>
            <w:shd w:val="clear" w:color="auto" w:fill="auto"/>
          </w:tcPr>
          <w:p w:rsidR="00045B6B" w:rsidRDefault="001F19E2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045B6B" w:rsidRDefault="001F19E2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1F19E2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18/16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635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673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80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2/0</w:t>
            </w:r>
          </w:p>
        </w:tc>
      </w:tr>
      <w:tr w:rsidR="00045B6B">
        <w:tc>
          <w:tcPr>
            <w:tcW w:w="1282" w:type="dxa"/>
            <w:shd w:val="clear" w:color="auto" w:fill="auto"/>
          </w:tcPr>
          <w:p w:rsidR="00045B6B" w:rsidRDefault="00F955A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635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673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80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045B6B" w:rsidRDefault="00045B6B">
            <w:pPr>
              <w:spacing w:after="120" w:line="240" w:lineRule="auto"/>
              <w:rPr>
                <w:rFonts w:ascii="Comic Sans MS" w:eastAsia="MS Mincho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45B6B" w:rsidRDefault="00116C70">
            <w:pPr>
              <w:spacing w:after="120" w:line="240" w:lineRule="auto"/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eastAsia="MS Mincho" w:hAnsi="Comic Sans MS" w:cs="Arial"/>
                <w:sz w:val="20"/>
                <w:szCs w:val="20"/>
                <w:lang w:val="en-US"/>
              </w:rPr>
              <w:t>1/0</w:t>
            </w:r>
            <w:bookmarkStart w:id="0" w:name="_GoBack"/>
            <w:bookmarkEnd w:id="0"/>
          </w:p>
        </w:tc>
      </w:tr>
    </w:tbl>
    <w:p w:rsidR="00045B6B" w:rsidRDefault="00045B6B"/>
    <w:p w:rsidR="00045B6B" w:rsidRDefault="002F19F6">
      <w:r>
        <w:t xml:space="preserve">These students are highlighted for teaching and non-teaching staff. </w:t>
      </w:r>
    </w:p>
    <w:p w:rsidR="00045B6B" w:rsidRDefault="002F19F6">
      <w:r>
        <w:t>A proportion of the students will receive short intervention for a designated need, for example handwriting or spelling, and if appropriate will be taken off the register if sufficient pr</w:t>
      </w:r>
      <w:r>
        <w:t xml:space="preserve">ogress has been made. </w:t>
      </w:r>
    </w:p>
    <w:p w:rsidR="00045B6B" w:rsidRDefault="00045B6B"/>
    <w:p w:rsidR="00045B6B" w:rsidRDefault="00045B6B"/>
    <w:p w:rsidR="00045B6B" w:rsidRDefault="00045B6B"/>
    <w:p w:rsidR="00045B6B" w:rsidRDefault="002F19F6">
      <w:r>
        <w:t>Provision aims to ensure that all students are able to access a broad and balanced curriculum. Quality first teaching and creative management contributes to relevant modification and adaptation of the curriculum for specific stude</w:t>
      </w:r>
      <w:r>
        <w:t>nts.</w:t>
      </w:r>
    </w:p>
    <w:p w:rsidR="00045B6B" w:rsidRDefault="00045B6B"/>
    <w:p w:rsidR="00045B6B" w:rsidRDefault="002F19F6">
      <w:pPr>
        <w:shd w:val="clear" w:color="auto" w:fill="FFFFFF"/>
        <w:spacing w:after="0" w:line="240" w:lineRule="auto"/>
        <w:outlineLvl w:val="2"/>
      </w:pPr>
      <w:r>
        <w:t>For more SEND information in Worcestershire and access to the code of practice please see below</w:t>
      </w:r>
    </w:p>
    <w:p w:rsidR="00045B6B" w:rsidRDefault="00045B6B">
      <w:pPr>
        <w:shd w:val="clear" w:color="auto" w:fill="FFFFFF"/>
        <w:spacing w:after="0" w:line="240" w:lineRule="auto"/>
        <w:outlineLvl w:val="2"/>
      </w:pPr>
    </w:p>
    <w:p w:rsidR="00045B6B" w:rsidRDefault="00045B6B">
      <w:pPr>
        <w:shd w:val="clear" w:color="auto" w:fill="FFFFFF"/>
        <w:spacing w:after="0" w:line="240" w:lineRule="auto"/>
        <w:outlineLvl w:val="2"/>
      </w:pPr>
    </w:p>
    <w:p w:rsidR="00045B6B" w:rsidRDefault="00045B6B">
      <w:pPr>
        <w:shd w:val="clear" w:color="auto" w:fill="FFFFFF"/>
        <w:spacing w:after="0" w:line="240" w:lineRule="auto"/>
        <w:outlineLvl w:val="2"/>
      </w:pPr>
    </w:p>
    <w:p w:rsidR="00045B6B" w:rsidRDefault="002F19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hyperlink r:id="rId6" w:history="1">
        <w:r>
          <w:rPr>
            <w:rFonts w:ascii="Arial" w:eastAsia="Times New Roman" w:hAnsi="Arial" w:cs="Arial"/>
            <w:color w:val="660099"/>
            <w:sz w:val="27"/>
            <w:szCs w:val="27"/>
            <w:u w:val="single"/>
            <w:lang w:eastAsia="en-GB"/>
          </w:rPr>
          <w:t>Worcestershire Local Offer</w:t>
        </w:r>
      </w:hyperlink>
    </w:p>
    <w:p w:rsidR="00045B6B" w:rsidRDefault="002F19F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6621"/>
          <w:sz w:val="21"/>
          <w:szCs w:val="21"/>
          <w:lang w:eastAsia="en-GB"/>
        </w:rPr>
        <w:t>https://worcestershirelocaloffer.org.uk/</w:t>
      </w:r>
    </w:p>
    <w:p w:rsidR="00045B6B" w:rsidRDefault="00045B6B"/>
    <w:p w:rsidR="00045B6B" w:rsidRDefault="002F19F6">
      <w:pPr>
        <w:rPr>
          <w:u w:val="single"/>
        </w:rPr>
      </w:pPr>
      <w:r>
        <w:rPr>
          <w:u w:val="single"/>
        </w:rPr>
        <w:t>SEN code of practice</w:t>
      </w:r>
    </w:p>
    <w:p w:rsidR="00045B6B" w:rsidRDefault="002F19F6">
      <w:r>
        <w:t>https://www.gov.uk/government/publications/send-code-of-practice-0-to-25</w:t>
      </w:r>
    </w:p>
    <w:sectPr w:rsidR="00045B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F6" w:rsidRDefault="002F19F6">
      <w:pPr>
        <w:spacing w:after="0" w:line="240" w:lineRule="auto"/>
      </w:pPr>
      <w:r>
        <w:separator/>
      </w:r>
    </w:p>
  </w:endnote>
  <w:endnote w:type="continuationSeparator" w:id="0">
    <w:p w:rsidR="002F19F6" w:rsidRDefault="002F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F6" w:rsidRDefault="002F19F6">
      <w:pPr>
        <w:spacing w:after="0" w:line="240" w:lineRule="auto"/>
      </w:pPr>
      <w:r>
        <w:separator/>
      </w:r>
    </w:p>
  </w:footnote>
  <w:footnote w:type="continuationSeparator" w:id="0">
    <w:p w:rsidR="002F19F6" w:rsidRDefault="002F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6B" w:rsidRDefault="002F19F6">
    <w:pPr>
      <w:pStyle w:val="Header"/>
    </w:pPr>
    <w:r>
      <w:rPr>
        <w:noProof/>
        <w:lang w:eastAsia="en-GB"/>
      </w:rPr>
      <w:drawing>
        <wp:inline distT="0" distB="0" distL="0" distR="0">
          <wp:extent cx="5731510" cy="986645"/>
          <wp:effectExtent l="0" t="0" r="2540" b="4445"/>
          <wp:docPr id="1" name="Picture 1" descr="C:\Users\jarnold\AppData\Local\Microsoft\Windows\Temporary Internet Files\Content.Outlook\VO0XJ50A\AIR Rectangular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nold\AppData\Local\Microsoft\Windows\Temporary Internet Files\Content.Outlook\VO0XJ50A\AIR Rectangular 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6B"/>
    <w:rsid w:val="00045B6B"/>
    <w:rsid w:val="00116C70"/>
    <w:rsid w:val="001F19E2"/>
    <w:rsid w:val="002F19F6"/>
    <w:rsid w:val="005E248D"/>
    <w:rsid w:val="009B1B25"/>
    <w:rsid w:val="00F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A240"/>
  <w15:docId w15:val="{BF1CAB54-2898-4582-B080-4509417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cestershirelocaloffer.org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Waseley Hills High School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Mr J. (SENCO - jarnold)</dc:creator>
  <cp:lastModifiedBy>Emma Tamami</cp:lastModifiedBy>
  <cp:revision>3</cp:revision>
  <cp:lastPrinted>2018-03-07T12:08:00Z</cp:lastPrinted>
  <dcterms:created xsi:type="dcterms:W3CDTF">2022-10-13T18:44:00Z</dcterms:created>
  <dcterms:modified xsi:type="dcterms:W3CDTF">2022-10-13T18:52:00Z</dcterms:modified>
</cp:coreProperties>
</file>