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13" w:rsidRPr="00345DAA" w:rsidRDefault="005C2014">
      <w:pPr>
        <w:rPr>
          <w:sz w:val="28"/>
          <w:szCs w:val="28"/>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5337544</wp:posOffset>
                </wp:positionH>
                <wp:positionV relativeFrom="paragraph">
                  <wp:posOffset>-148856</wp:posOffset>
                </wp:positionV>
                <wp:extent cx="4539305" cy="797441"/>
                <wp:effectExtent l="0" t="0" r="13970" b="22225"/>
                <wp:wrapNone/>
                <wp:docPr id="2" name="Text Box 2"/>
                <wp:cNvGraphicFramePr/>
                <a:graphic xmlns:a="http://schemas.openxmlformats.org/drawingml/2006/main">
                  <a:graphicData uri="http://schemas.microsoft.com/office/word/2010/wordprocessingShape">
                    <wps:wsp>
                      <wps:cNvSpPr txBox="1"/>
                      <wps:spPr>
                        <a:xfrm>
                          <a:off x="0" y="0"/>
                          <a:ext cx="4539305" cy="797441"/>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2014" w:rsidRPr="00772CBF" w:rsidRDefault="005C2014">
                            <w:pPr>
                              <w:rPr>
                                <w:sz w:val="24"/>
                                <w:szCs w:val="24"/>
                              </w:rPr>
                            </w:pPr>
                            <w:r w:rsidRPr="00772CBF">
                              <w:rPr>
                                <w:sz w:val="24"/>
                                <w:szCs w:val="24"/>
                              </w:rPr>
                              <w:t xml:space="preserve">2 Week Independent Learning plan </w:t>
                            </w:r>
                          </w:p>
                          <w:p w:rsidR="005C2014" w:rsidRPr="00005F7F" w:rsidRDefault="005C2014">
                            <w:pPr>
                              <w:rPr>
                                <w:b/>
                                <w:sz w:val="24"/>
                                <w:szCs w:val="24"/>
                              </w:rPr>
                            </w:pPr>
                            <w:r w:rsidRPr="00005F7F">
                              <w:rPr>
                                <w:b/>
                                <w:sz w:val="24"/>
                                <w:szCs w:val="24"/>
                              </w:rPr>
                              <w:t>Email queries to: nbaker@waseleyhills.worcs.sch.uk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2" o:spid="_x0000_s1026" type="#_x0000_t202" style="position:absolute;margin-left:420.3pt;margin-top:-11.7pt;width:357.45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" filled="f" strokeweight=".5pt">
                <v:textbox>
                  <w:txbxContent>
                    <w:p w:rsidR="005C2014" w:rsidRPr="00772CBF" w:rsidRDefault="005C2014">
                      <w:pPr>
                        <w:rPr>
                          <w:sz w:val="24"/>
                          <w:szCs w:val="24"/>
                        </w:rPr>
                      </w:pPr>
                      <w:r w:rsidRPr="00772CBF">
                        <w:rPr>
                          <w:sz w:val="24"/>
                          <w:szCs w:val="24"/>
                        </w:rPr>
                        <w:t xml:space="preserve">2 Week Independent Learning plan </w:t>
                      </w:r>
                    </w:p>
                    <w:p w:rsidR="005C2014" w:rsidRPr="00005F7F" w:rsidRDefault="005C2014">
                      <w:pPr>
                        <w:rPr>
                          <w:b/>
                          <w:sz w:val="24"/>
                          <w:szCs w:val="24"/>
                        </w:rPr>
                      </w:pPr>
                      <w:r w:rsidRPr="00005F7F">
                        <w:rPr>
                          <w:b/>
                          <w:sz w:val="24"/>
                          <w:szCs w:val="24"/>
                        </w:rPr>
                        <w:t>Email queries to: nbaker@waseleyhills.worcs.sch.uk</w:t>
                      </w:r>
                    </w:p>
                  </w:txbxContent>
                </v:textbox>
              </v:shape>
            </w:pict>
          </mc:Fallback>
        </mc:AlternateContent>
      </w:r>
      <w:r>
        <w:rPr>
          <w:noProof/>
          <w:lang w:eastAsia="en-GB"/>
        </w:rPr>
        <w:drawing>
          <wp:anchor distT="0" distB="0" distL="114300" distR="114300" simplePos="0" relativeHeight="251658240" behindDoc="0" locked="0" layoutInCell="1" allowOverlap="1" wp14:anchorId="2E2AC450" wp14:editId="39B9F820">
            <wp:simplePos x="0" y="0"/>
            <wp:positionH relativeFrom="column">
              <wp:posOffset>8994775</wp:posOffset>
            </wp:positionH>
            <wp:positionV relativeFrom="paragraph">
              <wp:posOffset>-42545</wp:posOffset>
            </wp:positionV>
            <wp:extent cx="742950" cy="648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950" cy="648335"/>
                    </a:xfrm>
                    <a:prstGeom prst="rect">
                      <a:avLst/>
                    </a:prstGeom>
                  </pic:spPr>
                </pic:pic>
              </a:graphicData>
            </a:graphic>
            <wp14:sizeRelH relativeFrom="page">
              <wp14:pctWidth>0</wp14:pctWidth>
            </wp14:sizeRelH>
            <wp14:sizeRelV relativeFrom="page">
              <wp14:pctHeight>0</wp14:pctHeight>
            </wp14:sizeRelV>
          </wp:anchor>
        </w:drawing>
      </w:r>
      <w:r>
        <w:t>Subject:</w:t>
      </w:r>
      <w:r>
        <w:tab/>
      </w:r>
      <w:r>
        <w:tab/>
      </w:r>
      <w:r w:rsidR="005D42FE" w:rsidRPr="00345DAA">
        <w:rPr>
          <w:sz w:val="28"/>
          <w:szCs w:val="28"/>
        </w:rPr>
        <w:t>Spanish</w:t>
      </w:r>
      <w:r w:rsidRPr="00345DAA">
        <w:rPr>
          <w:sz w:val="28"/>
          <w:szCs w:val="28"/>
        </w:rPr>
        <w:tab/>
      </w:r>
    </w:p>
    <w:p w:rsidR="005C2014" w:rsidRDefault="005C2014">
      <w:r>
        <w:t>Teacher:</w:t>
      </w:r>
      <w:r w:rsidR="005D42FE">
        <w:t xml:space="preserve">   Ms GIbson</w:t>
      </w:r>
    </w:p>
    <w:p w:rsidR="005C2014" w:rsidRDefault="005C2014">
      <w:r>
        <w:t>Year:</w:t>
      </w:r>
      <w:r w:rsidR="00772CBF">
        <w:tab/>
      </w:r>
      <w:r w:rsidR="00A244F9">
        <w:rPr>
          <w:sz w:val="28"/>
          <w:szCs w:val="28"/>
        </w:rPr>
        <w:t>8</w:t>
      </w:r>
      <w:r w:rsidR="00772CBF" w:rsidRPr="00345DAA">
        <w:rPr>
          <w:sz w:val="28"/>
          <w:szCs w:val="28"/>
        </w:rPr>
        <w:tab/>
      </w:r>
      <w:r w:rsidR="00772CBF">
        <w:tab/>
      </w:r>
      <w:r w:rsidR="00772CBF">
        <w:tab/>
        <w:t>Topic/theme:</w:t>
      </w:r>
      <w:r w:rsidR="005D42FE">
        <w:t xml:space="preserve"> </w:t>
      </w:r>
      <w:r w:rsidR="001E599C">
        <w:t xml:space="preserve"> </w:t>
      </w:r>
      <w:r w:rsidR="00A244F9">
        <w:t>Todo sobre mi vida</w:t>
      </w:r>
    </w:p>
    <w:tbl>
      <w:tblPr>
        <w:tblStyle w:val="TableGrid"/>
        <w:tblW w:w="15526" w:type="dxa"/>
        <w:tblLook w:val="04A0" w:firstRow="1" w:lastRow="0" w:firstColumn="1" w:lastColumn="0" w:noHBand="0" w:noVBand="1"/>
      </w:tblPr>
      <w:tblGrid>
        <w:gridCol w:w="967"/>
        <w:gridCol w:w="5719"/>
        <w:gridCol w:w="1652"/>
        <w:gridCol w:w="1652"/>
        <w:gridCol w:w="1653"/>
        <w:gridCol w:w="3883"/>
      </w:tblGrid>
      <w:tr w:rsidR="005C2014" w:rsidTr="005C2014">
        <w:trPr>
          <w:trHeight w:val="611"/>
        </w:trPr>
        <w:tc>
          <w:tcPr>
            <w:tcW w:w="967" w:type="dxa"/>
          </w:tcPr>
          <w:p w:rsidR="005C2014" w:rsidRDefault="005C2014">
            <w:r>
              <w:t xml:space="preserve">Lesson </w:t>
            </w:r>
          </w:p>
        </w:tc>
        <w:tc>
          <w:tcPr>
            <w:tcW w:w="5719" w:type="dxa"/>
          </w:tcPr>
          <w:p w:rsidR="005C2014" w:rsidRDefault="005C2014" w:rsidP="005C2014">
            <w:r>
              <w:t>What you need to take fr</w:t>
            </w:r>
            <w:r w:rsidR="00E30D30">
              <w:t>o</w:t>
            </w:r>
            <w:r>
              <w:t xml:space="preserve">m this lesson </w:t>
            </w:r>
          </w:p>
        </w:tc>
        <w:tc>
          <w:tcPr>
            <w:tcW w:w="4957" w:type="dxa"/>
            <w:gridSpan w:val="3"/>
          </w:tcPr>
          <w:p w:rsidR="005C2014" w:rsidRDefault="005C2014">
            <w:r>
              <w:t>Resource to use or hyperlink</w:t>
            </w:r>
          </w:p>
        </w:tc>
        <w:tc>
          <w:tcPr>
            <w:tcW w:w="3883" w:type="dxa"/>
          </w:tcPr>
          <w:p w:rsidR="005C2014" w:rsidRDefault="005C2014">
            <w:r>
              <w:t xml:space="preserve">Suggested task </w:t>
            </w:r>
          </w:p>
        </w:tc>
      </w:tr>
      <w:tr w:rsidR="005C2014" w:rsidTr="005C2014">
        <w:trPr>
          <w:trHeight w:val="1443"/>
        </w:trPr>
        <w:tc>
          <w:tcPr>
            <w:tcW w:w="967" w:type="dxa"/>
          </w:tcPr>
          <w:p w:rsidR="005C2014" w:rsidRDefault="005C2014" w:rsidP="005C2014">
            <w:pPr>
              <w:jc w:val="center"/>
            </w:pPr>
            <w:r>
              <w:t>1</w:t>
            </w:r>
          </w:p>
        </w:tc>
        <w:tc>
          <w:tcPr>
            <w:tcW w:w="5719" w:type="dxa"/>
          </w:tcPr>
          <w:p w:rsidR="005C2014" w:rsidRDefault="005D42FE">
            <w:r>
              <w:t xml:space="preserve">I can understand and recognise </w:t>
            </w:r>
            <w:r w:rsidR="00E265F3">
              <w:t xml:space="preserve">2 tenses </w:t>
            </w:r>
            <w:r>
              <w:t xml:space="preserve"> the </w:t>
            </w:r>
            <w:r w:rsidR="00E265F3">
              <w:t>Preterite  and the present tenses.</w:t>
            </w:r>
          </w:p>
          <w:p w:rsidR="005D42FE" w:rsidRDefault="005D42FE"/>
          <w:p w:rsidR="005D42FE" w:rsidRDefault="005D42FE"/>
        </w:tc>
        <w:tc>
          <w:tcPr>
            <w:tcW w:w="4957" w:type="dxa"/>
            <w:gridSpan w:val="3"/>
          </w:tcPr>
          <w:p w:rsidR="005C2014" w:rsidRDefault="003D7D1C">
            <w:hyperlink r:id="rId7" w:history="1">
              <w:r w:rsidR="005D42FE">
                <w:rPr>
                  <w:rStyle w:val="Hyperlink"/>
                </w:rPr>
                <w:t>https://www.pearsonactivelearn.com/</w:t>
              </w:r>
            </w:hyperlink>
          </w:p>
        </w:tc>
        <w:tc>
          <w:tcPr>
            <w:tcW w:w="3883" w:type="dxa"/>
          </w:tcPr>
          <w:p w:rsidR="005C2014" w:rsidRDefault="005D42FE" w:rsidP="00E265F3">
            <w:r>
              <w:t>Work your way through the tasks</w:t>
            </w:r>
            <w:r w:rsidR="00411CA0">
              <w:t xml:space="preserve"> I have set based on </w:t>
            </w:r>
            <w:r w:rsidR="00E265F3">
              <w:t>Unit 1 + 2</w:t>
            </w:r>
          </w:p>
        </w:tc>
      </w:tr>
      <w:tr w:rsidR="00A244F9" w:rsidTr="00514872">
        <w:trPr>
          <w:trHeight w:val="1541"/>
        </w:trPr>
        <w:tc>
          <w:tcPr>
            <w:tcW w:w="967" w:type="dxa"/>
          </w:tcPr>
          <w:p w:rsidR="00A244F9" w:rsidRDefault="00A244F9" w:rsidP="005C2014">
            <w:pPr>
              <w:jc w:val="center"/>
            </w:pPr>
            <w:r>
              <w:t>2</w:t>
            </w:r>
          </w:p>
        </w:tc>
        <w:tc>
          <w:tcPr>
            <w:tcW w:w="5719" w:type="dxa"/>
          </w:tcPr>
          <w:p w:rsidR="00A244F9" w:rsidRDefault="00A244F9" w:rsidP="005D42FE">
            <w:r>
              <w:t xml:space="preserve">I have learned the </w:t>
            </w:r>
            <w:r w:rsidR="00E265F3">
              <w:t>Preterite Tense structure</w:t>
            </w:r>
          </w:p>
          <w:p w:rsidR="00A244F9" w:rsidRDefault="00A244F9"/>
        </w:tc>
        <w:tc>
          <w:tcPr>
            <w:tcW w:w="1652" w:type="dxa"/>
          </w:tcPr>
          <w:p w:rsidR="00A244F9" w:rsidRPr="00BD45EA" w:rsidRDefault="00A244F9">
            <w:pPr>
              <w:rPr>
                <w:b/>
              </w:rPr>
            </w:pPr>
            <w:r w:rsidRPr="00BD45EA">
              <w:rPr>
                <w:b/>
              </w:rPr>
              <w:t>AR verb</w:t>
            </w:r>
          </w:p>
          <w:p w:rsidR="00A244F9" w:rsidRDefault="00E265F3">
            <w:r>
              <w:t>h</w:t>
            </w:r>
            <w:r w:rsidR="00A244F9">
              <w:t>ablé</w:t>
            </w:r>
          </w:p>
          <w:p w:rsidR="00A244F9" w:rsidRDefault="00E265F3">
            <w:r>
              <w:t>h</w:t>
            </w:r>
            <w:r w:rsidR="00A244F9">
              <w:t>ablaste</w:t>
            </w:r>
          </w:p>
          <w:p w:rsidR="00A244F9" w:rsidRDefault="00E265F3">
            <w:r>
              <w:t>h</w:t>
            </w:r>
            <w:r w:rsidR="00A244F9">
              <w:t>abló</w:t>
            </w:r>
          </w:p>
          <w:p w:rsidR="00A244F9" w:rsidRDefault="00E265F3">
            <w:r>
              <w:t>h</w:t>
            </w:r>
            <w:r w:rsidR="00A244F9">
              <w:t>ablamos</w:t>
            </w:r>
          </w:p>
          <w:p w:rsidR="00A244F9" w:rsidRDefault="00E265F3">
            <w:r>
              <w:t>hablaste</w:t>
            </w:r>
            <w:r w:rsidR="00A244F9">
              <w:t>is</w:t>
            </w:r>
          </w:p>
          <w:p w:rsidR="00E265F3" w:rsidRDefault="00E265F3">
            <w:r>
              <w:t>hablaron</w:t>
            </w:r>
          </w:p>
          <w:p w:rsidR="00A244F9" w:rsidRDefault="00A244F9"/>
        </w:tc>
        <w:tc>
          <w:tcPr>
            <w:tcW w:w="1652" w:type="dxa"/>
          </w:tcPr>
          <w:p w:rsidR="00A244F9" w:rsidRPr="00BD45EA" w:rsidRDefault="003D7D1C">
            <w:pPr>
              <w:rPr>
                <w:b/>
              </w:rPr>
            </w:pPr>
            <w:r>
              <w:rPr>
                <w:b/>
              </w:rPr>
              <w:t>ER</w:t>
            </w:r>
            <w:r w:rsidR="00A244F9" w:rsidRPr="00BD45EA">
              <w:rPr>
                <w:b/>
              </w:rPr>
              <w:t xml:space="preserve"> verb</w:t>
            </w:r>
          </w:p>
          <w:p w:rsidR="00E265F3" w:rsidRDefault="00E265F3">
            <w:r>
              <w:t>conocí</w:t>
            </w:r>
          </w:p>
          <w:p w:rsidR="00E265F3" w:rsidRDefault="00E265F3">
            <w:r>
              <w:t>conociste</w:t>
            </w:r>
          </w:p>
          <w:p w:rsidR="00E265F3" w:rsidRDefault="00E265F3">
            <w:r>
              <w:t>conoció</w:t>
            </w:r>
          </w:p>
          <w:p w:rsidR="00E265F3" w:rsidRDefault="00E265F3">
            <w:r>
              <w:t>conocimos</w:t>
            </w:r>
          </w:p>
          <w:p w:rsidR="00E265F3" w:rsidRDefault="00E265F3">
            <w:r>
              <w:t>conocisteis</w:t>
            </w:r>
          </w:p>
          <w:p w:rsidR="00E265F3" w:rsidRDefault="00E265F3">
            <w:r>
              <w:t>conocieron</w:t>
            </w:r>
          </w:p>
        </w:tc>
        <w:tc>
          <w:tcPr>
            <w:tcW w:w="1653" w:type="dxa"/>
          </w:tcPr>
          <w:p w:rsidR="00A244F9" w:rsidRPr="00BD45EA" w:rsidRDefault="003D7D1C">
            <w:pPr>
              <w:rPr>
                <w:b/>
              </w:rPr>
            </w:pPr>
            <w:r>
              <w:rPr>
                <w:b/>
              </w:rPr>
              <w:t>IR</w:t>
            </w:r>
            <w:bookmarkStart w:id="0" w:name="_GoBack"/>
            <w:bookmarkEnd w:id="0"/>
            <w:r w:rsidR="00A244F9" w:rsidRPr="00BD45EA">
              <w:rPr>
                <w:b/>
              </w:rPr>
              <w:t xml:space="preserve"> verb</w:t>
            </w:r>
          </w:p>
          <w:p w:rsidR="00E265F3" w:rsidRDefault="00E265F3" w:rsidP="00E265F3">
            <w:r>
              <w:t>escribí</w:t>
            </w:r>
          </w:p>
          <w:p w:rsidR="00E265F3" w:rsidRDefault="00E265F3" w:rsidP="00E265F3">
            <w:r>
              <w:t>escribiste</w:t>
            </w:r>
          </w:p>
          <w:p w:rsidR="00E265F3" w:rsidRDefault="00E265F3" w:rsidP="00E265F3">
            <w:r>
              <w:t>escribió</w:t>
            </w:r>
          </w:p>
          <w:p w:rsidR="00E265F3" w:rsidRDefault="00E265F3" w:rsidP="00E265F3">
            <w:r>
              <w:t>escribimos</w:t>
            </w:r>
          </w:p>
          <w:p w:rsidR="00E265F3" w:rsidRDefault="00E265F3" w:rsidP="00E265F3">
            <w:r>
              <w:t>escribisteis</w:t>
            </w:r>
          </w:p>
          <w:p w:rsidR="00E265F3" w:rsidRDefault="00E265F3" w:rsidP="00E265F3">
            <w:r>
              <w:t>escribieron</w:t>
            </w:r>
          </w:p>
        </w:tc>
        <w:tc>
          <w:tcPr>
            <w:tcW w:w="3883" w:type="dxa"/>
          </w:tcPr>
          <w:p w:rsidR="00A244F9" w:rsidRDefault="00A244F9" w:rsidP="00A244F9">
            <w:r>
              <w:t>Create revision sources to practise the structure of the preterite tense</w:t>
            </w:r>
            <w:r w:rsidR="00E265F3">
              <w:t xml:space="preserve"> and learn the irregular verbs too!</w:t>
            </w:r>
          </w:p>
          <w:p w:rsidR="00E265F3" w:rsidRPr="00E265F3" w:rsidRDefault="00E265F3" w:rsidP="00A244F9">
            <w:pPr>
              <w:rPr>
                <w:b/>
              </w:rPr>
            </w:pPr>
            <w:r w:rsidRPr="00E265F3">
              <w:rPr>
                <w:b/>
              </w:rPr>
              <w:t>IR/SER –</w:t>
            </w:r>
          </w:p>
          <w:p w:rsidR="00E265F3" w:rsidRDefault="00E265F3" w:rsidP="00A244F9">
            <w:r>
              <w:t>fui fuiste fue fuimos fuisteis fueron</w:t>
            </w:r>
          </w:p>
          <w:p w:rsidR="00E265F3" w:rsidRPr="00E265F3" w:rsidRDefault="00E265F3" w:rsidP="00A244F9">
            <w:pPr>
              <w:rPr>
                <w:b/>
              </w:rPr>
            </w:pPr>
            <w:r w:rsidRPr="00E265F3">
              <w:rPr>
                <w:b/>
              </w:rPr>
              <w:t>HACER</w:t>
            </w:r>
          </w:p>
          <w:p w:rsidR="00E265F3" w:rsidRDefault="00E265F3" w:rsidP="00A244F9">
            <w:r>
              <w:t>Hice hiciste  hizo  hicimos hicisteis  hicieron</w:t>
            </w:r>
          </w:p>
          <w:p w:rsidR="00E265F3" w:rsidRPr="00E265F3" w:rsidRDefault="00E265F3" w:rsidP="00A244F9">
            <w:pPr>
              <w:rPr>
                <w:b/>
              </w:rPr>
            </w:pPr>
            <w:r w:rsidRPr="00E265F3">
              <w:rPr>
                <w:b/>
              </w:rPr>
              <w:t>TENER</w:t>
            </w:r>
          </w:p>
          <w:p w:rsidR="00E265F3" w:rsidRDefault="00E265F3" w:rsidP="00A244F9">
            <w:r>
              <w:t>Tuve tuviste  tuvo tuvimos  tuvisteis tuvieron</w:t>
            </w:r>
          </w:p>
        </w:tc>
      </w:tr>
      <w:tr w:rsidR="005C2014" w:rsidTr="005C2014">
        <w:trPr>
          <w:trHeight w:val="1541"/>
        </w:trPr>
        <w:tc>
          <w:tcPr>
            <w:tcW w:w="967" w:type="dxa"/>
          </w:tcPr>
          <w:p w:rsidR="005C2014" w:rsidRDefault="005C2014" w:rsidP="005C2014">
            <w:pPr>
              <w:jc w:val="center"/>
            </w:pPr>
            <w:r>
              <w:t>3</w:t>
            </w:r>
          </w:p>
        </w:tc>
        <w:tc>
          <w:tcPr>
            <w:tcW w:w="5719" w:type="dxa"/>
          </w:tcPr>
          <w:p w:rsidR="005C2014" w:rsidRDefault="005D42FE" w:rsidP="00A244F9">
            <w:r>
              <w:t xml:space="preserve">I can answer a variety of questions </w:t>
            </w:r>
            <w:r w:rsidR="00A244F9">
              <w:t>about music and TV programmes</w:t>
            </w:r>
          </w:p>
        </w:tc>
        <w:tc>
          <w:tcPr>
            <w:tcW w:w="4957" w:type="dxa"/>
            <w:gridSpan w:val="3"/>
          </w:tcPr>
          <w:p w:rsidR="007E43EC" w:rsidRPr="00A244F9" w:rsidRDefault="00BD45EA" w:rsidP="00A244F9">
            <w:pPr>
              <w:numPr>
                <w:ilvl w:val="0"/>
                <w:numId w:val="2"/>
              </w:numPr>
            </w:pPr>
            <w:r w:rsidRPr="00A244F9">
              <w:t>¿Qué tipo de música te gusta?</w:t>
            </w:r>
          </w:p>
          <w:p w:rsidR="007E43EC" w:rsidRPr="00A244F9" w:rsidRDefault="00BD45EA" w:rsidP="00A244F9">
            <w:pPr>
              <w:numPr>
                <w:ilvl w:val="0"/>
                <w:numId w:val="2"/>
              </w:numPr>
            </w:pPr>
            <w:r w:rsidRPr="00A244F9">
              <w:t>¿Te gusta el rap?</w:t>
            </w:r>
          </w:p>
          <w:p w:rsidR="007E43EC" w:rsidRPr="00A244F9" w:rsidRDefault="00BD45EA" w:rsidP="00A244F9">
            <w:pPr>
              <w:numPr>
                <w:ilvl w:val="0"/>
                <w:numId w:val="2"/>
              </w:numPr>
            </w:pPr>
            <w:r w:rsidRPr="00A244F9">
              <w:t>¿Cuál es tu grupo favorito?</w:t>
            </w:r>
          </w:p>
          <w:p w:rsidR="007E43EC" w:rsidRPr="00A244F9" w:rsidRDefault="00BD45EA" w:rsidP="00A244F9">
            <w:pPr>
              <w:numPr>
                <w:ilvl w:val="0"/>
                <w:numId w:val="2"/>
              </w:numPr>
            </w:pPr>
            <w:r w:rsidRPr="00A244F9">
              <w:t>¿Cuál es tu cantante favorito?</w:t>
            </w:r>
          </w:p>
          <w:p w:rsidR="007E43EC" w:rsidRPr="00A244F9" w:rsidRDefault="00BD45EA" w:rsidP="00A244F9">
            <w:pPr>
              <w:numPr>
                <w:ilvl w:val="0"/>
                <w:numId w:val="2"/>
              </w:numPr>
            </w:pPr>
            <w:r w:rsidRPr="00A244F9">
              <w:t>¿Cuál es tu canción favorito?</w:t>
            </w:r>
          </w:p>
          <w:p w:rsidR="00A244F9" w:rsidRPr="00A244F9" w:rsidRDefault="00A244F9" w:rsidP="00A244F9">
            <w:pPr>
              <w:numPr>
                <w:ilvl w:val="0"/>
                <w:numId w:val="2"/>
              </w:numPr>
            </w:pPr>
            <w:r w:rsidRPr="00A244F9">
              <w:t xml:space="preserve">¿Qué tipo de </w:t>
            </w:r>
            <w:r>
              <w:t>programa</w:t>
            </w:r>
            <w:r w:rsidRPr="00A244F9">
              <w:t xml:space="preserve"> te gusta?</w:t>
            </w:r>
          </w:p>
          <w:p w:rsidR="00A244F9" w:rsidRDefault="00A244F9" w:rsidP="00A244F9">
            <w:pPr>
              <w:numPr>
                <w:ilvl w:val="0"/>
                <w:numId w:val="2"/>
              </w:numPr>
            </w:pPr>
            <w:r w:rsidRPr="00A244F9">
              <w:t xml:space="preserve">¿Cuál es tu </w:t>
            </w:r>
            <w:r>
              <w:t>programa favorita</w:t>
            </w:r>
            <w:r w:rsidRPr="00A244F9">
              <w:t>?</w:t>
            </w:r>
          </w:p>
          <w:p w:rsidR="00A244F9" w:rsidRDefault="00A244F9" w:rsidP="00A244F9">
            <w:pPr>
              <w:numPr>
                <w:ilvl w:val="0"/>
                <w:numId w:val="2"/>
              </w:numPr>
            </w:pPr>
            <w:r>
              <w:t>¿Quien es tu actor favorito?</w:t>
            </w:r>
          </w:p>
          <w:p w:rsidR="00A244F9" w:rsidRDefault="00A244F9" w:rsidP="00A244F9">
            <w:pPr>
              <w:numPr>
                <w:ilvl w:val="0"/>
                <w:numId w:val="2"/>
              </w:numPr>
            </w:pPr>
            <w:r>
              <w:t>¿Quien es tu actriz favorita?</w:t>
            </w:r>
          </w:p>
          <w:p w:rsidR="00A244F9" w:rsidRDefault="00A244F9" w:rsidP="00A244F9">
            <w:pPr>
              <w:numPr>
                <w:ilvl w:val="0"/>
                <w:numId w:val="2"/>
              </w:numPr>
            </w:pPr>
            <w:r>
              <w:t>¿Te gustan los documentales?</w:t>
            </w:r>
          </w:p>
        </w:tc>
        <w:tc>
          <w:tcPr>
            <w:tcW w:w="3883" w:type="dxa"/>
          </w:tcPr>
          <w:p w:rsidR="005C2014" w:rsidRDefault="005D42FE" w:rsidP="005D42FE">
            <w:r>
              <w:t>Answer these questions orally. Try face timing a friend and interview them then swap over.</w:t>
            </w:r>
          </w:p>
          <w:p w:rsidR="00345DAA" w:rsidRDefault="00345DAA" w:rsidP="005D42FE"/>
          <w:p w:rsidR="00345DAA" w:rsidRDefault="00345DAA" w:rsidP="005D42FE">
            <w:r>
              <w:t>How can you develop them? Add in an opinion. Add in extra detail.</w:t>
            </w:r>
          </w:p>
        </w:tc>
      </w:tr>
      <w:tr w:rsidR="005C2014" w:rsidTr="005C2014">
        <w:trPr>
          <w:trHeight w:val="1639"/>
        </w:trPr>
        <w:tc>
          <w:tcPr>
            <w:tcW w:w="967" w:type="dxa"/>
          </w:tcPr>
          <w:p w:rsidR="005C2014" w:rsidRDefault="00A244F9" w:rsidP="005C2014">
            <w:pPr>
              <w:jc w:val="center"/>
            </w:pPr>
            <w:r>
              <w:lastRenderedPageBreak/>
              <w:t>4</w:t>
            </w:r>
          </w:p>
        </w:tc>
        <w:tc>
          <w:tcPr>
            <w:tcW w:w="5719" w:type="dxa"/>
          </w:tcPr>
          <w:p w:rsidR="005C2014" w:rsidRDefault="005D42FE">
            <w:r>
              <w:t xml:space="preserve">I </w:t>
            </w:r>
            <w:r w:rsidR="001E599C">
              <w:t>have improved my vocabulary.</w:t>
            </w:r>
          </w:p>
        </w:tc>
        <w:tc>
          <w:tcPr>
            <w:tcW w:w="4957" w:type="dxa"/>
            <w:gridSpan w:val="3"/>
          </w:tcPr>
          <w:p w:rsidR="005C2014" w:rsidRDefault="00A244F9">
            <w:r>
              <w:t>Viva 2</w:t>
            </w:r>
            <w:r w:rsidR="001E599C">
              <w:t xml:space="preserve"> Vocab booklet </w:t>
            </w:r>
          </w:p>
          <w:p w:rsidR="00411CA0" w:rsidRDefault="00411CA0"/>
          <w:p w:rsidR="00411CA0" w:rsidRDefault="00411CA0">
            <w:r>
              <w:t>Activ Learn</w:t>
            </w:r>
          </w:p>
        </w:tc>
        <w:tc>
          <w:tcPr>
            <w:tcW w:w="3883" w:type="dxa"/>
          </w:tcPr>
          <w:p w:rsidR="005C2014" w:rsidRDefault="001E599C">
            <w:r>
              <w:t>Go back through all of the new vocabulary we have met this year and do the vocab tests on Activ Learn. I will</w:t>
            </w:r>
            <w:r w:rsidR="00411CA0">
              <w:t xml:space="preserve"> pu</w:t>
            </w:r>
            <w:r>
              <w:t>t them all on as an extra task.</w:t>
            </w:r>
          </w:p>
          <w:p w:rsidR="00A244F9" w:rsidRDefault="00A244F9"/>
          <w:p w:rsidR="00A244F9" w:rsidRDefault="00A244F9">
            <w:r>
              <w:t>Create mind maps for each topic.</w:t>
            </w:r>
          </w:p>
        </w:tc>
      </w:tr>
      <w:tr w:rsidR="001E599C" w:rsidTr="005C2014">
        <w:trPr>
          <w:trHeight w:val="1639"/>
        </w:trPr>
        <w:tc>
          <w:tcPr>
            <w:tcW w:w="967" w:type="dxa"/>
          </w:tcPr>
          <w:p w:rsidR="001E599C" w:rsidRDefault="00A244F9" w:rsidP="005C2014">
            <w:pPr>
              <w:jc w:val="center"/>
            </w:pPr>
            <w:r>
              <w:t>5</w:t>
            </w:r>
          </w:p>
        </w:tc>
        <w:tc>
          <w:tcPr>
            <w:tcW w:w="5719" w:type="dxa"/>
          </w:tcPr>
          <w:p w:rsidR="001E599C" w:rsidRDefault="001E599C">
            <w:r>
              <w:t>I have improved my grammar</w:t>
            </w:r>
          </w:p>
        </w:tc>
        <w:tc>
          <w:tcPr>
            <w:tcW w:w="4957" w:type="dxa"/>
            <w:gridSpan w:val="3"/>
          </w:tcPr>
          <w:p w:rsidR="00A244F9" w:rsidRDefault="00A244F9"/>
          <w:p w:rsidR="00A244F9" w:rsidRDefault="00A244F9">
            <w:r>
              <w:t>Active Learn</w:t>
            </w:r>
          </w:p>
        </w:tc>
        <w:tc>
          <w:tcPr>
            <w:tcW w:w="3883" w:type="dxa"/>
          </w:tcPr>
          <w:p w:rsidR="00E265F3" w:rsidRDefault="00E265F3"/>
          <w:p w:rsidR="00345DAA" w:rsidRDefault="00E265F3">
            <w:r>
              <w:t>The comparative</w:t>
            </w:r>
          </w:p>
        </w:tc>
      </w:tr>
    </w:tbl>
    <w:p w:rsidR="005C2014" w:rsidRDefault="005C2014">
      <w:r>
        <w:t xml:space="preserve">Don’t forget you can access the school drives and resources form the school website: </w:t>
      </w:r>
      <w:hyperlink r:id="rId8" w:history="1">
        <w:r>
          <w:rPr>
            <w:rStyle w:val="Hyperlink"/>
          </w:rPr>
          <w:t>https://www.waseleyhills.worcs.sch.uk/</w:t>
        </w:r>
      </w:hyperlink>
    </w:p>
    <w:p w:rsidR="00E30D30" w:rsidRPr="00005F7F" w:rsidRDefault="00E30D30">
      <w:pPr>
        <w:rPr>
          <w:sz w:val="28"/>
          <w:szCs w:val="28"/>
        </w:rPr>
      </w:pPr>
      <w:r w:rsidRPr="00005F7F">
        <w:rPr>
          <w:sz w:val="28"/>
          <w:szCs w:val="28"/>
        </w:rPr>
        <w:t>Staff Guidance:</w:t>
      </w:r>
    </w:p>
    <w:p w:rsidR="00005F7F" w:rsidRPr="00005F7F" w:rsidRDefault="00005F7F">
      <w:pPr>
        <w:rPr>
          <w:b/>
          <w:sz w:val="28"/>
          <w:szCs w:val="28"/>
          <w:u w:val="single"/>
        </w:rPr>
      </w:pPr>
      <w:r w:rsidRPr="00005F7F">
        <w:rPr>
          <w:b/>
          <w:sz w:val="28"/>
          <w:szCs w:val="28"/>
          <w:u w:val="single"/>
        </w:rPr>
        <w:t>Generic task sheet to be issued</w:t>
      </w:r>
      <w:r w:rsidR="00A24991">
        <w:rPr>
          <w:b/>
          <w:sz w:val="28"/>
          <w:szCs w:val="28"/>
          <w:u w:val="single"/>
        </w:rPr>
        <w:t xml:space="preserve"> – attached version will be copied ready for distribution</w:t>
      </w:r>
      <w:r w:rsidRPr="00005F7F">
        <w:rPr>
          <w:b/>
          <w:sz w:val="28"/>
          <w:szCs w:val="28"/>
          <w:u w:val="single"/>
        </w:rPr>
        <w:t>:</w:t>
      </w:r>
    </w:p>
    <w:p w:rsidR="00005F7F" w:rsidRDefault="00005F7F">
      <w:pPr>
        <w:rPr>
          <w:sz w:val="28"/>
          <w:szCs w:val="28"/>
        </w:rPr>
      </w:pPr>
      <w:r>
        <w:rPr>
          <w:sz w:val="28"/>
          <w:szCs w:val="28"/>
        </w:rPr>
        <w:t xml:space="preserve">An overall task sheet will be set for KS3 and 4 pupils – this will be distributed via tutors or teachers if/when the time comes.  I will also put this on the VLE and ShowMyHomework. </w:t>
      </w:r>
    </w:p>
    <w:p w:rsidR="00005F7F" w:rsidRDefault="00005F7F">
      <w:pPr>
        <w:rPr>
          <w:b/>
          <w:sz w:val="28"/>
          <w:szCs w:val="28"/>
          <w:u w:val="single"/>
        </w:rPr>
      </w:pPr>
    </w:p>
    <w:p w:rsidR="00005F7F" w:rsidRPr="00005F7F" w:rsidRDefault="00A24991">
      <w:pPr>
        <w:rPr>
          <w:b/>
          <w:sz w:val="28"/>
          <w:szCs w:val="28"/>
          <w:u w:val="single"/>
        </w:rPr>
      </w:pPr>
      <w:r>
        <w:rPr>
          <w:b/>
          <w:sz w:val="28"/>
          <w:szCs w:val="28"/>
          <w:u w:val="single"/>
        </w:rPr>
        <w:t xml:space="preserve">Setting </w:t>
      </w:r>
      <w:r w:rsidR="00005F7F" w:rsidRPr="00005F7F">
        <w:rPr>
          <w:b/>
          <w:sz w:val="28"/>
          <w:szCs w:val="28"/>
          <w:u w:val="single"/>
        </w:rPr>
        <w:t>Subject Specific Tasks</w:t>
      </w:r>
      <w:r>
        <w:rPr>
          <w:b/>
          <w:sz w:val="28"/>
          <w:szCs w:val="28"/>
          <w:u w:val="single"/>
        </w:rPr>
        <w:t xml:space="preserve"> via SMHWK – two week template provided in attached file</w:t>
      </w:r>
      <w:r w:rsidR="00005F7F" w:rsidRPr="00005F7F">
        <w:rPr>
          <w:b/>
          <w:sz w:val="28"/>
          <w:szCs w:val="28"/>
          <w:u w:val="single"/>
        </w:rPr>
        <w:t>:</w:t>
      </w:r>
    </w:p>
    <w:p w:rsidR="00A24991" w:rsidRDefault="00A24991">
      <w:pPr>
        <w:rPr>
          <w:sz w:val="28"/>
          <w:szCs w:val="28"/>
        </w:rPr>
      </w:pPr>
      <w:r>
        <w:rPr>
          <w:sz w:val="28"/>
          <w:szCs w:val="28"/>
        </w:rPr>
        <w:t xml:space="preserve">We have developed a simple template to help set independent work quickly and in a structure that is simple for pupils to understand. Please see the attached sheet and follow the instructions should we close. </w:t>
      </w:r>
    </w:p>
    <w:p w:rsidR="00E30D30" w:rsidRPr="00005F7F" w:rsidRDefault="00E30D30">
      <w:pPr>
        <w:rPr>
          <w:sz w:val="28"/>
          <w:szCs w:val="28"/>
        </w:rPr>
      </w:pPr>
      <w:r w:rsidRPr="00005F7F">
        <w:rPr>
          <w:sz w:val="28"/>
          <w:szCs w:val="28"/>
        </w:rPr>
        <w:t xml:space="preserve">Complete the template and set via SMHWK – deadline date two weeks form when set </w:t>
      </w:r>
      <w:r w:rsidR="00005F7F">
        <w:rPr>
          <w:sz w:val="28"/>
          <w:szCs w:val="28"/>
        </w:rPr>
        <w:t>t</w:t>
      </w:r>
      <w:r w:rsidRPr="00005F7F">
        <w:rPr>
          <w:sz w:val="28"/>
          <w:szCs w:val="28"/>
        </w:rPr>
        <w:t xml:space="preserve">o ensure it remains live. </w:t>
      </w:r>
    </w:p>
    <w:p w:rsidR="00E30D30" w:rsidRPr="00005F7F" w:rsidRDefault="00E30D30" w:rsidP="00E30D30">
      <w:pPr>
        <w:pStyle w:val="ListParagraph"/>
        <w:numPr>
          <w:ilvl w:val="0"/>
          <w:numId w:val="1"/>
        </w:numPr>
        <w:rPr>
          <w:sz w:val="28"/>
          <w:szCs w:val="28"/>
        </w:rPr>
      </w:pPr>
      <w:r w:rsidRPr="00005F7F">
        <w:rPr>
          <w:sz w:val="28"/>
          <w:szCs w:val="28"/>
        </w:rPr>
        <w:t xml:space="preserve">Keep it simple – less is more when it comes to instructions </w:t>
      </w:r>
      <w:r w:rsidRPr="00005F7F">
        <w:rPr>
          <w:sz w:val="28"/>
          <w:szCs w:val="28"/>
        </w:rPr>
        <w:sym w:font="Wingdings" w:char="F04A"/>
      </w:r>
      <w:r w:rsidRPr="00005F7F">
        <w:rPr>
          <w:sz w:val="28"/>
          <w:szCs w:val="28"/>
        </w:rPr>
        <w:t xml:space="preserve"> </w:t>
      </w:r>
    </w:p>
    <w:p w:rsidR="00E30D30" w:rsidRPr="00005F7F" w:rsidRDefault="00E30D30" w:rsidP="00E30D30">
      <w:pPr>
        <w:pStyle w:val="ListParagraph"/>
        <w:numPr>
          <w:ilvl w:val="0"/>
          <w:numId w:val="1"/>
        </w:numPr>
        <w:rPr>
          <w:sz w:val="28"/>
          <w:szCs w:val="28"/>
        </w:rPr>
      </w:pPr>
      <w:r w:rsidRPr="00005F7F">
        <w:rPr>
          <w:sz w:val="28"/>
          <w:szCs w:val="28"/>
        </w:rPr>
        <w:t>Consider the use of youtube or other resources that are already available.</w:t>
      </w:r>
    </w:p>
    <w:p w:rsidR="00E30D30" w:rsidRPr="00005F7F" w:rsidRDefault="00E30D30" w:rsidP="00E30D30">
      <w:pPr>
        <w:pStyle w:val="ListParagraph"/>
        <w:numPr>
          <w:ilvl w:val="0"/>
          <w:numId w:val="1"/>
        </w:numPr>
        <w:rPr>
          <w:sz w:val="28"/>
          <w:szCs w:val="28"/>
        </w:rPr>
      </w:pPr>
      <w:r w:rsidRPr="00005F7F">
        <w:rPr>
          <w:sz w:val="28"/>
          <w:szCs w:val="28"/>
        </w:rPr>
        <w:t>Only provide a maximum of three URL links per lesson.  This should be enough for pupils to engage with the theme.</w:t>
      </w:r>
    </w:p>
    <w:p w:rsidR="00E30D30" w:rsidRPr="00005F7F" w:rsidRDefault="00E30D30" w:rsidP="00E30D30">
      <w:pPr>
        <w:pStyle w:val="ListParagraph"/>
        <w:numPr>
          <w:ilvl w:val="0"/>
          <w:numId w:val="1"/>
        </w:numPr>
        <w:rPr>
          <w:sz w:val="28"/>
          <w:szCs w:val="28"/>
        </w:rPr>
      </w:pPr>
      <w:r w:rsidRPr="00005F7F">
        <w:rPr>
          <w:sz w:val="28"/>
          <w:szCs w:val="28"/>
        </w:rPr>
        <w:t>Outline the main ‘take home’ message you want pupils to focus on using the resources.</w:t>
      </w:r>
    </w:p>
    <w:p w:rsidR="00E30D30" w:rsidRPr="00005F7F" w:rsidRDefault="00E30D30" w:rsidP="00E30D30">
      <w:pPr>
        <w:pStyle w:val="ListParagraph"/>
        <w:numPr>
          <w:ilvl w:val="0"/>
          <w:numId w:val="1"/>
        </w:numPr>
        <w:rPr>
          <w:sz w:val="28"/>
          <w:szCs w:val="28"/>
        </w:rPr>
      </w:pPr>
      <w:r w:rsidRPr="00005F7F">
        <w:rPr>
          <w:sz w:val="28"/>
          <w:szCs w:val="28"/>
        </w:rPr>
        <w:lastRenderedPageBreak/>
        <w:t>Keep the task simple – straight forward questions or activities based on the resources</w:t>
      </w:r>
    </w:p>
    <w:p w:rsidR="00E30D30" w:rsidRDefault="00E30D30" w:rsidP="00E30D30">
      <w:pPr>
        <w:pStyle w:val="ListParagraph"/>
        <w:numPr>
          <w:ilvl w:val="0"/>
          <w:numId w:val="1"/>
        </w:numPr>
        <w:rPr>
          <w:sz w:val="28"/>
          <w:szCs w:val="28"/>
        </w:rPr>
      </w:pPr>
      <w:r w:rsidRPr="00005F7F">
        <w:rPr>
          <w:sz w:val="28"/>
          <w:szCs w:val="28"/>
        </w:rPr>
        <w:t xml:space="preserve">FUN – this is a good opportunity to share some fun task which include modelling, creative writing, revision card making etc. (remember pupils may have access to limited resources at home). </w:t>
      </w:r>
    </w:p>
    <w:p w:rsidR="00A24991" w:rsidRPr="00A24991" w:rsidRDefault="00A24991" w:rsidP="00A24991">
      <w:pPr>
        <w:rPr>
          <w:sz w:val="28"/>
          <w:szCs w:val="28"/>
        </w:rPr>
      </w:pPr>
      <w:r>
        <w:rPr>
          <w:sz w:val="28"/>
          <w:szCs w:val="28"/>
        </w:rPr>
        <w:t>Please note you can set additional tasks for pupils particularly GCSE and A Level but please keep these straightforward, avoid overloading SMHWK as it may disengage or stress pupils if they become confused, and keep it simple (avoid attached lesson PowerPoints and large documents).</w:t>
      </w:r>
    </w:p>
    <w:p w:rsidR="00005F7F" w:rsidRDefault="00005F7F" w:rsidP="00005F7F">
      <w:pPr>
        <w:rPr>
          <w:sz w:val="28"/>
          <w:szCs w:val="28"/>
        </w:rPr>
      </w:pPr>
    </w:p>
    <w:p w:rsidR="00005F7F" w:rsidRPr="00005F7F" w:rsidRDefault="00005F7F" w:rsidP="00005F7F">
      <w:pPr>
        <w:rPr>
          <w:sz w:val="28"/>
          <w:szCs w:val="28"/>
        </w:rPr>
      </w:pPr>
    </w:p>
    <w:p w:rsidR="00005F7F" w:rsidRPr="00005F7F" w:rsidRDefault="00005F7F" w:rsidP="00005F7F">
      <w:pPr>
        <w:rPr>
          <w:sz w:val="28"/>
          <w:szCs w:val="28"/>
        </w:rPr>
      </w:pPr>
    </w:p>
    <w:p w:rsidR="00E30D30" w:rsidRPr="00005F7F" w:rsidRDefault="00E30D30" w:rsidP="00E30D30">
      <w:pPr>
        <w:rPr>
          <w:sz w:val="28"/>
          <w:szCs w:val="28"/>
        </w:rPr>
      </w:pPr>
    </w:p>
    <w:p w:rsidR="00E30D30" w:rsidRDefault="00E30D30" w:rsidP="00E30D30"/>
    <w:p w:rsidR="00E30D30" w:rsidRDefault="00E30D30" w:rsidP="00E30D30"/>
    <w:p w:rsidR="00E30D30" w:rsidRDefault="00E30D30"/>
    <w:p w:rsidR="00E30D30" w:rsidRDefault="00E30D30"/>
    <w:p w:rsidR="00E30D30" w:rsidRDefault="00E30D30"/>
    <w:p w:rsidR="00E30D30" w:rsidRDefault="00E30D30"/>
    <w:p w:rsidR="00E30D30" w:rsidRDefault="00E30D30"/>
    <w:p w:rsidR="00E30D30" w:rsidRDefault="00E30D30"/>
    <w:p w:rsidR="00E30D30" w:rsidRDefault="00E30D30"/>
    <w:p w:rsidR="00E30D30" w:rsidRDefault="00E30D30"/>
    <w:p w:rsidR="00E30D30" w:rsidRDefault="00E30D30"/>
    <w:sectPr w:rsidR="00E30D30" w:rsidSect="005C201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71E7F"/>
    <w:multiLevelType w:val="hybridMultilevel"/>
    <w:tmpl w:val="68B09804"/>
    <w:lvl w:ilvl="0" w:tplc="5538988E">
      <w:start w:val="1"/>
      <w:numFmt w:val="bullet"/>
      <w:lvlText w:val="•"/>
      <w:lvlJc w:val="left"/>
      <w:pPr>
        <w:tabs>
          <w:tab w:val="num" w:pos="720"/>
        </w:tabs>
        <w:ind w:left="720" w:hanging="360"/>
      </w:pPr>
      <w:rPr>
        <w:rFonts w:ascii="Arial" w:hAnsi="Arial" w:hint="default"/>
      </w:rPr>
    </w:lvl>
    <w:lvl w:ilvl="1" w:tplc="09322384" w:tentative="1">
      <w:start w:val="1"/>
      <w:numFmt w:val="bullet"/>
      <w:lvlText w:val="•"/>
      <w:lvlJc w:val="left"/>
      <w:pPr>
        <w:tabs>
          <w:tab w:val="num" w:pos="1440"/>
        </w:tabs>
        <w:ind w:left="1440" w:hanging="360"/>
      </w:pPr>
      <w:rPr>
        <w:rFonts w:ascii="Arial" w:hAnsi="Arial" w:hint="default"/>
      </w:rPr>
    </w:lvl>
    <w:lvl w:ilvl="2" w:tplc="DB4A37AA" w:tentative="1">
      <w:start w:val="1"/>
      <w:numFmt w:val="bullet"/>
      <w:lvlText w:val="•"/>
      <w:lvlJc w:val="left"/>
      <w:pPr>
        <w:tabs>
          <w:tab w:val="num" w:pos="2160"/>
        </w:tabs>
        <w:ind w:left="2160" w:hanging="360"/>
      </w:pPr>
      <w:rPr>
        <w:rFonts w:ascii="Arial" w:hAnsi="Arial" w:hint="default"/>
      </w:rPr>
    </w:lvl>
    <w:lvl w:ilvl="3" w:tplc="C04A55EA" w:tentative="1">
      <w:start w:val="1"/>
      <w:numFmt w:val="bullet"/>
      <w:lvlText w:val="•"/>
      <w:lvlJc w:val="left"/>
      <w:pPr>
        <w:tabs>
          <w:tab w:val="num" w:pos="2880"/>
        </w:tabs>
        <w:ind w:left="2880" w:hanging="360"/>
      </w:pPr>
      <w:rPr>
        <w:rFonts w:ascii="Arial" w:hAnsi="Arial" w:hint="default"/>
      </w:rPr>
    </w:lvl>
    <w:lvl w:ilvl="4" w:tplc="79F88D34" w:tentative="1">
      <w:start w:val="1"/>
      <w:numFmt w:val="bullet"/>
      <w:lvlText w:val="•"/>
      <w:lvlJc w:val="left"/>
      <w:pPr>
        <w:tabs>
          <w:tab w:val="num" w:pos="3600"/>
        </w:tabs>
        <w:ind w:left="3600" w:hanging="360"/>
      </w:pPr>
      <w:rPr>
        <w:rFonts w:ascii="Arial" w:hAnsi="Arial" w:hint="default"/>
      </w:rPr>
    </w:lvl>
    <w:lvl w:ilvl="5" w:tplc="69DC8C9A" w:tentative="1">
      <w:start w:val="1"/>
      <w:numFmt w:val="bullet"/>
      <w:lvlText w:val="•"/>
      <w:lvlJc w:val="left"/>
      <w:pPr>
        <w:tabs>
          <w:tab w:val="num" w:pos="4320"/>
        </w:tabs>
        <w:ind w:left="4320" w:hanging="360"/>
      </w:pPr>
      <w:rPr>
        <w:rFonts w:ascii="Arial" w:hAnsi="Arial" w:hint="default"/>
      </w:rPr>
    </w:lvl>
    <w:lvl w:ilvl="6" w:tplc="7DD4981A" w:tentative="1">
      <w:start w:val="1"/>
      <w:numFmt w:val="bullet"/>
      <w:lvlText w:val="•"/>
      <w:lvlJc w:val="left"/>
      <w:pPr>
        <w:tabs>
          <w:tab w:val="num" w:pos="5040"/>
        </w:tabs>
        <w:ind w:left="5040" w:hanging="360"/>
      </w:pPr>
      <w:rPr>
        <w:rFonts w:ascii="Arial" w:hAnsi="Arial" w:hint="default"/>
      </w:rPr>
    </w:lvl>
    <w:lvl w:ilvl="7" w:tplc="995CC5F6" w:tentative="1">
      <w:start w:val="1"/>
      <w:numFmt w:val="bullet"/>
      <w:lvlText w:val="•"/>
      <w:lvlJc w:val="left"/>
      <w:pPr>
        <w:tabs>
          <w:tab w:val="num" w:pos="5760"/>
        </w:tabs>
        <w:ind w:left="5760" w:hanging="360"/>
      </w:pPr>
      <w:rPr>
        <w:rFonts w:ascii="Arial" w:hAnsi="Arial" w:hint="default"/>
      </w:rPr>
    </w:lvl>
    <w:lvl w:ilvl="8" w:tplc="180ABD7C" w:tentative="1">
      <w:start w:val="1"/>
      <w:numFmt w:val="bullet"/>
      <w:lvlText w:val="•"/>
      <w:lvlJc w:val="left"/>
      <w:pPr>
        <w:tabs>
          <w:tab w:val="num" w:pos="6480"/>
        </w:tabs>
        <w:ind w:left="6480" w:hanging="360"/>
      </w:pPr>
      <w:rPr>
        <w:rFonts w:ascii="Arial" w:hAnsi="Arial" w:hint="default"/>
      </w:rPr>
    </w:lvl>
  </w:abstractNum>
  <w:abstractNum w:abstractNumId="1">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A51D2E"/>
    <w:multiLevelType w:val="hybridMultilevel"/>
    <w:tmpl w:val="2E28284E"/>
    <w:lvl w:ilvl="0" w:tplc="912850DA">
      <w:start w:val="1"/>
      <w:numFmt w:val="decimal"/>
      <w:lvlText w:val="%1."/>
      <w:lvlJc w:val="left"/>
      <w:pPr>
        <w:tabs>
          <w:tab w:val="num" w:pos="720"/>
        </w:tabs>
        <w:ind w:left="720" w:hanging="360"/>
      </w:pPr>
    </w:lvl>
    <w:lvl w:ilvl="1" w:tplc="1A8CDF9A" w:tentative="1">
      <w:start w:val="1"/>
      <w:numFmt w:val="decimal"/>
      <w:lvlText w:val="%2."/>
      <w:lvlJc w:val="left"/>
      <w:pPr>
        <w:tabs>
          <w:tab w:val="num" w:pos="1440"/>
        </w:tabs>
        <w:ind w:left="1440" w:hanging="360"/>
      </w:pPr>
    </w:lvl>
    <w:lvl w:ilvl="2" w:tplc="BF9C4556" w:tentative="1">
      <w:start w:val="1"/>
      <w:numFmt w:val="decimal"/>
      <w:lvlText w:val="%3."/>
      <w:lvlJc w:val="left"/>
      <w:pPr>
        <w:tabs>
          <w:tab w:val="num" w:pos="2160"/>
        </w:tabs>
        <w:ind w:left="2160" w:hanging="360"/>
      </w:pPr>
    </w:lvl>
    <w:lvl w:ilvl="3" w:tplc="83F238F2" w:tentative="1">
      <w:start w:val="1"/>
      <w:numFmt w:val="decimal"/>
      <w:lvlText w:val="%4."/>
      <w:lvlJc w:val="left"/>
      <w:pPr>
        <w:tabs>
          <w:tab w:val="num" w:pos="2880"/>
        </w:tabs>
        <w:ind w:left="2880" w:hanging="360"/>
      </w:pPr>
    </w:lvl>
    <w:lvl w:ilvl="4" w:tplc="03D4331E" w:tentative="1">
      <w:start w:val="1"/>
      <w:numFmt w:val="decimal"/>
      <w:lvlText w:val="%5."/>
      <w:lvlJc w:val="left"/>
      <w:pPr>
        <w:tabs>
          <w:tab w:val="num" w:pos="3600"/>
        </w:tabs>
        <w:ind w:left="3600" w:hanging="360"/>
      </w:pPr>
    </w:lvl>
    <w:lvl w:ilvl="5" w:tplc="8C7E62F2" w:tentative="1">
      <w:start w:val="1"/>
      <w:numFmt w:val="decimal"/>
      <w:lvlText w:val="%6."/>
      <w:lvlJc w:val="left"/>
      <w:pPr>
        <w:tabs>
          <w:tab w:val="num" w:pos="4320"/>
        </w:tabs>
        <w:ind w:left="4320" w:hanging="360"/>
      </w:pPr>
    </w:lvl>
    <w:lvl w:ilvl="6" w:tplc="6C30DF4A" w:tentative="1">
      <w:start w:val="1"/>
      <w:numFmt w:val="decimal"/>
      <w:lvlText w:val="%7."/>
      <w:lvlJc w:val="left"/>
      <w:pPr>
        <w:tabs>
          <w:tab w:val="num" w:pos="5040"/>
        </w:tabs>
        <w:ind w:left="5040" w:hanging="360"/>
      </w:pPr>
    </w:lvl>
    <w:lvl w:ilvl="7" w:tplc="BE1CC286" w:tentative="1">
      <w:start w:val="1"/>
      <w:numFmt w:val="decimal"/>
      <w:lvlText w:val="%8."/>
      <w:lvlJc w:val="left"/>
      <w:pPr>
        <w:tabs>
          <w:tab w:val="num" w:pos="5760"/>
        </w:tabs>
        <w:ind w:left="5760" w:hanging="360"/>
      </w:pPr>
    </w:lvl>
    <w:lvl w:ilvl="8" w:tplc="3E98BC04"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14"/>
    <w:rsid w:val="00005F7F"/>
    <w:rsid w:val="00062625"/>
    <w:rsid w:val="000D66CC"/>
    <w:rsid w:val="00117936"/>
    <w:rsid w:val="00187F55"/>
    <w:rsid w:val="001C45CD"/>
    <w:rsid w:val="001E599C"/>
    <w:rsid w:val="00234EF1"/>
    <w:rsid w:val="00261449"/>
    <w:rsid w:val="00345DAA"/>
    <w:rsid w:val="003D7D1C"/>
    <w:rsid w:val="00411CA0"/>
    <w:rsid w:val="00551ADB"/>
    <w:rsid w:val="005C00EF"/>
    <w:rsid w:val="005C2014"/>
    <w:rsid w:val="005D42FE"/>
    <w:rsid w:val="005E0023"/>
    <w:rsid w:val="00772CBF"/>
    <w:rsid w:val="007A77F7"/>
    <w:rsid w:val="007E43EC"/>
    <w:rsid w:val="00876613"/>
    <w:rsid w:val="008942FE"/>
    <w:rsid w:val="009651A3"/>
    <w:rsid w:val="00A244F9"/>
    <w:rsid w:val="00A24991"/>
    <w:rsid w:val="00BD45EA"/>
    <w:rsid w:val="00C47238"/>
    <w:rsid w:val="00CE0732"/>
    <w:rsid w:val="00E265F3"/>
    <w:rsid w:val="00E30D30"/>
    <w:rsid w:val="00E73376"/>
    <w:rsid w:val="00EC08D6"/>
    <w:rsid w:val="00EC3285"/>
    <w:rsid w:val="00FA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paragraph" w:styleId="HTMLPreformatted">
    <w:name w:val="HTML Preformatted"/>
    <w:basedOn w:val="Normal"/>
    <w:link w:val="HTMLPreformattedChar"/>
    <w:uiPriority w:val="99"/>
    <w:semiHidden/>
    <w:unhideWhenUsed/>
    <w:rsid w:val="00A24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244F9"/>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paragraph" w:styleId="HTMLPreformatted">
    <w:name w:val="HTML Preformatted"/>
    <w:basedOn w:val="Normal"/>
    <w:link w:val="HTMLPreformattedChar"/>
    <w:uiPriority w:val="99"/>
    <w:semiHidden/>
    <w:unhideWhenUsed/>
    <w:rsid w:val="00A24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244F9"/>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818419445">
      <w:bodyDiv w:val="1"/>
      <w:marLeft w:val="0"/>
      <w:marRight w:val="0"/>
      <w:marTop w:val="0"/>
      <w:marBottom w:val="0"/>
      <w:divBdr>
        <w:top w:val="none" w:sz="0" w:space="0" w:color="auto"/>
        <w:left w:val="none" w:sz="0" w:space="0" w:color="auto"/>
        <w:bottom w:val="none" w:sz="0" w:space="0" w:color="auto"/>
        <w:right w:val="none" w:sz="0" w:space="0" w:color="auto"/>
      </w:divBdr>
      <w:divsChild>
        <w:div w:id="919756530">
          <w:marLeft w:val="547"/>
          <w:marRight w:val="0"/>
          <w:marTop w:val="134"/>
          <w:marBottom w:val="0"/>
          <w:divBdr>
            <w:top w:val="none" w:sz="0" w:space="0" w:color="auto"/>
            <w:left w:val="none" w:sz="0" w:space="0" w:color="auto"/>
            <w:bottom w:val="none" w:sz="0" w:space="0" w:color="auto"/>
            <w:right w:val="none" w:sz="0" w:space="0" w:color="auto"/>
          </w:divBdr>
        </w:div>
        <w:div w:id="239759631">
          <w:marLeft w:val="547"/>
          <w:marRight w:val="0"/>
          <w:marTop w:val="134"/>
          <w:marBottom w:val="0"/>
          <w:divBdr>
            <w:top w:val="none" w:sz="0" w:space="0" w:color="auto"/>
            <w:left w:val="none" w:sz="0" w:space="0" w:color="auto"/>
            <w:bottom w:val="none" w:sz="0" w:space="0" w:color="auto"/>
            <w:right w:val="none" w:sz="0" w:space="0" w:color="auto"/>
          </w:divBdr>
        </w:div>
        <w:div w:id="58484816">
          <w:marLeft w:val="547"/>
          <w:marRight w:val="0"/>
          <w:marTop w:val="134"/>
          <w:marBottom w:val="0"/>
          <w:divBdr>
            <w:top w:val="none" w:sz="0" w:space="0" w:color="auto"/>
            <w:left w:val="none" w:sz="0" w:space="0" w:color="auto"/>
            <w:bottom w:val="none" w:sz="0" w:space="0" w:color="auto"/>
            <w:right w:val="none" w:sz="0" w:space="0" w:color="auto"/>
          </w:divBdr>
        </w:div>
        <w:div w:id="1185436242">
          <w:marLeft w:val="547"/>
          <w:marRight w:val="0"/>
          <w:marTop w:val="134"/>
          <w:marBottom w:val="0"/>
          <w:divBdr>
            <w:top w:val="none" w:sz="0" w:space="0" w:color="auto"/>
            <w:left w:val="none" w:sz="0" w:space="0" w:color="auto"/>
            <w:bottom w:val="none" w:sz="0" w:space="0" w:color="auto"/>
            <w:right w:val="none" w:sz="0" w:space="0" w:color="auto"/>
          </w:divBdr>
        </w:div>
        <w:div w:id="1119640300">
          <w:marLeft w:val="547"/>
          <w:marRight w:val="0"/>
          <w:marTop w:val="134"/>
          <w:marBottom w:val="0"/>
          <w:divBdr>
            <w:top w:val="none" w:sz="0" w:space="0" w:color="auto"/>
            <w:left w:val="none" w:sz="0" w:space="0" w:color="auto"/>
            <w:bottom w:val="none" w:sz="0" w:space="0" w:color="auto"/>
            <w:right w:val="none" w:sz="0" w:space="0" w:color="auto"/>
          </w:divBdr>
        </w:div>
      </w:divsChild>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824658583">
      <w:bodyDiv w:val="1"/>
      <w:marLeft w:val="0"/>
      <w:marRight w:val="0"/>
      <w:marTop w:val="0"/>
      <w:marBottom w:val="0"/>
      <w:divBdr>
        <w:top w:val="none" w:sz="0" w:space="0" w:color="auto"/>
        <w:left w:val="none" w:sz="0" w:space="0" w:color="auto"/>
        <w:bottom w:val="none" w:sz="0" w:space="0" w:color="auto"/>
        <w:right w:val="none" w:sz="0" w:space="0" w:color="auto"/>
      </w:divBdr>
      <w:divsChild>
        <w:div w:id="2092851536">
          <w:marLeft w:val="1440"/>
          <w:marRight w:val="0"/>
          <w:marTop w:val="115"/>
          <w:marBottom w:val="0"/>
          <w:divBdr>
            <w:top w:val="none" w:sz="0" w:space="0" w:color="auto"/>
            <w:left w:val="none" w:sz="0" w:space="0" w:color="auto"/>
            <w:bottom w:val="none" w:sz="0" w:space="0" w:color="auto"/>
            <w:right w:val="none" w:sz="0" w:space="0" w:color="auto"/>
          </w:divBdr>
        </w:div>
        <w:div w:id="20522631">
          <w:marLeft w:val="1440"/>
          <w:marRight w:val="0"/>
          <w:marTop w:val="115"/>
          <w:marBottom w:val="0"/>
          <w:divBdr>
            <w:top w:val="none" w:sz="0" w:space="0" w:color="auto"/>
            <w:left w:val="none" w:sz="0" w:space="0" w:color="auto"/>
            <w:bottom w:val="none" w:sz="0" w:space="0" w:color="auto"/>
            <w:right w:val="none" w:sz="0" w:space="0" w:color="auto"/>
          </w:divBdr>
        </w:div>
        <w:div w:id="165559350">
          <w:marLeft w:val="1440"/>
          <w:marRight w:val="0"/>
          <w:marTop w:val="115"/>
          <w:marBottom w:val="0"/>
          <w:divBdr>
            <w:top w:val="none" w:sz="0" w:space="0" w:color="auto"/>
            <w:left w:val="none" w:sz="0" w:space="0" w:color="auto"/>
            <w:bottom w:val="none" w:sz="0" w:space="0" w:color="auto"/>
            <w:right w:val="none" w:sz="0" w:space="0" w:color="auto"/>
          </w:divBdr>
        </w:div>
        <w:div w:id="569969541">
          <w:marLeft w:val="1440"/>
          <w:marRight w:val="0"/>
          <w:marTop w:val="115"/>
          <w:marBottom w:val="0"/>
          <w:divBdr>
            <w:top w:val="none" w:sz="0" w:space="0" w:color="auto"/>
            <w:left w:val="none" w:sz="0" w:space="0" w:color="auto"/>
            <w:bottom w:val="none" w:sz="0" w:space="0" w:color="auto"/>
            <w:right w:val="none" w:sz="0" w:space="0" w:color="auto"/>
          </w:divBdr>
        </w:div>
        <w:div w:id="1412657403">
          <w:marLeft w:val="1440"/>
          <w:marRight w:val="0"/>
          <w:marTop w:val="115"/>
          <w:marBottom w:val="0"/>
          <w:divBdr>
            <w:top w:val="none" w:sz="0" w:space="0" w:color="auto"/>
            <w:left w:val="none" w:sz="0" w:space="0" w:color="auto"/>
            <w:bottom w:val="none" w:sz="0" w:space="0" w:color="auto"/>
            <w:right w:val="none" w:sz="0" w:space="0" w:color="auto"/>
          </w:divBdr>
        </w:div>
        <w:div w:id="1516656216">
          <w:marLeft w:val="1440"/>
          <w:marRight w:val="0"/>
          <w:marTop w:val="115"/>
          <w:marBottom w:val="0"/>
          <w:divBdr>
            <w:top w:val="none" w:sz="0" w:space="0" w:color="auto"/>
            <w:left w:val="none" w:sz="0" w:space="0" w:color="auto"/>
            <w:bottom w:val="none" w:sz="0" w:space="0" w:color="auto"/>
            <w:right w:val="none" w:sz="0" w:space="0" w:color="auto"/>
          </w:divBdr>
        </w:div>
        <w:div w:id="938292655">
          <w:marLeft w:val="1440"/>
          <w:marRight w:val="0"/>
          <w:marTop w:val="115"/>
          <w:marBottom w:val="0"/>
          <w:divBdr>
            <w:top w:val="none" w:sz="0" w:space="0" w:color="auto"/>
            <w:left w:val="none" w:sz="0" w:space="0" w:color="auto"/>
            <w:bottom w:val="none" w:sz="0" w:space="0" w:color="auto"/>
            <w:right w:val="none" w:sz="0" w:space="0" w:color="auto"/>
          </w:divBdr>
        </w:div>
        <w:div w:id="1741903424">
          <w:marLeft w:val="1440"/>
          <w:marRight w:val="0"/>
          <w:marTop w:val="115"/>
          <w:marBottom w:val="0"/>
          <w:divBdr>
            <w:top w:val="none" w:sz="0" w:space="0" w:color="auto"/>
            <w:left w:val="none" w:sz="0" w:space="0" w:color="auto"/>
            <w:bottom w:val="none" w:sz="0" w:space="0" w:color="auto"/>
            <w:right w:val="none" w:sz="0" w:space="0" w:color="auto"/>
          </w:divBdr>
        </w:div>
      </w:divsChild>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 w:id="195733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eleyhills.worcs.sch.uk/" TargetMode="External"/><Relationship Id="rId3" Type="http://schemas.microsoft.com/office/2007/relationships/stylesWithEffects" Target="stylesWithEffects.xml"/><Relationship Id="rId7" Type="http://schemas.openxmlformats.org/officeDocument/2006/relationships/hyperlink" Target="https://www.pearsonactivelear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GIBSON, Ms C (CGibson)</cp:lastModifiedBy>
  <cp:revision>3</cp:revision>
  <cp:lastPrinted>2020-03-13T16:13:00Z</cp:lastPrinted>
  <dcterms:created xsi:type="dcterms:W3CDTF">2020-03-17T14:23:00Z</dcterms:created>
  <dcterms:modified xsi:type="dcterms:W3CDTF">2020-03-17T14:53:00Z</dcterms:modified>
</cp:coreProperties>
</file>