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13" w:rsidRDefault="005C2014">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5337544</wp:posOffset>
                </wp:positionH>
                <wp:positionV relativeFrom="paragraph">
                  <wp:posOffset>-148856</wp:posOffset>
                </wp:positionV>
                <wp:extent cx="4539305" cy="797441"/>
                <wp:effectExtent l="0" t="0" r="13970" b="22225"/>
                <wp:wrapNone/>
                <wp:docPr id="2" name="Text Box 2"/>
                <wp:cNvGraphicFramePr/>
                <a:graphic xmlns:a="http://schemas.openxmlformats.org/drawingml/2006/main">
                  <a:graphicData uri="http://schemas.microsoft.com/office/word/2010/wordprocessingShape">
                    <wps:wsp>
                      <wps:cNvSpPr txBox="1"/>
                      <wps:spPr>
                        <a:xfrm>
                          <a:off x="0" y="0"/>
                          <a:ext cx="4539305" cy="79744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11.7pt;width:357.4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" filled="f" strokeweight=".5pt">
                <v:textbo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v:textbox>
              </v:shape>
            </w:pict>
          </mc:Fallback>
        </mc:AlternateContent>
      </w:r>
      <w:r>
        <w:rPr>
          <w:noProof/>
          <w:lang w:eastAsia="en-GB"/>
        </w:rPr>
        <w:drawing>
          <wp:anchor distT="0" distB="0" distL="114300" distR="114300" simplePos="0" relativeHeight="251658240" behindDoc="0" locked="0" layoutInCell="1" allowOverlap="1" wp14:anchorId="2E2AC450" wp14:editId="39B9F820">
            <wp:simplePos x="0" y="0"/>
            <wp:positionH relativeFrom="column">
              <wp:posOffset>8994775</wp:posOffset>
            </wp:positionH>
            <wp:positionV relativeFrom="paragraph">
              <wp:posOffset>-42545</wp:posOffset>
            </wp:positionV>
            <wp:extent cx="74295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648335"/>
                    </a:xfrm>
                    <a:prstGeom prst="rect">
                      <a:avLst/>
                    </a:prstGeom>
                  </pic:spPr>
                </pic:pic>
              </a:graphicData>
            </a:graphic>
            <wp14:sizeRelH relativeFrom="page">
              <wp14:pctWidth>0</wp14:pctWidth>
            </wp14:sizeRelH>
            <wp14:sizeRelV relativeFrom="page">
              <wp14:pctHeight>0</wp14:pctHeight>
            </wp14:sizeRelV>
          </wp:anchor>
        </w:drawing>
      </w:r>
      <w:r>
        <w:t>Subject:</w:t>
      </w:r>
      <w:r>
        <w:tab/>
      </w:r>
      <w:r w:rsidR="001F6146">
        <w:t xml:space="preserve"> </w:t>
      </w:r>
      <w:r w:rsidR="00870789">
        <w:t>Year 11</w:t>
      </w:r>
      <w:r w:rsidR="001F6146">
        <w:t xml:space="preserve"> GCSE PE</w:t>
      </w:r>
      <w:r>
        <w:tab/>
      </w:r>
      <w:r>
        <w:tab/>
      </w:r>
    </w:p>
    <w:p w:rsidR="005C2014" w:rsidRDefault="005C2014">
      <w:r>
        <w:t>Teacher:</w:t>
      </w:r>
      <w:r w:rsidR="00870789">
        <w:t xml:space="preserve"> AB and JB</w:t>
      </w:r>
    </w:p>
    <w:p w:rsidR="005C2014" w:rsidRDefault="005C2014">
      <w:r>
        <w:t>Year:</w:t>
      </w:r>
      <w:r w:rsidR="00870789">
        <w:t xml:space="preserve"> 11</w:t>
      </w:r>
      <w:r w:rsidR="00772CBF">
        <w:tab/>
      </w:r>
      <w:r w:rsidR="00772CBF">
        <w:tab/>
      </w:r>
      <w:r w:rsidR="00772CBF">
        <w:tab/>
      </w:r>
      <w:r w:rsidR="00772CBF">
        <w:tab/>
        <w:t>Topic/theme:</w:t>
      </w:r>
      <w:r w:rsidR="00625DD0">
        <w:t xml:space="preserve"> Paper 1 revision</w:t>
      </w:r>
    </w:p>
    <w:tbl>
      <w:tblPr>
        <w:tblStyle w:val="TableGrid"/>
        <w:tblW w:w="15526" w:type="dxa"/>
        <w:tblLook w:val="04A0" w:firstRow="1" w:lastRow="0" w:firstColumn="1" w:lastColumn="0" w:noHBand="0" w:noVBand="1"/>
      </w:tblPr>
      <w:tblGrid>
        <w:gridCol w:w="950"/>
        <w:gridCol w:w="5204"/>
        <w:gridCol w:w="5675"/>
        <w:gridCol w:w="3697"/>
      </w:tblGrid>
      <w:tr w:rsidR="005C2014" w:rsidTr="005C2014">
        <w:trPr>
          <w:trHeight w:val="611"/>
        </w:trPr>
        <w:tc>
          <w:tcPr>
            <w:tcW w:w="967" w:type="dxa"/>
          </w:tcPr>
          <w:p w:rsidR="005C2014" w:rsidRDefault="005C2014">
            <w:r>
              <w:t xml:space="preserve">Lesson </w:t>
            </w:r>
          </w:p>
        </w:tc>
        <w:tc>
          <w:tcPr>
            <w:tcW w:w="5719" w:type="dxa"/>
          </w:tcPr>
          <w:p w:rsidR="005C2014" w:rsidRDefault="005C2014" w:rsidP="005C2014">
            <w:r>
              <w:t>What you need to take fr</w:t>
            </w:r>
            <w:r w:rsidR="00E30D30">
              <w:t>o</w:t>
            </w:r>
            <w:r>
              <w:t xml:space="preserve">m this lesson </w:t>
            </w:r>
          </w:p>
        </w:tc>
        <w:tc>
          <w:tcPr>
            <w:tcW w:w="4957" w:type="dxa"/>
          </w:tcPr>
          <w:p w:rsidR="005C2014" w:rsidRDefault="005C2014">
            <w:r>
              <w:t>Resource to use or hyperlink</w:t>
            </w:r>
          </w:p>
        </w:tc>
        <w:tc>
          <w:tcPr>
            <w:tcW w:w="3883" w:type="dxa"/>
          </w:tcPr>
          <w:p w:rsidR="005C2014" w:rsidRDefault="005C2014">
            <w:r>
              <w:t xml:space="preserve">Suggested task </w:t>
            </w:r>
          </w:p>
        </w:tc>
      </w:tr>
      <w:tr w:rsidR="005C2014" w:rsidTr="005C2014">
        <w:trPr>
          <w:trHeight w:val="1443"/>
        </w:trPr>
        <w:tc>
          <w:tcPr>
            <w:tcW w:w="967" w:type="dxa"/>
          </w:tcPr>
          <w:p w:rsidR="005C2014" w:rsidRDefault="005C2014" w:rsidP="005C2014">
            <w:pPr>
              <w:jc w:val="center"/>
            </w:pPr>
            <w:r>
              <w:t>1</w:t>
            </w:r>
          </w:p>
        </w:tc>
        <w:tc>
          <w:tcPr>
            <w:tcW w:w="5719" w:type="dxa"/>
          </w:tcPr>
          <w:p w:rsidR="005C2014" w:rsidRDefault="00625DD0">
            <w:r>
              <w:t xml:space="preserve">Revise Component of Fitness and fitness tests – main focus is on impact each one has on effective performance </w:t>
            </w:r>
          </w:p>
        </w:tc>
        <w:tc>
          <w:tcPr>
            <w:tcW w:w="4957" w:type="dxa"/>
          </w:tcPr>
          <w:p w:rsidR="005C2014" w:rsidRDefault="00625DD0">
            <w:r>
              <w:t>Use your blue book and remember CRAMPS BSFC</w:t>
            </w:r>
          </w:p>
        </w:tc>
        <w:tc>
          <w:tcPr>
            <w:tcW w:w="3883" w:type="dxa"/>
          </w:tcPr>
          <w:p w:rsidR="005C2014" w:rsidRDefault="00625DD0">
            <w:r>
              <w:t>Produce a table which shows the name of each component of fitness, the test for each component and then a column which says how each component maybe needed for a sport of your choice</w:t>
            </w:r>
          </w:p>
        </w:tc>
      </w:tr>
      <w:tr w:rsidR="005C2014" w:rsidTr="005C2014">
        <w:trPr>
          <w:trHeight w:val="1541"/>
        </w:trPr>
        <w:tc>
          <w:tcPr>
            <w:tcW w:w="967" w:type="dxa"/>
          </w:tcPr>
          <w:p w:rsidR="005C2014" w:rsidRDefault="005C2014" w:rsidP="005C2014">
            <w:pPr>
              <w:jc w:val="center"/>
            </w:pPr>
            <w:r>
              <w:t>2</w:t>
            </w:r>
          </w:p>
        </w:tc>
        <w:tc>
          <w:tcPr>
            <w:tcW w:w="5719" w:type="dxa"/>
          </w:tcPr>
          <w:p w:rsidR="005C2014" w:rsidRDefault="00625DD0">
            <w:r>
              <w:t xml:space="preserve">Revise the methods of training </w:t>
            </w:r>
          </w:p>
        </w:tc>
        <w:tc>
          <w:tcPr>
            <w:tcW w:w="4957" w:type="dxa"/>
          </w:tcPr>
          <w:p w:rsidR="005C2014" w:rsidRDefault="00625DD0">
            <w:r>
              <w:t xml:space="preserve">Use your blue book and </w:t>
            </w:r>
          </w:p>
          <w:p w:rsidR="00625DD0" w:rsidRDefault="00625DD0"/>
          <w:p w:rsidR="00625DD0" w:rsidRDefault="00625DD0">
            <w:hyperlink r:id="rId7" w:history="1">
              <w:r>
                <w:rPr>
                  <w:rStyle w:val="Hyperlink"/>
                </w:rPr>
                <w:t>https://www.bbc.co.uk/bitesize/guides/zchxnbk/revision/1</w:t>
              </w:r>
            </w:hyperlink>
          </w:p>
        </w:tc>
        <w:tc>
          <w:tcPr>
            <w:tcW w:w="3883" w:type="dxa"/>
          </w:tcPr>
          <w:p w:rsidR="005C2014" w:rsidRDefault="00625DD0">
            <w:r>
              <w:t>Design a session for each of the methods of training – link it to 1 specific sport</w:t>
            </w:r>
          </w:p>
          <w:p w:rsidR="00625DD0" w:rsidRDefault="00625DD0" w:rsidP="00625DD0">
            <w:pPr>
              <w:pStyle w:val="ListParagraph"/>
              <w:numPr>
                <w:ilvl w:val="0"/>
                <w:numId w:val="2"/>
              </w:numPr>
            </w:pPr>
            <w:r>
              <w:t>Interval</w:t>
            </w:r>
          </w:p>
          <w:p w:rsidR="00625DD0" w:rsidRDefault="00625DD0" w:rsidP="00625DD0">
            <w:pPr>
              <w:pStyle w:val="ListParagraph"/>
              <w:numPr>
                <w:ilvl w:val="0"/>
                <w:numId w:val="2"/>
              </w:numPr>
            </w:pPr>
            <w:r>
              <w:t>Circuit</w:t>
            </w:r>
          </w:p>
          <w:p w:rsidR="00625DD0" w:rsidRDefault="00625DD0" w:rsidP="00625DD0">
            <w:pPr>
              <w:pStyle w:val="ListParagraph"/>
              <w:numPr>
                <w:ilvl w:val="0"/>
                <w:numId w:val="2"/>
              </w:numPr>
            </w:pPr>
            <w:r>
              <w:t>Fartlek</w:t>
            </w:r>
          </w:p>
          <w:p w:rsidR="00625DD0" w:rsidRDefault="00625DD0" w:rsidP="00625DD0">
            <w:pPr>
              <w:pStyle w:val="ListParagraph"/>
              <w:numPr>
                <w:ilvl w:val="0"/>
                <w:numId w:val="2"/>
              </w:numPr>
            </w:pPr>
            <w:r>
              <w:t>Weight</w:t>
            </w:r>
          </w:p>
          <w:p w:rsidR="00625DD0" w:rsidRDefault="00625DD0" w:rsidP="00625DD0">
            <w:pPr>
              <w:pStyle w:val="ListParagraph"/>
              <w:numPr>
                <w:ilvl w:val="0"/>
                <w:numId w:val="2"/>
              </w:numPr>
            </w:pPr>
            <w:r>
              <w:t>Altitude</w:t>
            </w:r>
          </w:p>
          <w:p w:rsidR="00625DD0" w:rsidRDefault="00625DD0" w:rsidP="00625DD0">
            <w:pPr>
              <w:pStyle w:val="ListParagraph"/>
              <w:numPr>
                <w:ilvl w:val="0"/>
                <w:numId w:val="2"/>
              </w:numPr>
            </w:pPr>
            <w:r>
              <w:t xml:space="preserve">Continuous </w:t>
            </w:r>
          </w:p>
          <w:p w:rsidR="00625DD0" w:rsidRDefault="009F5BC2" w:rsidP="00625DD0">
            <w:pPr>
              <w:pStyle w:val="ListParagraph"/>
              <w:numPr>
                <w:ilvl w:val="0"/>
                <w:numId w:val="2"/>
              </w:numPr>
            </w:pPr>
            <w:r>
              <w:t>Stretching</w:t>
            </w:r>
          </w:p>
        </w:tc>
      </w:tr>
      <w:tr w:rsidR="005C2014" w:rsidTr="005C2014">
        <w:trPr>
          <w:trHeight w:val="1541"/>
        </w:trPr>
        <w:tc>
          <w:tcPr>
            <w:tcW w:w="967" w:type="dxa"/>
          </w:tcPr>
          <w:p w:rsidR="005C2014" w:rsidRDefault="005C2014" w:rsidP="005C2014">
            <w:pPr>
              <w:jc w:val="center"/>
            </w:pPr>
            <w:r>
              <w:t>3</w:t>
            </w:r>
          </w:p>
        </w:tc>
        <w:tc>
          <w:tcPr>
            <w:tcW w:w="5719" w:type="dxa"/>
          </w:tcPr>
          <w:p w:rsidR="005C2014" w:rsidRDefault="00625DD0">
            <w:r>
              <w:t>Revise the long and short term effects of exercise on our body</w:t>
            </w:r>
          </w:p>
        </w:tc>
        <w:tc>
          <w:tcPr>
            <w:tcW w:w="4957" w:type="dxa"/>
          </w:tcPr>
          <w:p w:rsidR="005C2014" w:rsidRDefault="00F6163B">
            <w:r>
              <w:t>Use your blue book</w:t>
            </w:r>
            <w:r w:rsidR="00625DD0">
              <w:t xml:space="preserve"> and </w:t>
            </w:r>
          </w:p>
          <w:p w:rsidR="00625DD0" w:rsidRDefault="00625DD0"/>
          <w:p w:rsidR="00625DD0" w:rsidRDefault="00625DD0">
            <w:hyperlink r:id="rId8" w:history="1">
              <w:r>
                <w:rPr>
                  <w:rStyle w:val="Hyperlink"/>
                </w:rPr>
                <w:t>https://www.bbc.co.uk/bitesize/guides/zghmp39/revision/1</w:t>
              </w:r>
            </w:hyperlink>
          </w:p>
        </w:tc>
        <w:tc>
          <w:tcPr>
            <w:tcW w:w="3883" w:type="dxa"/>
          </w:tcPr>
          <w:p w:rsidR="005C2014" w:rsidRDefault="00625DD0">
            <w:r>
              <w:t xml:space="preserve">Write a newspaper article about how our body is </w:t>
            </w:r>
            <w:r w:rsidR="00F6163B">
              <w:t>affected</w:t>
            </w:r>
            <w:r>
              <w:t xml:space="preserve"> by exercise.</w:t>
            </w:r>
          </w:p>
        </w:tc>
      </w:tr>
      <w:tr w:rsidR="005C2014" w:rsidTr="005C2014">
        <w:trPr>
          <w:trHeight w:val="1443"/>
        </w:trPr>
        <w:tc>
          <w:tcPr>
            <w:tcW w:w="967" w:type="dxa"/>
          </w:tcPr>
          <w:p w:rsidR="005C2014" w:rsidRDefault="005C2014" w:rsidP="005C2014">
            <w:pPr>
              <w:jc w:val="center"/>
            </w:pPr>
            <w:r>
              <w:t>4</w:t>
            </w:r>
          </w:p>
        </w:tc>
        <w:tc>
          <w:tcPr>
            <w:tcW w:w="5719" w:type="dxa"/>
          </w:tcPr>
          <w:p w:rsidR="005C2014" w:rsidRDefault="00F6163B" w:rsidP="009F5BC2">
            <w:r>
              <w:t xml:space="preserve">Revise </w:t>
            </w:r>
            <w:r w:rsidR="009F5BC2">
              <w:t>the Muscular system and be able to explain how muscles work in pairs.</w:t>
            </w:r>
          </w:p>
        </w:tc>
        <w:tc>
          <w:tcPr>
            <w:tcW w:w="4957" w:type="dxa"/>
          </w:tcPr>
          <w:p w:rsidR="00F6163B" w:rsidRDefault="009F5BC2" w:rsidP="009F5BC2">
            <w:r>
              <w:t xml:space="preserve">Use your blue book and </w:t>
            </w:r>
          </w:p>
          <w:p w:rsidR="009F5BC2" w:rsidRDefault="009F5BC2" w:rsidP="009F5BC2"/>
          <w:p w:rsidR="009F5BC2" w:rsidRDefault="009F5BC2" w:rsidP="009F5BC2">
            <w:hyperlink r:id="rId9" w:history="1">
              <w:r>
                <w:rPr>
                  <w:rStyle w:val="Hyperlink"/>
                </w:rPr>
                <w:t>https://www.bbc.co.uk/bitesize/guides/z32wmnb/revision/1</w:t>
              </w:r>
            </w:hyperlink>
          </w:p>
          <w:p w:rsidR="009F5BC2" w:rsidRDefault="009F5BC2" w:rsidP="009F5BC2"/>
          <w:p w:rsidR="009F5BC2" w:rsidRDefault="009F5BC2" w:rsidP="009F5BC2">
            <w:hyperlink r:id="rId10" w:history="1">
              <w:r>
                <w:rPr>
                  <w:rStyle w:val="Hyperlink"/>
                </w:rPr>
                <w:t>https://www.tes.com/teaching-resource/muscles-of-the-human-body-6077821</w:t>
              </w:r>
            </w:hyperlink>
          </w:p>
        </w:tc>
        <w:tc>
          <w:tcPr>
            <w:tcW w:w="3883" w:type="dxa"/>
          </w:tcPr>
          <w:p w:rsidR="005C2014" w:rsidRDefault="004C69DD" w:rsidP="00405015">
            <w:r>
              <w:t>Use either the (</w:t>
            </w:r>
            <w:bookmarkStart w:id="0" w:name="_GoBack"/>
            <w:bookmarkEnd w:id="0"/>
            <w:r>
              <w:t xml:space="preserve">biceps </w:t>
            </w:r>
            <w:r w:rsidR="00405015">
              <w:t>and</w:t>
            </w:r>
            <w:r>
              <w:t xml:space="preserve"> triceps) or (hamstrings and quadriceps) to explain how the</w:t>
            </w:r>
            <w:r w:rsidR="00405015">
              <w:t>y</w:t>
            </w:r>
            <w:r>
              <w:t xml:space="preserve"> work together to produce flexion and extension. Use kicking a football or throwing netball as an example to help you.</w:t>
            </w:r>
          </w:p>
        </w:tc>
      </w:tr>
      <w:tr w:rsidR="005C2014" w:rsidTr="005C2014">
        <w:trPr>
          <w:trHeight w:val="1639"/>
        </w:trPr>
        <w:tc>
          <w:tcPr>
            <w:tcW w:w="967" w:type="dxa"/>
          </w:tcPr>
          <w:p w:rsidR="005C2014" w:rsidRDefault="005C2014" w:rsidP="005C2014">
            <w:pPr>
              <w:jc w:val="center"/>
            </w:pPr>
            <w:r>
              <w:lastRenderedPageBreak/>
              <w:t>5</w:t>
            </w:r>
          </w:p>
        </w:tc>
        <w:tc>
          <w:tcPr>
            <w:tcW w:w="5719" w:type="dxa"/>
          </w:tcPr>
          <w:p w:rsidR="005C2014" w:rsidRDefault="00F6163B">
            <w:r>
              <w:t xml:space="preserve">Compete the 2018 past exam paper 1 </w:t>
            </w:r>
          </w:p>
        </w:tc>
        <w:tc>
          <w:tcPr>
            <w:tcW w:w="4957" w:type="dxa"/>
          </w:tcPr>
          <w:p w:rsidR="00F6163B" w:rsidRDefault="00F6163B">
            <w:r>
              <w:t xml:space="preserve">The past paper can be found in the following area of our school system. </w:t>
            </w:r>
          </w:p>
          <w:p w:rsidR="00F6163B" w:rsidRDefault="00F6163B"/>
          <w:p w:rsidR="005C2014" w:rsidRDefault="00F6163B">
            <w:r w:rsidRPr="00F6163B">
              <w:t>S:\PE\GCSE\AQA GCSE\Past exam papers</w:t>
            </w:r>
          </w:p>
        </w:tc>
        <w:tc>
          <w:tcPr>
            <w:tcW w:w="3883" w:type="dxa"/>
          </w:tcPr>
          <w:p w:rsidR="005C2014" w:rsidRDefault="00F6163B">
            <w:r>
              <w:t>Complete the exam paper</w:t>
            </w:r>
          </w:p>
        </w:tc>
      </w:tr>
    </w:tbl>
    <w:p w:rsidR="005C2014" w:rsidRDefault="005C2014">
      <w:r>
        <w:t xml:space="preserve">Don’t forget you can access the school drives and resources form the school website: </w:t>
      </w:r>
      <w:hyperlink r:id="rId11" w:history="1">
        <w:r>
          <w:rPr>
            <w:rStyle w:val="Hyperlink"/>
          </w:rPr>
          <w:t>https://www.waseleyhills.worcs.sch.uk/</w:t>
        </w:r>
      </w:hyperlink>
    </w:p>
    <w:p w:rsidR="00E30D30" w:rsidRPr="00005F7F" w:rsidRDefault="00E30D30">
      <w:pPr>
        <w:rPr>
          <w:sz w:val="28"/>
          <w:szCs w:val="28"/>
        </w:rPr>
      </w:pPr>
      <w:r w:rsidRPr="00005F7F">
        <w:rPr>
          <w:sz w:val="28"/>
          <w:szCs w:val="28"/>
        </w:rPr>
        <w:t>Staff Guidance:</w:t>
      </w:r>
    </w:p>
    <w:p w:rsidR="00005F7F" w:rsidRPr="00005F7F" w:rsidRDefault="00005F7F">
      <w:pPr>
        <w:rPr>
          <w:b/>
          <w:sz w:val="28"/>
          <w:szCs w:val="28"/>
          <w:u w:val="single"/>
        </w:rPr>
      </w:pPr>
      <w:r w:rsidRPr="00005F7F">
        <w:rPr>
          <w:b/>
          <w:sz w:val="28"/>
          <w:szCs w:val="28"/>
          <w:u w:val="single"/>
        </w:rPr>
        <w:t>Generic task sheet to be issued</w:t>
      </w:r>
      <w:r w:rsidR="00A24991">
        <w:rPr>
          <w:b/>
          <w:sz w:val="28"/>
          <w:szCs w:val="28"/>
          <w:u w:val="single"/>
        </w:rPr>
        <w:t xml:space="preserve"> – attached version will be copied ready for distribution</w:t>
      </w:r>
      <w:r w:rsidRPr="00005F7F">
        <w:rPr>
          <w:b/>
          <w:sz w:val="28"/>
          <w:szCs w:val="28"/>
          <w:u w:val="single"/>
        </w:rPr>
        <w:t>:</w:t>
      </w:r>
    </w:p>
    <w:p w:rsidR="00005F7F" w:rsidRDefault="00005F7F">
      <w:pPr>
        <w:rPr>
          <w:sz w:val="28"/>
          <w:szCs w:val="28"/>
        </w:rPr>
      </w:pPr>
      <w:r>
        <w:rPr>
          <w:sz w:val="28"/>
          <w:szCs w:val="28"/>
        </w:rPr>
        <w:t xml:space="preserve">An overall task sheet will be set for KS3 and 4 pupils – this will be distributed via tutors or teachers if/when the time comes.  I will also put this on the VLE and ShowMyHomework. </w:t>
      </w:r>
    </w:p>
    <w:p w:rsidR="00005F7F" w:rsidRDefault="00005F7F">
      <w:pPr>
        <w:rPr>
          <w:b/>
          <w:sz w:val="28"/>
          <w:szCs w:val="28"/>
          <w:u w:val="single"/>
        </w:rPr>
      </w:pPr>
    </w:p>
    <w:p w:rsidR="00005F7F" w:rsidRPr="00005F7F" w:rsidRDefault="00A24991">
      <w:pPr>
        <w:rPr>
          <w:b/>
          <w:sz w:val="28"/>
          <w:szCs w:val="28"/>
          <w:u w:val="single"/>
        </w:rPr>
      </w:pPr>
      <w:r>
        <w:rPr>
          <w:b/>
          <w:sz w:val="28"/>
          <w:szCs w:val="28"/>
          <w:u w:val="single"/>
        </w:rPr>
        <w:t xml:space="preserve">Setting </w:t>
      </w:r>
      <w:r w:rsidR="00005F7F" w:rsidRPr="00005F7F">
        <w:rPr>
          <w:b/>
          <w:sz w:val="28"/>
          <w:szCs w:val="28"/>
          <w:u w:val="single"/>
        </w:rPr>
        <w:t>Subject Specific Tasks</w:t>
      </w:r>
      <w:r>
        <w:rPr>
          <w:b/>
          <w:sz w:val="28"/>
          <w:szCs w:val="28"/>
          <w:u w:val="single"/>
        </w:rPr>
        <w:t xml:space="preserve"> via SMHWK – two week template provided in attached file</w:t>
      </w:r>
      <w:r w:rsidR="00005F7F" w:rsidRPr="00005F7F">
        <w:rPr>
          <w:b/>
          <w:sz w:val="28"/>
          <w:szCs w:val="28"/>
          <w:u w:val="single"/>
        </w:rPr>
        <w:t>:</w:t>
      </w:r>
    </w:p>
    <w:p w:rsidR="00A24991" w:rsidRDefault="00A24991">
      <w:pPr>
        <w:rPr>
          <w:sz w:val="28"/>
          <w:szCs w:val="28"/>
        </w:rPr>
      </w:pPr>
      <w:r>
        <w:rPr>
          <w:sz w:val="28"/>
          <w:szCs w:val="28"/>
        </w:rPr>
        <w:t xml:space="preserve">We have developed a simple template to help set independent work quickly and in a structure that is simple for pupils to understand. Please see the attached sheet and follow the instructions should we close. </w:t>
      </w:r>
    </w:p>
    <w:p w:rsidR="00E30D30" w:rsidRPr="00005F7F" w:rsidRDefault="00E30D30">
      <w:pPr>
        <w:rPr>
          <w:sz w:val="28"/>
          <w:szCs w:val="28"/>
        </w:rPr>
      </w:pPr>
      <w:r w:rsidRPr="00005F7F">
        <w:rPr>
          <w:sz w:val="28"/>
          <w:szCs w:val="28"/>
        </w:rPr>
        <w:t xml:space="preserve">Complete the template and set via SMHWK – deadline date two weeks form when set </w:t>
      </w:r>
      <w:r w:rsidR="00005F7F">
        <w:rPr>
          <w:sz w:val="28"/>
          <w:szCs w:val="28"/>
        </w:rPr>
        <w:t>t</w:t>
      </w:r>
      <w:r w:rsidRPr="00005F7F">
        <w:rPr>
          <w:sz w:val="28"/>
          <w:szCs w:val="28"/>
        </w:rPr>
        <w:t xml:space="preserve">o ensure it remains live. </w:t>
      </w:r>
    </w:p>
    <w:p w:rsidR="00E30D30" w:rsidRPr="00005F7F" w:rsidRDefault="00E30D30" w:rsidP="00E30D30">
      <w:pPr>
        <w:pStyle w:val="ListParagraph"/>
        <w:numPr>
          <w:ilvl w:val="0"/>
          <w:numId w:val="1"/>
        </w:numPr>
        <w:rPr>
          <w:sz w:val="28"/>
          <w:szCs w:val="28"/>
        </w:rPr>
      </w:pPr>
      <w:r w:rsidRPr="00005F7F">
        <w:rPr>
          <w:sz w:val="28"/>
          <w:szCs w:val="28"/>
        </w:rPr>
        <w:t xml:space="preserve">Keep it simple – less is more when it comes to instructions </w:t>
      </w:r>
      <w:r w:rsidRPr="00005F7F">
        <w:rPr>
          <w:sz w:val="28"/>
          <w:szCs w:val="28"/>
        </w:rPr>
        <w:sym w:font="Wingdings" w:char="F04A"/>
      </w:r>
      <w:r w:rsidRPr="00005F7F">
        <w:rPr>
          <w:sz w:val="28"/>
          <w:szCs w:val="28"/>
        </w:rPr>
        <w:t xml:space="preserve"> </w:t>
      </w:r>
    </w:p>
    <w:p w:rsidR="00E30D30" w:rsidRPr="00005F7F" w:rsidRDefault="00E30D30" w:rsidP="00E30D30">
      <w:pPr>
        <w:pStyle w:val="ListParagraph"/>
        <w:numPr>
          <w:ilvl w:val="0"/>
          <w:numId w:val="1"/>
        </w:numPr>
        <w:rPr>
          <w:sz w:val="28"/>
          <w:szCs w:val="28"/>
        </w:rPr>
      </w:pPr>
      <w:r w:rsidRPr="00005F7F">
        <w:rPr>
          <w:sz w:val="28"/>
          <w:szCs w:val="28"/>
        </w:rPr>
        <w:t>Consider the use of youtube or other resources that are already available.</w:t>
      </w:r>
    </w:p>
    <w:p w:rsidR="00E30D30" w:rsidRPr="00005F7F" w:rsidRDefault="00E30D30" w:rsidP="00E30D30">
      <w:pPr>
        <w:pStyle w:val="ListParagraph"/>
        <w:numPr>
          <w:ilvl w:val="0"/>
          <w:numId w:val="1"/>
        </w:numPr>
        <w:rPr>
          <w:sz w:val="28"/>
          <w:szCs w:val="28"/>
        </w:rPr>
      </w:pPr>
      <w:r w:rsidRPr="00005F7F">
        <w:rPr>
          <w:sz w:val="28"/>
          <w:szCs w:val="28"/>
        </w:rPr>
        <w:t>Only provide a maximum of three URL links per lesson.  This should be enough for pupils to engage with the theme.</w:t>
      </w:r>
    </w:p>
    <w:p w:rsidR="00E30D30" w:rsidRPr="00005F7F" w:rsidRDefault="00E30D30" w:rsidP="00E30D30">
      <w:pPr>
        <w:pStyle w:val="ListParagraph"/>
        <w:numPr>
          <w:ilvl w:val="0"/>
          <w:numId w:val="1"/>
        </w:numPr>
        <w:rPr>
          <w:sz w:val="28"/>
          <w:szCs w:val="28"/>
        </w:rPr>
      </w:pPr>
      <w:r w:rsidRPr="00005F7F">
        <w:rPr>
          <w:sz w:val="28"/>
          <w:szCs w:val="28"/>
        </w:rPr>
        <w:t>Outline the main ‘take home’ message you want pupils to focus on using the resources.</w:t>
      </w:r>
    </w:p>
    <w:p w:rsidR="00E30D30" w:rsidRPr="00005F7F" w:rsidRDefault="00E30D30" w:rsidP="00E30D30">
      <w:pPr>
        <w:pStyle w:val="ListParagraph"/>
        <w:numPr>
          <w:ilvl w:val="0"/>
          <w:numId w:val="1"/>
        </w:numPr>
        <w:rPr>
          <w:sz w:val="28"/>
          <w:szCs w:val="28"/>
        </w:rPr>
      </w:pPr>
      <w:r w:rsidRPr="00005F7F">
        <w:rPr>
          <w:sz w:val="28"/>
          <w:szCs w:val="28"/>
        </w:rPr>
        <w:t>Keep the task simple – straight forward questions or activities based on the resources</w:t>
      </w:r>
    </w:p>
    <w:p w:rsidR="00E30D30" w:rsidRDefault="00E30D30" w:rsidP="00E30D30">
      <w:pPr>
        <w:pStyle w:val="ListParagraph"/>
        <w:numPr>
          <w:ilvl w:val="0"/>
          <w:numId w:val="1"/>
        </w:numPr>
        <w:rPr>
          <w:sz w:val="28"/>
          <w:szCs w:val="28"/>
        </w:rPr>
      </w:pPr>
      <w:r w:rsidRPr="00005F7F">
        <w:rPr>
          <w:sz w:val="28"/>
          <w:szCs w:val="28"/>
        </w:rPr>
        <w:t xml:space="preserve">FUN – this is a good opportunity to share some fun task which include modelling, creative writing, revision card making etc. (remember pupils may have access to limited resources at home). </w:t>
      </w:r>
    </w:p>
    <w:p w:rsidR="00A24991" w:rsidRPr="00A24991" w:rsidRDefault="00A24991" w:rsidP="00A24991">
      <w:pPr>
        <w:rPr>
          <w:sz w:val="28"/>
          <w:szCs w:val="28"/>
        </w:rPr>
      </w:pPr>
      <w:r>
        <w:rPr>
          <w:sz w:val="28"/>
          <w:szCs w:val="28"/>
        </w:rPr>
        <w:lastRenderedPageBreak/>
        <w:t>Please note you can set additional tasks for pupils particularly GCSE and A Level but please keep these straightforward, avoid overloading SMHWK as it may disengage or stress pupils if they become confused, and keep it simple (avoid attached lesson PowerPoints and large documents).</w:t>
      </w:r>
    </w:p>
    <w:p w:rsidR="00005F7F" w:rsidRDefault="00005F7F" w:rsidP="00005F7F">
      <w:pPr>
        <w:rPr>
          <w:sz w:val="28"/>
          <w:szCs w:val="28"/>
        </w:rPr>
      </w:pPr>
    </w:p>
    <w:p w:rsidR="00005F7F" w:rsidRPr="00005F7F" w:rsidRDefault="00005F7F" w:rsidP="00005F7F">
      <w:pPr>
        <w:rPr>
          <w:sz w:val="28"/>
          <w:szCs w:val="28"/>
        </w:rPr>
      </w:pPr>
    </w:p>
    <w:p w:rsidR="00005F7F" w:rsidRPr="00005F7F" w:rsidRDefault="00005F7F" w:rsidP="00005F7F">
      <w:pPr>
        <w:rPr>
          <w:sz w:val="28"/>
          <w:szCs w:val="28"/>
        </w:rPr>
      </w:pPr>
    </w:p>
    <w:p w:rsidR="00E30D30" w:rsidRPr="00005F7F" w:rsidRDefault="00E30D30" w:rsidP="00E30D30">
      <w:pPr>
        <w:rPr>
          <w:sz w:val="28"/>
          <w:szCs w:val="28"/>
        </w:rPr>
      </w:pPr>
    </w:p>
    <w:p w:rsidR="00E30D30" w:rsidRDefault="00E30D30" w:rsidP="00E30D30"/>
    <w:p w:rsidR="00E30D30" w:rsidRDefault="00E30D30" w:rsidP="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sectPr w:rsidR="00E30D30" w:rsidSect="005C20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604F64"/>
    <w:multiLevelType w:val="hybridMultilevel"/>
    <w:tmpl w:val="0AA8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5F7F"/>
    <w:rsid w:val="00062625"/>
    <w:rsid w:val="000D66CC"/>
    <w:rsid w:val="00117936"/>
    <w:rsid w:val="00187F55"/>
    <w:rsid w:val="001C45CD"/>
    <w:rsid w:val="001F6146"/>
    <w:rsid w:val="00234EF1"/>
    <w:rsid w:val="00261449"/>
    <w:rsid w:val="00405015"/>
    <w:rsid w:val="004C69DD"/>
    <w:rsid w:val="00551ADB"/>
    <w:rsid w:val="005C00EF"/>
    <w:rsid w:val="005C2014"/>
    <w:rsid w:val="005E0023"/>
    <w:rsid w:val="00625DD0"/>
    <w:rsid w:val="00772CBF"/>
    <w:rsid w:val="007A77F7"/>
    <w:rsid w:val="00870789"/>
    <w:rsid w:val="00876613"/>
    <w:rsid w:val="008942FE"/>
    <w:rsid w:val="008B1F4B"/>
    <w:rsid w:val="009651A3"/>
    <w:rsid w:val="009F5BC2"/>
    <w:rsid w:val="00A24991"/>
    <w:rsid w:val="00BF50EE"/>
    <w:rsid w:val="00C47238"/>
    <w:rsid w:val="00CE0732"/>
    <w:rsid w:val="00E30D30"/>
    <w:rsid w:val="00E73376"/>
    <w:rsid w:val="00EC08D6"/>
    <w:rsid w:val="00EC3285"/>
    <w:rsid w:val="00F6163B"/>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guides/zghmp39/revision/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bbc.co.uk/bitesize/guides/zchxnbk/revision/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waseleyhills.worcs.sch.uk/" TargetMode="External"/><Relationship Id="rId5" Type="http://schemas.openxmlformats.org/officeDocument/2006/relationships/webSettings" Target="webSettings.xml"/><Relationship Id="rId10" Type="http://schemas.openxmlformats.org/officeDocument/2006/relationships/hyperlink" Target="https://www.tes.com/teaching-resource/muscles-of-the-human-body-6077821" TargetMode="External"/><Relationship Id="rId4" Type="http://schemas.openxmlformats.org/officeDocument/2006/relationships/settings" Target="settings.xml"/><Relationship Id="rId9" Type="http://schemas.openxmlformats.org/officeDocument/2006/relationships/hyperlink" Target="https://www.bbc.co.uk/bitesize/guides/z32wmnb/revis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BLOUNT, Mr A (ABlount)</cp:lastModifiedBy>
  <cp:revision>7</cp:revision>
  <cp:lastPrinted>2020-03-13T16:13:00Z</cp:lastPrinted>
  <dcterms:created xsi:type="dcterms:W3CDTF">2020-03-18T11:26:00Z</dcterms:created>
  <dcterms:modified xsi:type="dcterms:W3CDTF">2020-03-18T11:55:00Z</dcterms:modified>
</cp:coreProperties>
</file>